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成人奶粉项目规划设计纲要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75" w:history="1">
        <w:r>
          <w:rPr>
            <w:rFonts w:ascii="仿宋" w:eastAsia="仿宋" w:hAnsi="仿宋" w:cs="仿宋" w:hint="eastAsia"/>
            <w:lang w:eastAsia="zh-CN"/>
          </w:rPr>
          <w:t>前言</w:t>
        </w:r>
        <w:r>
          <w:tab/>
        </w:r>
        <w:r>
          <w:fldChar w:fldCharType="begin"/>
        </w:r>
        <w:r>
          <w:instrText xml:space="preserve"> PAGEREF _Toc28575 \h </w:instrText>
        </w:r>
        <w:r>
          <w:fldChar w:fldCharType="separate"/>
        </w:r>
        <w:r>
          <w:t>3</w:t>
        </w:r>
        <w:r>
          <w:fldChar w:fldCharType="end"/>
        </w:r>
      </w:hyperlink>
    </w:p>
    <w:p>
      <w:pPr>
        <w:pStyle w:val="TOC1"/>
        <w:tabs>
          <w:tab w:val="right" w:leader="dot" w:pos="8306"/>
        </w:tabs>
      </w:pPr>
      <w:hyperlink w:anchor="_Toc1358" w:history="1">
        <w:r>
          <w:rPr>
            <w:rFonts w:ascii="仿宋" w:eastAsia="仿宋" w:hAnsi="仿宋" w:cs="仿宋" w:hint="eastAsia"/>
            <w:lang w:eastAsia="zh-CN"/>
          </w:rPr>
          <w:t>一、成人奶粉项目选址可行性分析</w:t>
        </w:r>
        <w:r>
          <w:tab/>
        </w:r>
        <w:r>
          <w:fldChar w:fldCharType="begin"/>
        </w:r>
        <w:r>
          <w:instrText xml:space="preserve"> PAGEREF _Toc1358 \h </w:instrText>
        </w:r>
        <w:r>
          <w:fldChar w:fldCharType="separate"/>
        </w:r>
        <w:r>
          <w:t>3</w:t>
        </w:r>
        <w:r>
          <w:fldChar w:fldCharType="end"/>
        </w:r>
      </w:hyperlink>
    </w:p>
    <w:p>
      <w:pPr>
        <w:pStyle w:val="TOC2"/>
        <w:tabs>
          <w:tab w:val="right" w:leader="dot" w:pos="8306"/>
        </w:tabs>
      </w:pPr>
      <w:hyperlink w:anchor="_Toc13610" w:history="1">
        <w:r>
          <w:rPr>
            <w:rFonts w:ascii="仿宋" w:eastAsia="仿宋" w:hAnsi="仿宋" w:cs="仿宋" w:hint="eastAsia"/>
            <w:lang w:eastAsia="zh-CN"/>
          </w:rPr>
          <w:t>(一)、成人奶粉项目选址</w:t>
        </w:r>
        <w:r>
          <w:tab/>
        </w:r>
        <w:r>
          <w:fldChar w:fldCharType="begin"/>
        </w:r>
        <w:r>
          <w:instrText xml:space="preserve"> PAGEREF _Toc13610 \h </w:instrText>
        </w:r>
        <w:r>
          <w:fldChar w:fldCharType="separate"/>
        </w:r>
        <w:r>
          <w:t>3</w:t>
        </w:r>
        <w:r>
          <w:fldChar w:fldCharType="end"/>
        </w:r>
      </w:hyperlink>
    </w:p>
    <w:p>
      <w:pPr>
        <w:pStyle w:val="TOC2"/>
        <w:tabs>
          <w:tab w:val="right" w:leader="dot" w:pos="8306"/>
        </w:tabs>
      </w:pPr>
      <w:hyperlink w:anchor="_Toc29391" w:history="1">
        <w:r>
          <w:rPr>
            <w:rFonts w:ascii="仿宋" w:eastAsia="仿宋" w:hAnsi="仿宋" w:cs="仿宋" w:hint="eastAsia"/>
            <w:lang w:eastAsia="zh-CN"/>
          </w:rPr>
          <w:t>(二)、用地控制指标</w:t>
        </w:r>
        <w:r>
          <w:tab/>
        </w:r>
        <w:r>
          <w:fldChar w:fldCharType="begin"/>
        </w:r>
        <w:r>
          <w:instrText xml:space="preserve"> PAGEREF _Toc29391 \h </w:instrText>
        </w:r>
        <w:r>
          <w:fldChar w:fldCharType="separate"/>
        </w:r>
        <w:r>
          <w:t>3</w:t>
        </w:r>
        <w:r>
          <w:fldChar w:fldCharType="end"/>
        </w:r>
      </w:hyperlink>
    </w:p>
    <w:p>
      <w:pPr>
        <w:pStyle w:val="TOC2"/>
        <w:tabs>
          <w:tab w:val="right" w:leader="dot" w:pos="8306"/>
        </w:tabs>
      </w:pPr>
      <w:hyperlink w:anchor="_Toc12898" w:history="1">
        <w:r>
          <w:rPr>
            <w:rFonts w:ascii="仿宋" w:eastAsia="仿宋" w:hAnsi="仿宋" w:cs="仿宋" w:hint="eastAsia"/>
            <w:lang w:eastAsia="zh-CN"/>
          </w:rPr>
          <w:t>(三)、节约用地措施</w:t>
        </w:r>
        <w:r>
          <w:tab/>
        </w:r>
        <w:r>
          <w:fldChar w:fldCharType="begin"/>
        </w:r>
        <w:r>
          <w:instrText xml:space="preserve"> PAGEREF _Toc12898 \h </w:instrText>
        </w:r>
        <w:r>
          <w:fldChar w:fldCharType="separate"/>
        </w:r>
        <w:r>
          <w:t>5</w:t>
        </w:r>
        <w:r>
          <w:fldChar w:fldCharType="end"/>
        </w:r>
      </w:hyperlink>
    </w:p>
    <w:p>
      <w:pPr>
        <w:pStyle w:val="TOC2"/>
        <w:tabs>
          <w:tab w:val="right" w:leader="dot" w:pos="8306"/>
        </w:tabs>
      </w:pPr>
      <w:hyperlink w:anchor="_Toc10645" w:history="1">
        <w:r>
          <w:rPr>
            <w:rFonts w:ascii="仿宋" w:eastAsia="仿宋" w:hAnsi="仿宋" w:cs="仿宋" w:hint="eastAsia"/>
            <w:lang w:eastAsia="zh-CN"/>
          </w:rPr>
          <w:t>(四)、总图布置方案</w:t>
        </w:r>
        <w:r>
          <w:tab/>
        </w:r>
        <w:r>
          <w:fldChar w:fldCharType="begin"/>
        </w:r>
        <w:r>
          <w:instrText xml:space="preserve"> PAGEREF _Toc10645 \h </w:instrText>
        </w:r>
        <w:r>
          <w:fldChar w:fldCharType="separate"/>
        </w:r>
        <w:r>
          <w:t>6</w:t>
        </w:r>
        <w:r>
          <w:fldChar w:fldCharType="end"/>
        </w:r>
      </w:hyperlink>
    </w:p>
    <w:p>
      <w:pPr>
        <w:pStyle w:val="TOC2"/>
        <w:tabs>
          <w:tab w:val="right" w:leader="dot" w:pos="8306"/>
        </w:tabs>
      </w:pPr>
      <w:hyperlink w:anchor="_Toc999" w:history="1">
        <w:r>
          <w:rPr>
            <w:rFonts w:ascii="仿宋" w:eastAsia="仿宋" w:hAnsi="仿宋" w:cs="仿宋" w:hint="eastAsia"/>
            <w:lang w:eastAsia="zh-CN"/>
          </w:rPr>
          <w:t>(五)、选址综合评价</w:t>
        </w:r>
        <w:r>
          <w:tab/>
        </w:r>
        <w:r>
          <w:fldChar w:fldCharType="begin"/>
        </w:r>
        <w:r>
          <w:instrText xml:space="preserve"> PAGEREF _Toc999 \h </w:instrText>
        </w:r>
        <w:r>
          <w:fldChar w:fldCharType="separate"/>
        </w:r>
        <w:r>
          <w:t>7</w:t>
        </w:r>
        <w:r>
          <w:fldChar w:fldCharType="end"/>
        </w:r>
      </w:hyperlink>
    </w:p>
    <w:p>
      <w:pPr>
        <w:pStyle w:val="TOC1"/>
        <w:tabs>
          <w:tab w:val="right" w:leader="dot" w:pos="8306"/>
        </w:tabs>
      </w:pPr>
      <w:hyperlink w:anchor="_Toc20514" w:history="1">
        <w:r>
          <w:rPr>
            <w:rFonts w:ascii="仿宋" w:eastAsia="仿宋" w:hAnsi="仿宋" w:cs="仿宋" w:hint="eastAsia"/>
            <w:lang w:eastAsia="zh-CN"/>
          </w:rPr>
          <w:t>二、成人奶粉项目概论</w:t>
        </w:r>
        <w:r>
          <w:tab/>
        </w:r>
        <w:r>
          <w:fldChar w:fldCharType="begin"/>
        </w:r>
        <w:r>
          <w:instrText xml:space="preserve"> PAGEREF _Toc20514 \h </w:instrText>
        </w:r>
        <w:r>
          <w:fldChar w:fldCharType="separate"/>
        </w:r>
        <w:r>
          <w:t>8</w:t>
        </w:r>
        <w:r>
          <w:fldChar w:fldCharType="end"/>
        </w:r>
      </w:hyperlink>
    </w:p>
    <w:p>
      <w:pPr>
        <w:pStyle w:val="TOC2"/>
        <w:tabs>
          <w:tab w:val="right" w:leader="dot" w:pos="8306"/>
        </w:tabs>
      </w:pPr>
      <w:hyperlink w:anchor="_Toc18698" w:history="1">
        <w:r>
          <w:rPr>
            <w:rFonts w:ascii="仿宋" w:eastAsia="仿宋" w:hAnsi="仿宋" w:cs="仿宋" w:hint="eastAsia"/>
            <w:lang w:eastAsia="zh-CN"/>
          </w:rPr>
          <w:t>(一)、成人奶粉项目概况</w:t>
        </w:r>
        <w:r>
          <w:tab/>
        </w:r>
        <w:r>
          <w:fldChar w:fldCharType="begin"/>
        </w:r>
        <w:r>
          <w:instrText xml:space="preserve"> PAGEREF _Toc18698 \h </w:instrText>
        </w:r>
        <w:r>
          <w:fldChar w:fldCharType="separate"/>
        </w:r>
        <w:r>
          <w:t>8</w:t>
        </w:r>
        <w:r>
          <w:fldChar w:fldCharType="end"/>
        </w:r>
      </w:hyperlink>
    </w:p>
    <w:p>
      <w:pPr>
        <w:pStyle w:val="TOC2"/>
        <w:tabs>
          <w:tab w:val="right" w:leader="dot" w:pos="8306"/>
        </w:tabs>
      </w:pPr>
      <w:hyperlink w:anchor="_Toc14326" w:history="1">
        <w:r>
          <w:rPr>
            <w:rFonts w:ascii="仿宋" w:eastAsia="仿宋" w:hAnsi="仿宋" w:cs="仿宋" w:hint="eastAsia"/>
            <w:lang w:eastAsia="zh-CN"/>
          </w:rPr>
          <w:t>(二)、成人奶粉项目目标</w:t>
        </w:r>
        <w:r>
          <w:tab/>
        </w:r>
        <w:r>
          <w:fldChar w:fldCharType="begin"/>
        </w:r>
        <w:r>
          <w:instrText xml:space="preserve"> PAGEREF _Toc14326 \h </w:instrText>
        </w:r>
        <w:r>
          <w:fldChar w:fldCharType="separate"/>
        </w:r>
        <w:r>
          <w:t>10</w:t>
        </w:r>
        <w:r>
          <w:fldChar w:fldCharType="end"/>
        </w:r>
      </w:hyperlink>
    </w:p>
    <w:p>
      <w:pPr>
        <w:pStyle w:val="TOC2"/>
        <w:tabs>
          <w:tab w:val="right" w:leader="dot" w:pos="8306"/>
        </w:tabs>
      </w:pPr>
      <w:hyperlink w:anchor="_Toc18169" w:history="1">
        <w:r>
          <w:rPr>
            <w:rFonts w:ascii="仿宋" w:eastAsia="仿宋" w:hAnsi="仿宋" w:cs="仿宋" w:hint="eastAsia"/>
            <w:lang w:eastAsia="zh-CN"/>
          </w:rPr>
          <w:t>(三)、成人奶粉项目提出的理由</w:t>
        </w:r>
        <w:r>
          <w:tab/>
        </w:r>
        <w:r>
          <w:fldChar w:fldCharType="begin"/>
        </w:r>
        <w:r>
          <w:instrText xml:space="preserve"> PAGEREF _Toc18169 \h </w:instrText>
        </w:r>
        <w:r>
          <w:fldChar w:fldCharType="separate"/>
        </w:r>
        <w:r>
          <w:t>11</w:t>
        </w:r>
        <w:r>
          <w:fldChar w:fldCharType="end"/>
        </w:r>
      </w:hyperlink>
    </w:p>
    <w:p>
      <w:pPr>
        <w:pStyle w:val="TOC2"/>
        <w:tabs>
          <w:tab w:val="right" w:leader="dot" w:pos="8306"/>
        </w:tabs>
      </w:pPr>
      <w:hyperlink w:anchor="_Toc3206" w:history="1">
        <w:r>
          <w:rPr>
            <w:rFonts w:ascii="仿宋" w:eastAsia="仿宋" w:hAnsi="仿宋" w:cs="仿宋" w:hint="eastAsia"/>
            <w:lang w:eastAsia="zh-CN"/>
          </w:rPr>
          <w:t>(四)、成人奶粉项目意义</w:t>
        </w:r>
        <w:r>
          <w:tab/>
        </w:r>
        <w:r>
          <w:fldChar w:fldCharType="begin"/>
        </w:r>
        <w:r>
          <w:instrText xml:space="preserve"> PAGEREF _Toc3206 \h </w:instrText>
        </w:r>
        <w:r>
          <w:fldChar w:fldCharType="separate"/>
        </w:r>
        <w:r>
          <w:t>13</w:t>
        </w:r>
        <w:r>
          <w:fldChar w:fldCharType="end"/>
        </w:r>
      </w:hyperlink>
    </w:p>
    <w:p>
      <w:pPr>
        <w:pStyle w:val="TOC2"/>
        <w:tabs>
          <w:tab w:val="right" w:leader="dot" w:pos="8306"/>
        </w:tabs>
      </w:pPr>
      <w:hyperlink w:anchor="_Toc4688" w:history="1">
        <w:r>
          <w:rPr>
            <w:rFonts w:ascii="仿宋" w:eastAsia="仿宋" w:hAnsi="仿宋" w:cs="仿宋" w:hint="eastAsia"/>
            <w:lang w:eastAsia="zh-CN"/>
          </w:rPr>
          <w:t>(五)、成人奶粉项目背景</w:t>
        </w:r>
        <w:r>
          <w:tab/>
        </w:r>
        <w:r>
          <w:fldChar w:fldCharType="begin"/>
        </w:r>
        <w:r>
          <w:instrText xml:space="preserve"> PAGEREF _Toc4688 \h </w:instrText>
        </w:r>
        <w:r>
          <w:fldChar w:fldCharType="separate"/>
        </w:r>
        <w:r>
          <w:t>14</w:t>
        </w:r>
        <w:r>
          <w:fldChar w:fldCharType="end"/>
        </w:r>
      </w:hyperlink>
    </w:p>
    <w:p>
      <w:pPr>
        <w:pStyle w:val="TOC1"/>
        <w:tabs>
          <w:tab w:val="right" w:leader="dot" w:pos="8306"/>
        </w:tabs>
      </w:pPr>
      <w:hyperlink w:anchor="_Toc13078" w:history="1">
        <w:r>
          <w:rPr>
            <w:rFonts w:ascii="仿宋" w:eastAsia="仿宋" w:hAnsi="仿宋" w:cs="仿宋" w:hint="eastAsia"/>
            <w:lang w:eastAsia="zh-CN"/>
          </w:rPr>
          <w:t>三、成人奶粉项目文档管理</w:t>
        </w:r>
        <w:r>
          <w:tab/>
        </w:r>
        <w:r>
          <w:fldChar w:fldCharType="begin"/>
        </w:r>
        <w:r>
          <w:instrText xml:space="preserve"> PAGEREF _Toc13078 \h </w:instrText>
        </w:r>
        <w:r>
          <w:fldChar w:fldCharType="separate"/>
        </w:r>
        <w:r>
          <w:t>15</w:t>
        </w:r>
        <w:r>
          <w:fldChar w:fldCharType="end"/>
        </w:r>
      </w:hyperlink>
    </w:p>
    <w:p>
      <w:pPr>
        <w:pStyle w:val="TOC2"/>
        <w:tabs>
          <w:tab w:val="right" w:leader="dot" w:pos="8306"/>
        </w:tabs>
      </w:pPr>
      <w:hyperlink w:anchor="_Toc23047" w:history="1">
        <w:r>
          <w:rPr>
            <w:rFonts w:ascii="仿宋" w:eastAsia="仿宋" w:hAnsi="仿宋" w:cs="仿宋" w:hint="eastAsia"/>
            <w:lang w:eastAsia="zh-CN"/>
          </w:rPr>
          <w:t>(一)、文档编制与审查</w:t>
        </w:r>
        <w:r>
          <w:tab/>
        </w:r>
        <w:r>
          <w:fldChar w:fldCharType="begin"/>
        </w:r>
        <w:r>
          <w:instrText xml:space="preserve"> PAGEREF _Toc23047 \h </w:instrText>
        </w:r>
        <w:r>
          <w:fldChar w:fldCharType="separate"/>
        </w:r>
        <w:r>
          <w:t>15</w:t>
        </w:r>
        <w:r>
          <w:fldChar w:fldCharType="end"/>
        </w:r>
      </w:hyperlink>
    </w:p>
    <w:p>
      <w:pPr>
        <w:pStyle w:val="TOC2"/>
        <w:tabs>
          <w:tab w:val="right" w:leader="dot" w:pos="8306"/>
        </w:tabs>
      </w:pPr>
      <w:hyperlink w:anchor="_Toc10841" w:history="1">
        <w:r>
          <w:rPr>
            <w:rFonts w:ascii="仿宋" w:eastAsia="仿宋" w:hAnsi="仿宋" w:cs="仿宋" w:hint="eastAsia"/>
            <w:lang w:eastAsia="zh-CN"/>
          </w:rPr>
          <w:t>(二)、文档发布与分发</w:t>
        </w:r>
        <w:r>
          <w:tab/>
        </w:r>
        <w:r>
          <w:fldChar w:fldCharType="begin"/>
        </w:r>
        <w:r>
          <w:instrText xml:space="preserve"> PAGEREF _Toc10841 \h </w:instrText>
        </w:r>
        <w:r>
          <w:fldChar w:fldCharType="separate"/>
        </w:r>
        <w:r>
          <w:t>16</w:t>
        </w:r>
        <w:r>
          <w:fldChar w:fldCharType="end"/>
        </w:r>
      </w:hyperlink>
    </w:p>
    <w:p>
      <w:pPr>
        <w:pStyle w:val="TOC2"/>
        <w:tabs>
          <w:tab w:val="right" w:leader="dot" w:pos="8306"/>
        </w:tabs>
      </w:pPr>
      <w:hyperlink w:anchor="_Toc1826" w:history="1">
        <w:r>
          <w:rPr>
            <w:rFonts w:ascii="仿宋" w:eastAsia="仿宋" w:hAnsi="仿宋" w:cs="仿宋" w:hint="eastAsia"/>
            <w:lang w:eastAsia="zh-CN"/>
          </w:rPr>
          <w:t>(三)、文档存档与归档</w:t>
        </w:r>
        <w:r>
          <w:tab/>
        </w:r>
        <w:r>
          <w:fldChar w:fldCharType="begin"/>
        </w:r>
        <w:r>
          <w:instrText xml:space="preserve"> PAGEREF _Toc1826 \h </w:instrText>
        </w:r>
        <w:r>
          <w:fldChar w:fldCharType="separate"/>
        </w:r>
        <w:r>
          <w:t>17</w:t>
        </w:r>
        <w:r>
          <w:fldChar w:fldCharType="end"/>
        </w:r>
      </w:hyperlink>
    </w:p>
    <w:p>
      <w:pPr>
        <w:pStyle w:val="TOC1"/>
        <w:tabs>
          <w:tab w:val="right" w:leader="dot" w:pos="8306"/>
        </w:tabs>
      </w:pPr>
      <w:hyperlink w:anchor="_Toc28666" w:history="1">
        <w:r>
          <w:rPr>
            <w:rFonts w:ascii="仿宋" w:eastAsia="仿宋" w:hAnsi="仿宋" w:cs="仿宋" w:hint="eastAsia"/>
            <w:lang w:eastAsia="zh-CN"/>
          </w:rPr>
          <w:t>四、市场分析、调研</w:t>
        </w:r>
        <w:r>
          <w:tab/>
        </w:r>
        <w:r>
          <w:fldChar w:fldCharType="begin"/>
        </w:r>
        <w:r>
          <w:instrText xml:space="preserve"> PAGEREF _Toc28666 \h </w:instrText>
        </w:r>
        <w:r>
          <w:fldChar w:fldCharType="separate"/>
        </w:r>
        <w:r>
          <w:t>18</w:t>
        </w:r>
        <w:r>
          <w:fldChar w:fldCharType="end"/>
        </w:r>
      </w:hyperlink>
    </w:p>
    <w:p>
      <w:pPr>
        <w:pStyle w:val="TOC2"/>
        <w:tabs>
          <w:tab w:val="right" w:leader="dot" w:pos="8306"/>
        </w:tabs>
      </w:pPr>
      <w:hyperlink w:anchor="_Toc16011" w:history="1">
        <w:r>
          <w:rPr>
            <w:rFonts w:ascii="仿宋" w:eastAsia="仿宋" w:hAnsi="仿宋" w:cs="仿宋" w:hint="eastAsia"/>
            <w:lang w:eastAsia="zh-CN"/>
          </w:rPr>
          <w:t>(一)、成人奶粉行业分析</w:t>
        </w:r>
        <w:r>
          <w:tab/>
        </w:r>
        <w:r>
          <w:fldChar w:fldCharType="begin"/>
        </w:r>
        <w:r>
          <w:instrText xml:space="preserve"> PAGEREF _Toc16011 \h </w:instrText>
        </w:r>
        <w:r>
          <w:fldChar w:fldCharType="separate"/>
        </w:r>
        <w:r>
          <w:t>18</w:t>
        </w:r>
        <w:r>
          <w:fldChar w:fldCharType="end"/>
        </w:r>
      </w:hyperlink>
    </w:p>
    <w:p>
      <w:pPr>
        <w:pStyle w:val="TOC2"/>
        <w:tabs>
          <w:tab w:val="right" w:leader="dot" w:pos="8306"/>
        </w:tabs>
      </w:pPr>
      <w:hyperlink w:anchor="_Toc25467" w:history="1">
        <w:r>
          <w:rPr>
            <w:rFonts w:ascii="仿宋" w:eastAsia="仿宋" w:hAnsi="仿宋" w:cs="仿宋" w:hint="eastAsia"/>
            <w:lang w:eastAsia="zh-CN"/>
          </w:rPr>
          <w:t>(二)、成人奶粉市场分析预测</w:t>
        </w:r>
        <w:r>
          <w:tab/>
        </w:r>
        <w:r>
          <w:fldChar w:fldCharType="begin"/>
        </w:r>
        <w:r>
          <w:instrText xml:space="preserve"> PAGEREF _Toc25467 \h </w:instrText>
        </w:r>
        <w:r>
          <w:fldChar w:fldCharType="separate"/>
        </w:r>
        <w:r>
          <w:t>19</w:t>
        </w:r>
        <w:r>
          <w:fldChar w:fldCharType="end"/>
        </w:r>
      </w:hyperlink>
    </w:p>
    <w:p>
      <w:pPr>
        <w:pStyle w:val="TOC1"/>
        <w:tabs>
          <w:tab w:val="right" w:leader="dot" w:pos="8306"/>
        </w:tabs>
      </w:pPr>
      <w:hyperlink w:anchor="_Toc32502" w:history="1">
        <w:r>
          <w:rPr>
            <w:rFonts w:ascii="仿宋" w:eastAsia="仿宋" w:hAnsi="仿宋" w:cs="仿宋" w:hint="eastAsia"/>
            <w:lang w:eastAsia="zh-CN"/>
          </w:rPr>
          <w:t>五、工艺说明</w:t>
        </w:r>
        <w:r>
          <w:tab/>
        </w:r>
        <w:r>
          <w:fldChar w:fldCharType="begin"/>
        </w:r>
        <w:r>
          <w:instrText xml:space="preserve"> PAGEREF _Toc32502 \h </w:instrText>
        </w:r>
        <w:r>
          <w:fldChar w:fldCharType="separate"/>
        </w:r>
        <w:r>
          <w:t>20</w:t>
        </w:r>
        <w:r>
          <w:fldChar w:fldCharType="end"/>
        </w:r>
      </w:hyperlink>
    </w:p>
    <w:p>
      <w:pPr>
        <w:pStyle w:val="TOC2"/>
        <w:tabs>
          <w:tab w:val="right" w:leader="dot" w:pos="8306"/>
        </w:tabs>
      </w:pPr>
      <w:hyperlink w:anchor="_Toc6418" w:history="1">
        <w:r>
          <w:rPr>
            <w:rFonts w:ascii="仿宋" w:eastAsia="仿宋" w:hAnsi="仿宋" w:cs="仿宋" w:hint="eastAsia"/>
            <w:lang w:eastAsia="zh-CN"/>
          </w:rPr>
          <w:t>(一)、技术管理特点</w:t>
        </w:r>
        <w:r>
          <w:tab/>
        </w:r>
        <w:r>
          <w:fldChar w:fldCharType="begin"/>
        </w:r>
        <w:r>
          <w:instrText xml:space="preserve"> PAGEREF _Toc6418 \h </w:instrText>
        </w:r>
        <w:r>
          <w:fldChar w:fldCharType="separate"/>
        </w:r>
        <w:r>
          <w:t>20</w:t>
        </w:r>
        <w:r>
          <w:fldChar w:fldCharType="end"/>
        </w:r>
      </w:hyperlink>
    </w:p>
    <w:p>
      <w:pPr>
        <w:pStyle w:val="TOC2"/>
        <w:tabs>
          <w:tab w:val="right" w:leader="dot" w:pos="8306"/>
        </w:tabs>
      </w:pPr>
      <w:hyperlink w:anchor="_Toc8906" w:history="1">
        <w:r>
          <w:rPr>
            <w:rFonts w:ascii="仿宋" w:eastAsia="仿宋" w:hAnsi="仿宋" w:cs="仿宋" w:hint="eastAsia"/>
            <w:lang w:eastAsia="zh-CN"/>
          </w:rPr>
          <w:t>(二)、成人奶粉项目工艺技术设计方案</w:t>
        </w:r>
        <w:r>
          <w:tab/>
        </w:r>
        <w:r>
          <w:fldChar w:fldCharType="begin"/>
        </w:r>
        <w:r>
          <w:instrText xml:space="preserve"> PAGEREF _Toc8906 \h </w:instrText>
        </w:r>
        <w:r>
          <w:fldChar w:fldCharType="separate"/>
        </w:r>
        <w:r>
          <w:t>21</w:t>
        </w:r>
        <w:r>
          <w:fldChar w:fldCharType="end"/>
        </w:r>
      </w:hyperlink>
    </w:p>
    <w:p>
      <w:pPr>
        <w:pStyle w:val="TOC2"/>
        <w:tabs>
          <w:tab w:val="right" w:leader="dot" w:pos="8306"/>
        </w:tabs>
      </w:pPr>
      <w:hyperlink w:anchor="_Toc25707" w:history="1">
        <w:r>
          <w:rPr>
            <w:rFonts w:ascii="仿宋" w:eastAsia="仿宋" w:hAnsi="仿宋" w:cs="仿宋" w:hint="eastAsia"/>
            <w:lang w:eastAsia="zh-CN"/>
          </w:rPr>
          <w:t>(三)、设备选型方案</w:t>
        </w:r>
        <w:r>
          <w:tab/>
        </w:r>
        <w:r>
          <w:fldChar w:fldCharType="begin"/>
        </w:r>
        <w:r>
          <w:instrText xml:space="preserve"> PAGEREF _Toc25707 \h </w:instrText>
        </w:r>
        <w:r>
          <w:fldChar w:fldCharType="separate"/>
        </w:r>
        <w:r>
          <w:t>22</w:t>
        </w:r>
        <w:r>
          <w:fldChar w:fldCharType="end"/>
        </w:r>
      </w:hyperlink>
    </w:p>
    <w:p>
      <w:pPr>
        <w:pStyle w:val="TOC1"/>
        <w:tabs>
          <w:tab w:val="right" w:leader="dot" w:pos="8306"/>
        </w:tabs>
      </w:pPr>
      <w:hyperlink w:anchor="_Toc3678" w:history="1">
        <w:r>
          <w:rPr>
            <w:rFonts w:ascii="仿宋" w:eastAsia="仿宋" w:hAnsi="仿宋" w:cs="仿宋" w:hint="eastAsia"/>
            <w:lang w:eastAsia="zh-CN"/>
          </w:rPr>
          <w:t>六、成人奶粉项目建设单位说明</w:t>
        </w:r>
        <w:r>
          <w:tab/>
        </w:r>
        <w:r>
          <w:fldChar w:fldCharType="begin"/>
        </w:r>
        <w:r>
          <w:instrText xml:space="preserve"> PAGEREF _Toc3678 \h </w:instrText>
        </w:r>
        <w:r>
          <w:fldChar w:fldCharType="separate"/>
        </w:r>
        <w:r>
          <w:t>23</w:t>
        </w:r>
        <w:r>
          <w:fldChar w:fldCharType="end"/>
        </w:r>
      </w:hyperlink>
    </w:p>
    <w:p>
      <w:pPr>
        <w:pStyle w:val="TOC2"/>
        <w:tabs>
          <w:tab w:val="right" w:leader="dot" w:pos="8306"/>
        </w:tabs>
      </w:pPr>
      <w:hyperlink w:anchor="_Toc25206" w:history="1">
        <w:r>
          <w:rPr>
            <w:rFonts w:ascii="仿宋" w:eastAsia="仿宋" w:hAnsi="仿宋" w:cs="仿宋" w:hint="eastAsia"/>
            <w:lang w:eastAsia="zh-CN"/>
          </w:rPr>
          <w:t>(一)、成人奶粉项目承办单位基本情况</w:t>
        </w:r>
        <w:r>
          <w:tab/>
        </w:r>
        <w:r>
          <w:fldChar w:fldCharType="begin"/>
        </w:r>
        <w:r>
          <w:instrText xml:space="preserve"> PAGEREF _Toc25206 \h </w:instrText>
        </w:r>
        <w:r>
          <w:fldChar w:fldCharType="separate"/>
        </w:r>
        <w:r>
          <w:t>23</w:t>
        </w:r>
        <w:r>
          <w:fldChar w:fldCharType="end"/>
        </w:r>
      </w:hyperlink>
    </w:p>
    <w:p>
      <w:pPr>
        <w:pStyle w:val="TOC2"/>
        <w:tabs>
          <w:tab w:val="right" w:leader="dot" w:pos="8306"/>
        </w:tabs>
      </w:pPr>
      <w:hyperlink w:anchor="_Toc21769" w:history="1">
        <w:r>
          <w:rPr>
            <w:rFonts w:ascii="仿宋" w:eastAsia="仿宋" w:hAnsi="仿宋" w:cs="仿宋" w:hint="eastAsia"/>
            <w:lang w:eastAsia="zh-CN"/>
          </w:rPr>
          <w:t>(二)、公司经济效益分析</w:t>
        </w:r>
        <w:r>
          <w:tab/>
        </w:r>
        <w:r>
          <w:fldChar w:fldCharType="begin"/>
        </w:r>
        <w:r>
          <w:instrText xml:space="preserve"> PAGEREF _Toc21769 \h </w:instrText>
        </w:r>
        <w:r>
          <w:fldChar w:fldCharType="separate"/>
        </w:r>
        <w:r>
          <w:t>24</w:t>
        </w:r>
        <w:r>
          <w:fldChar w:fldCharType="end"/>
        </w:r>
      </w:hyperlink>
    </w:p>
    <w:p>
      <w:pPr>
        <w:pStyle w:val="TOC1"/>
        <w:tabs>
          <w:tab w:val="right" w:leader="dot" w:pos="8306"/>
        </w:tabs>
      </w:pPr>
      <w:hyperlink w:anchor="_Toc17068" w:history="1">
        <w:r>
          <w:rPr>
            <w:rFonts w:ascii="仿宋" w:eastAsia="仿宋" w:hAnsi="仿宋" w:cs="仿宋" w:hint="eastAsia"/>
            <w:lang w:eastAsia="zh-CN"/>
          </w:rPr>
          <w:t>七、生产安全保护</w:t>
        </w:r>
        <w:r>
          <w:tab/>
        </w:r>
        <w:r>
          <w:fldChar w:fldCharType="begin"/>
        </w:r>
        <w:r>
          <w:instrText xml:space="preserve"> PAGEREF _Toc17068 \h </w:instrText>
        </w:r>
        <w:r>
          <w:fldChar w:fldCharType="separate"/>
        </w:r>
        <w:r>
          <w:t>25</w:t>
        </w:r>
        <w:r>
          <w:fldChar w:fldCharType="end"/>
        </w:r>
      </w:hyperlink>
    </w:p>
    <w:p>
      <w:pPr>
        <w:pStyle w:val="TOC2"/>
        <w:tabs>
          <w:tab w:val="right" w:leader="dot" w:pos="8306"/>
        </w:tabs>
      </w:pPr>
      <w:hyperlink w:anchor="_Toc13276" w:history="1">
        <w:r>
          <w:rPr>
            <w:rFonts w:ascii="仿宋" w:eastAsia="仿宋" w:hAnsi="仿宋" w:cs="仿宋" w:hint="eastAsia"/>
            <w:lang w:eastAsia="zh-CN"/>
          </w:rPr>
          <w:t>(一)、消防安全</w:t>
        </w:r>
        <w:r>
          <w:tab/>
        </w:r>
        <w:r>
          <w:fldChar w:fldCharType="begin"/>
        </w:r>
        <w:r>
          <w:instrText xml:space="preserve"> PAGEREF _Toc13276 \h </w:instrText>
        </w:r>
        <w:r>
          <w:fldChar w:fldCharType="separate"/>
        </w:r>
        <w:r>
          <w:t>25</w:t>
        </w:r>
        <w:r>
          <w:fldChar w:fldCharType="end"/>
        </w:r>
      </w:hyperlink>
    </w:p>
    <w:p>
      <w:pPr>
        <w:pStyle w:val="TOC2"/>
        <w:tabs>
          <w:tab w:val="right" w:leader="dot" w:pos="8306"/>
        </w:tabs>
      </w:pPr>
      <w:hyperlink w:anchor="_Toc21359" w:history="1">
        <w:r>
          <w:rPr>
            <w:rFonts w:ascii="仿宋" w:eastAsia="仿宋" w:hAnsi="仿宋" w:cs="仿宋" w:hint="eastAsia"/>
            <w:lang w:eastAsia="zh-CN"/>
          </w:rPr>
          <w:t>(二)、防火防爆总图布置措施</w:t>
        </w:r>
        <w:r>
          <w:tab/>
        </w:r>
        <w:r>
          <w:fldChar w:fldCharType="begin"/>
        </w:r>
        <w:r>
          <w:instrText xml:space="preserve"> PAGEREF _Toc21359 \h </w:instrText>
        </w:r>
        <w:r>
          <w:fldChar w:fldCharType="separate"/>
        </w:r>
        <w:r>
          <w:t>26</w:t>
        </w:r>
        <w:r>
          <w:fldChar w:fldCharType="end"/>
        </w:r>
      </w:hyperlink>
    </w:p>
    <w:p>
      <w:pPr>
        <w:pStyle w:val="TOC2"/>
        <w:tabs>
          <w:tab w:val="right" w:leader="dot" w:pos="8306"/>
        </w:tabs>
      </w:pPr>
      <w:hyperlink w:anchor="_Toc30462" w:history="1">
        <w:r>
          <w:rPr>
            <w:rFonts w:ascii="仿宋" w:eastAsia="仿宋" w:hAnsi="仿宋" w:cs="仿宋" w:hint="eastAsia"/>
            <w:lang w:eastAsia="zh-CN"/>
          </w:rPr>
          <w:t>(三)、自然灾害防范措施</w:t>
        </w:r>
        <w:r>
          <w:tab/>
        </w:r>
        <w:r>
          <w:fldChar w:fldCharType="begin"/>
        </w:r>
        <w:r>
          <w:instrText xml:space="preserve"> PAGEREF _Toc30462 \h </w:instrText>
        </w:r>
        <w:r>
          <w:fldChar w:fldCharType="separate"/>
        </w:r>
        <w:r>
          <w:t>27</w:t>
        </w:r>
        <w:r>
          <w:fldChar w:fldCharType="end"/>
        </w:r>
      </w:hyperlink>
    </w:p>
    <w:p>
      <w:pPr>
        <w:pStyle w:val="TOC2"/>
        <w:tabs>
          <w:tab w:val="right" w:leader="dot" w:pos="8306"/>
        </w:tabs>
      </w:pPr>
      <w:hyperlink w:anchor="_Toc12910" w:history="1">
        <w:r>
          <w:rPr>
            <w:rFonts w:ascii="仿宋" w:eastAsia="仿宋" w:hAnsi="仿宋" w:cs="仿宋" w:hint="eastAsia"/>
            <w:lang w:eastAsia="zh-CN"/>
          </w:rPr>
          <w:t>(四)、安全色及安全标志使用要求</w:t>
        </w:r>
        <w:r>
          <w:tab/>
        </w:r>
        <w:r>
          <w:fldChar w:fldCharType="begin"/>
        </w:r>
        <w:r>
          <w:instrText xml:space="preserve"> PAGEREF _Toc12910 \h </w:instrText>
        </w:r>
        <w:r>
          <w:fldChar w:fldCharType="separate"/>
        </w:r>
        <w:r>
          <w:t>28</w:t>
        </w:r>
        <w:r>
          <w:fldChar w:fldCharType="end"/>
        </w:r>
      </w:hyperlink>
    </w:p>
    <w:p>
      <w:pPr>
        <w:pStyle w:val="TOC2"/>
        <w:tabs>
          <w:tab w:val="right" w:leader="dot" w:pos="8306"/>
        </w:tabs>
      </w:pPr>
      <w:hyperlink w:anchor="_Toc18168" w:history="1">
        <w:r>
          <w:rPr>
            <w:rFonts w:ascii="仿宋" w:eastAsia="仿宋" w:hAnsi="仿宋" w:cs="仿宋" w:hint="eastAsia"/>
            <w:lang w:eastAsia="zh-CN"/>
          </w:rPr>
          <w:t>(五)、防尘防毒措施</w:t>
        </w:r>
        <w:r>
          <w:tab/>
        </w:r>
        <w:r>
          <w:fldChar w:fldCharType="begin"/>
        </w:r>
        <w:r>
          <w:instrText xml:space="preserve"> PAGEREF _Toc18168 \h </w:instrText>
        </w:r>
        <w:r>
          <w:fldChar w:fldCharType="separate"/>
        </w:r>
        <w:r>
          <w:t>29</w:t>
        </w:r>
        <w:r>
          <w:fldChar w:fldCharType="end"/>
        </w:r>
      </w:hyperlink>
    </w:p>
    <w:p>
      <w:pPr>
        <w:pStyle w:val="TOC2"/>
        <w:tabs>
          <w:tab w:val="right" w:leader="dot" w:pos="8306"/>
        </w:tabs>
      </w:pPr>
      <w:hyperlink w:anchor="_Toc18745" w:history="1">
        <w:r>
          <w:rPr>
            <w:rFonts w:ascii="仿宋" w:eastAsia="仿宋" w:hAnsi="仿宋" w:cs="仿宋" w:hint="eastAsia"/>
            <w:lang w:eastAsia="zh-CN"/>
          </w:rPr>
          <w:t>(六)、防静电、触电防护及防雷措施</w:t>
        </w:r>
        <w:r>
          <w:tab/>
        </w:r>
        <w:r>
          <w:fldChar w:fldCharType="begin"/>
        </w:r>
        <w:r>
          <w:instrText xml:space="preserve"> PAGEREF _Toc18745 \h </w:instrText>
        </w:r>
        <w:r>
          <w:fldChar w:fldCharType="separate"/>
        </w:r>
        <w:r>
          <w:t>30</w:t>
        </w:r>
        <w:r>
          <w:fldChar w:fldCharType="end"/>
        </w:r>
      </w:hyperlink>
    </w:p>
    <w:p>
      <w:pPr>
        <w:pStyle w:val="TOC2"/>
        <w:tabs>
          <w:tab w:val="right" w:leader="dot" w:pos="8306"/>
        </w:tabs>
      </w:pPr>
      <w:hyperlink w:anchor="_Toc1413" w:history="1">
        <w:r>
          <w:rPr>
            <w:rFonts w:ascii="仿宋" w:eastAsia="仿宋" w:hAnsi="仿宋" w:cs="仿宋" w:hint="eastAsia"/>
            <w:lang w:eastAsia="zh-CN"/>
          </w:rPr>
          <w:t>(七)、机械设备安全保障措施</w:t>
        </w:r>
        <w:r>
          <w:tab/>
        </w:r>
        <w:r>
          <w:fldChar w:fldCharType="begin"/>
        </w:r>
        <w:r>
          <w:instrText xml:space="preserve"> PAGEREF _Toc1413 \h </w:instrText>
        </w:r>
        <w:r>
          <w:fldChar w:fldCharType="separate"/>
        </w:r>
        <w:r>
          <w:t>31</w:t>
        </w:r>
        <w:r>
          <w:fldChar w:fldCharType="end"/>
        </w:r>
      </w:hyperlink>
    </w:p>
    <w:p>
      <w:pPr>
        <w:pStyle w:val="TOC1"/>
        <w:tabs>
          <w:tab w:val="right" w:leader="dot" w:pos="8306"/>
        </w:tabs>
      </w:pPr>
      <w:hyperlink w:anchor="_Toc16234" w:history="1">
        <w:r>
          <w:rPr>
            <w:rFonts w:ascii="仿宋" w:eastAsia="仿宋" w:hAnsi="仿宋" w:cs="仿宋" w:hint="eastAsia"/>
            <w:lang w:eastAsia="zh-CN"/>
          </w:rPr>
          <w:t>八、成人奶粉项目投资规划</w:t>
        </w:r>
        <w:r>
          <w:tab/>
        </w:r>
        <w:r>
          <w:fldChar w:fldCharType="begin"/>
        </w:r>
        <w:r>
          <w:instrText xml:space="preserve"> PAGEREF _Toc16234 \h </w:instrText>
        </w:r>
        <w:r>
          <w:fldChar w:fldCharType="separate"/>
        </w:r>
        <w:r>
          <w:t>33</w:t>
        </w:r>
        <w:r>
          <w:fldChar w:fldCharType="end"/>
        </w:r>
      </w:hyperlink>
    </w:p>
    <w:p>
      <w:pPr>
        <w:pStyle w:val="TOC2"/>
        <w:tabs>
          <w:tab w:val="right" w:leader="dot" w:pos="8306"/>
        </w:tabs>
      </w:pPr>
      <w:hyperlink w:anchor="_Toc23953" w:history="1">
        <w:r>
          <w:rPr>
            <w:rFonts w:ascii="仿宋" w:eastAsia="仿宋" w:hAnsi="仿宋" w:cs="仿宋" w:hint="eastAsia"/>
            <w:lang w:eastAsia="zh-CN"/>
          </w:rPr>
          <w:t>(一)、成人奶粉项目总投资估算</w:t>
        </w:r>
        <w:r>
          <w:tab/>
        </w:r>
        <w:r>
          <w:fldChar w:fldCharType="begin"/>
        </w:r>
        <w:r>
          <w:instrText xml:space="preserve"> PAGEREF _Toc23953 \h </w:instrText>
        </w:r>
        <w:r>
          <w:fldChar w:fldCharType="separate"/>
        </w:r>
        <w:r>
          <w:t>33</w:t>
        </w:r>
        <w:r>
          <w:fldChar w:fldCharType="end"/>
        </w:r>
      </w:hyperlink>
    </w:p>
    <w:p>
      <w:pPr>
        <w:pStyle w:val="TOC2"/>
        <w:tabs>
          <w:tab w:val="right" w:leader="dot" w:pos="8306"/>
        </w:tabs>
      </w:pPr>
      <w:hyperlink w:anchor="_Toc5895" w:history="1">
        <w:r>
          <w:rPr>
            <w:rFonts w:ascii="仿宋" w:eastAsia="仿宋" w:hAnsi="仿宋" w:cs="仿宋" w:hint="eastAsia"/>
            <w:lang w:eastAsia="zh-CN"/>
          </w:rPr>
          <w:t>(二)、资金筹措</w:t>
        </w:r>
        <w:r>
          <w:tab/>
        </w:r>
        <w:r>
          <w:fldChar w:fldCharType="begin"/>
        </w:r>
        <w:r>
          <w:instrText xml:space="preserve"> PAGEREF _Toc5895 \h </w:instrText>
        </w:r>
        <w:r>
          <w:fldChar w:fldCharType="separate"/>
        </w:r>
        <w:r>
          <w:t>34</w:t>
        </w:r>
        <w:r>
          <w:fldChar w:fldCharType="end"/>
        </w:r>
      </w:hyperlink>
    </w:p>
    <w:p>
      <w:pPr>
        <w:pStyle w:val="TOC1"/>
        <w:tabs>
          <w:tab w:val="right" w:leader="dot" w:pos="8306"/>
        </w:tabs>
      </w:pPr>
      <w:hyperlink w:anchor="_Toc2196" w:history="1">
        <w:r>
          <w:rPr>
            <w:rFonts w:ascii="仿宋" w:eastAsia="仿宋" w:hAnsi="仿宋" w:cs="仿宋" w:hint="eastAsia"/>
            <w:lang w:eastAsia="zh-CN"/>
          </w:rPr>
          <w:t>九、成人奶粉项目经营效益</w:t>
        </w:r>
        <w:r>
          <w:tab/>
        </w:r>
        <w:r>
          <w:fldChar w:fldCharType="begin"/>
        </w:r>
        <w:r>
          <w:instrText xml:space="preserve"> PAGEREF _Toc2196 \h </w:instrText>
        </w:r>
        <w:r>
          <w:fldChar w:fldCharType="separate"/>
        </w:r>
        <w:r>
          <w:t>35</w:t>
        </w:r>
        <w:r>
          <w:fldChar w:fldCharType="end"/>
        </w:r>
      </w:hyperlink>
    </w:p>
    <w:p>
      <w:pPr>
        <w:pStyle w:val="TOC2"/>
        <w:tabs>
          <w:tab w:val="right" w:leader="dot" w:pos="8306"/>
        </w:tabs>
      </w:pPr>
      <w:hyperlink w:anchor="_Toc3342" w:history="1">
        <w:r>
          <w:rPr>
            <w:rFonts w:ascii="仿宋" w:eastAsia="仿宋" w:hAnsi="仿宋" w:cs="仿宋" w:hint="eastAsia"/>
            <w:lang w:eastAsia="zh-CN"/>
          </w:rPr>
          <w:t>(一)、经济评价财务测算</w:t>
        </w:r>
        <w:r>
          <w:tab/>
        </w:r>
        <w:r>
          <w:fldChar w:fldCharType="begin"/>
        </w:r>
        <w:r>
          <w:instrText xml:space="preserve"> PAGEREF _Toc3342 \h </w:instrText>
        </w:r>
        <w:r>
          <w:fldChar w:fldCharType="separate"/>
        </w:r>
        <w:r>
          <w:t>35</w:t>
        </w:r>
        <w:r>
          <w:fldChar w:fldCharType="end"/>
        </w:r>
      </w:hyperlink>
    </w:p>
    <w:p>
      <w:pPr>
        <w:pStyle w:val="TOC2"/>
        <w:tabs>
          <w:tab w:val="right" w:leader="dot" w:pos="8306"/>
        </w:tabs>
      </w:pPr>
      <w:hyperlink w:anchor="_Toc7025" w:history="1">
        <w:r>
          <w:rPr>
            <w:rFonts w:ascii="仿宋" w:eastAsia="仿宋" w:hAnsi="仿宋" w:cs="仿宋" w:hint="eastAsia"/>
            <w:lang w:eastAsia="zh-CN"/>
          </w:rPr>
          <w:t>(二)、成人奶粉项目盈利能力分析</w:t>
        </w:r>
        <w:r>
          <w:tab/>
        </w:r>
        <w:r>
          <w:fldChar w:fldCharType="begin"/>
        </w:r>
        <w:r>
          <w:instrText xml:space="preserve"> PAGEREF _Toc7025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0" w:history="1">
        <w:r>
          <w:rPr>
            <w:rFonts w:ascii="仿宋" w:eastAsia="仿宋" w:hAnsi="仿宋" w:cs="仿宋" w:hint="eastAsia"/>
            <w:lang w:eastAsia="zh-CN"/>
          </w:rPr>
          <w:t>十、成人奶粉项目人力资源培养与发展</w:t>
        </w:r>
        <w:r>
          <w:tab/>
        </w:r>
        <w:r>
          <w:fldChar w:fldCharType="begin"/>
        </w:r>
        <w:r>
          <w:instrText xml:space="preserve"> PAGEREF _Toc26440 \h </w:instrText>
        </w:r>
        <w:r>
          <w:fldChar w:fldCharType="separate"/>
        </w:r>
        <w:r>
          <w:t>37</w:t>
        </w:r>
        <w:r>
          <w:fldChar w:fldCharType="end"/>
        </w:r>
      </w:hyperlink>
    </w:p>
    <w:p>
      <w:pPr>
        <w:pStyle w:val="TOC2"/>
        <w:tabs>
          <w:tab w:val="right" w:leader="dot" w:pos="8306"/>
        </w:tabs>
      </w:pPr>
      <w:hyperlink w:anchor="_Toc32625" w:history="1">
        <w:r>
          <w:rPr>
            <w:rFonts w:ascii="仿宋" w:eastAsia="仿宋" w:hAnsi="仿宋" w:cs="仿宋" w:hint="eastAsia"/>
            <w:lang w:eastAsia="zh-CN"/>
          </w:rPr>
          <w:t>(一)、人才需求与规划</w:t>
        </w:r>
        <w:r>
          <w:tab/>
        </w:r>
        <w:r>
          <w:fldChar w:fldCharType="begin"/>
        </w:r>
        <w:r>
          <w:instrText xml:space="preserve"> PAGEREF _Toc32625 \h </w:instrText>
        </w:r>
        <w:r>
          <w:fldChar w:fldCharType="separate"/>
        </w:r>
        <w:r>
          <w:t>37</w:t>
        </w:r>
        <w:r>
          <w:fldChar w:fldCharType="end"/>
        </w:r>
      </w:hyperlink>
    </w:p>
    <w:p>
      <w:pPr>
        <w:pStyle w:val="TOC2"/>
        <w:tabs>
          <w:tab w:val="right" w:leader="dot" w:pos="8306"/>
        </w:tabs>
      </w:pPr>
      <w:hyperlink w:anchor="_Toc25050" w:history="1">
        <w:r>
          <w:rPr>
            <w:rFonts w:ascii="仿宋" w:eastAsia="仿宋" w:hAnsi="仿宋" w:cs="仿宋" w:hint="eastAsia"/>
            <w:lang w:eastAsia="zh-CN"/>
          </w:rPr>
          <w:t>(二)、培训与发展计划</w:t>
        </w:r>
        <w:r>
          <w:tab/>
        </w:r>
        <w:r>
          <w:fldChar w:fldCharType="begin"/>
        </w:r>
        <w:r>
          <w:instrText xml:space="preserve"> PAGEREF _Toc25050 \h </w:instrText>
        </w:r>
        <w:r>
          <w:fldChar w:fldCharType="separate"/>
        </w:r>
        <w:r>
          <w:t>37</w:t>
        </w:r>
        <w:r>
          <w:fldChar w:fldCharType="end"/>
        </w:r>
      </w:hyperlink>
    </w:p>
    <w:p>
      <w:pPr>
        <w:pStyle w:val="TOC1"/>
        <w:tabs>
          <w:tab w:val="right" w:leader="dot" w:pos="8306"/>
        </w:tabs>
      </w:pPr>
      <w:hyperlink w:anchor="_Toc8228" w:history="1">
        <w:r>
          <w:rPr>
            <w:rFonts w:ascii="仿宋" w:eastAsia="仿宋" w:hAnsi="仿宋" w:cs="仿宋" w:hint="eastAsia"/>
            <w:lang w:eastAsia="zh-CN"/>
          </w:rPr>
          <w:t>十一、成人奶粉项目风险管理</w:t>
        </w:r>
        <w:r>
          <w:tab/>
        </w:r>
        <w:r>
          <w:fldChar w:fldCharType="begin"/>
        </w:r>
        <w:r>
          <w:instrText xml:space="preserve"> PAGEREF _Toc8228 \h </w:instrText>
        </w:r>
        <w:r>
          <w:fldChar w:fldCharType="separate"/>
        </w:r>
        <w:r>
          <w:t>38</w:t>
        </w:r>
        <w:r>
          <w:fldChar w:fldCharType="end"/>
        </w:r>
      </w:hyperlink>
    </w:p>
    <w:p>
      <w:pPr>
        <w:pStyle w:val="TOC2"/>
        <w:tabs>
          <w:tab w:val="right" w:leader="dot" w:pos="8306"/>
        </w:tabs>
      </w:pPr>
      <w:hyperlink w:anchor="_Toc16937" w:history="1">
        <w:r>
          <w:rPr>
            <w:rFonts w:ascii="仿宋" w:eastAsia="仿宋" w:hAnsi="仿宋" w:cs="仿宋" w:hint="eastAsia"/>
            <w:lang w:eastAsia="zh-CN"/>
          </w:rPr>
          <w:t>(一)、风险识别与评估</w:t>
        </w:r>
        <w:r>
          <w:tab/>
        </w:r>
        <w:r>
          <w:fldChar w:fldCharType="begin"/>
        </w:r>
        <w:r>
          <w:instrText xml:space="preserve"> PAGEREF _Toc16937 \h </w:instrText>
        </w:r>
        <w:r>
          <w:fldChar w:fldCharType="separate"/>
        </w:r>
        <w:r>
          <w:t>38</w:t>
        </w:r>
        <w:r>
          <w:fldChar w:fldCharType="end"/>
        </w:r>
      </w:hyperlink>
    </w:p>
    <w:p>
      <w:pPr>
        <w:pStyle w:val="TOC2"/>
        <w:tabs>
          <w:tab w:val="right" w:leader="dot" w:pos="8306"/>
        </w:tabs>
      </w:pPr>
      <w:hyperlink w:anchor="_Toc23842" w:history="1">
        <w:r>
          <w:rPr>
            <w:rFonts w:ascii="仿宋" w:eastAsia="仿宋" w:hAnsi="仿宋" w:cs="仿宋" w:hint="eastAsia"/>
            <w:lang w:eastAsia="zh-CN"/>
          </w:rPr>
          <w:t>(二)、风险应对策略</w:t>
        </w:r>
        <w:r>
          <w:tab/>
        </w:r>
        <w:r>
          <w:fldChar w:fldCharType="begin"/>
        </w:r>
        <w:r>
          <w:instrText xml:space="preserve"> PAGEREF _Toc23842 \h </w:instrText>
        </w:r>
        <w:r>
          <w:fldChar w:fldCharType="separate"/>
        </w:r>
        <w:r>
          <w:t>39</w:t>
        </w:r>
        <w:r>
          <w:fldChar w:fldCharType="end"/>
        </w:r>
      </w:hyperlink>
    </w:p>
    <w:p>
      <w:pPr>
        <w:pStyle w:val="TOC2"/>
        <w:tabs>
          <w:tab w:val="right" w:leader="dot" w:pos="8306"/>
        </w:tabs>
      </w:pPr>
      <w:hyperlink w:anchor="_Toc522" w:history="1">
        <w:r>
          <w:rPr>
            <w:rFonts w:ascii="仿宋" w:eastAsia="仿宋" w:hAnsi="仿宋" w:cs="仿宋" w:hint="eastAsia"/>
            <w:lang w:eastAsia="zh-CN"/>
          </w:rPr>
          <w:t>(三)、风险监控与控制</w:t>
        </w:r>
        <w:r>
          <w:tab/>
        </w:r>
        <w:r>
          <w:fldChar w:fldCharType="begin"/>
        </w:r>
        <w:r>
          <w:instrText xml:space="preserve"> PAGEREF _Toc522 \h </w:instrText>
        </w:r>
        <w:r>
          <w:fldChar w:fldCharType="separate"/>
        </w:r>
        <w:r>
          <w:t>41</w:t>
        </w:r>
        <w:r>
          <w:fldChar w:fldCharType="end"/>
        </w:r>
      </w:hyperlink>
    </w:p>
    <w:p>
      <w:pPr>
        <w:pStyle w:val="TOC1"/>
        <w:tabs>
          <w:tab w:val="right" w:leader="dot" w:pos="8306"/>
        </w:tabs>
      </w:pPr>
      <w:hyperlink w:anchor="_Toc1801" w:history="1">
        <w:r>
          <w:rPr>
            <w:rFonts w:ascii="仿宋" w:eastAsia="仿宋" w:hAnsi="仿宋" w:cs="仿宋" w:hint="eastAsia"/>
            <w:lang w:eastAsia="zh-CN"/>
          </w:rPr>
          <w:t>十二、成人奶粉项目财务管理</w:t>
        </w:r>
        <w:r>
          <w:tab/>
        </w:r>
        <w:r>
          <w:fldChar w:fldCharType="begin"/>
        </w:r>
        <w:r>
          <w:instrText xml:space="preserve"> PAGEREF _Toc1801 \h </w:instrText>
        </w:r>
        <w:r>
          <w:fldChar w:fldCharType="separate"/>
        </w:r>
        <w:r>
          <w:t>42</w:t>
        </w:r>
        <w:r>
          <w:fldChar w:fldCharType="end"/>
        </w:r>
      </w:hyperlink>
    </w:p>
    <w:p>
      <w:pPr>
        <w:pStyle w:val="TOC2"/>
        <w:tabs>
          <w:tab w:val="right" w:leader="dot" w:pos="8306"/>
        </w:tabs>
      </w:pPr>
      <w:hyperlink w:anchor="_Toc23899" w:history="1">
        <w:r>
          <w:rPr>
            <w:rFonts w:ascii="仿宋" w:eastAsia="仿宋" w:hAnsi="仿宋" w:cs="仿宋" w:hint="eastAsia"/>
            <w:lang w:eastAsia="zh-CN"/>
          </w:rPr>
          <w:t>(一)、资金需求大</w:t>
        </w:r>
        <w:r>
          <w:tab/>
        </w:r>
        <w:r>
          <w:fldChar w:fldCharType="begin"/>
        </w:r>
        <w:r>
          <w:instrText xml:space="preserve"> PAGEREF _Toc23899 \h </w:instrText>
        </w:r>
        <w:r>
          <w:fldChar w:fldCharType="separate"/>
        </w:r>
        <w:r>
          <w:t>42</w:t>
        </w:r>
        <w:r>
          <w:fldChar w:fldCharType="end"/>
        </w:r>
      </w:hyperlink>
    </w:p>
    <w:p>
      <w:pPr>
        <w:pStyle w:val="TOC2"/>
        <w:tabs>
          <w:tab w:val="right" w:leader="dot" w:pos="8306"/>
        </w:tabs>
      </w:pPr>
      <w:hyperlink w:anchor="_Toc10534" w:history="1">
        <w:r>
          <w:rPr>
            <w:rFonts w:ascii="仿宋" w:eastAsia="仿宋" w:hAnsi="仿宋" w:cs="仿宋" w:hint="eastAsia"/>
            <w:lang w:eastAsia="zh-CN"/>
          </w:rPr>
          <w:t>(二)、研发周期长</w:t>
        </w:r>
        <w:r>
          <w:tab/>
        </w:r>
        <w:r>
          <w:fldChar w:fldCharType="begin"/>
        </w:r>
        <w:r>
          <w:instrText xml:space="preserve"> PAGEREF _Toc10534 \h </w:instrText>
        </w:r>
        <w:r>
          <w:fldChar w:fldCharType="separate"/>
        </w:r>
        <w:r>
          <w:t>43</w:t>
        </w:r>
        <w:r>
          <w:fldChar w:fldCharType="end"/>
        </w:r>
      </w:hyperlink>
    </w:p>
    <w:p>
      <w:pPr>
        <w:pStyle w:val="TOC2"/>
        <w:tabs>
          <w:tab w:val="right" w:leader="dot" w:pos="8306"/>
        </w:tabs>
      </w:pPr>
      <w:hyperlink w:anchor="_Toc7541" w:history="1">
        <w:r>
          <w:rPr>
            <w:rFonts w:ascii="仿宋" w:eastAsia="仿宋" w:hAnsi="仿宋" w:cs="仿宋" w:hint="eastAsia"/>
            <w:lang w:eastAsia="zh-CN"/>
          </w:rPr>
          <w:t>(三)、市场风险大</w:t>
        </w:r>
        <w:r>
          <w:tab/>
        </w:r>
        <w:r>
          <w:fldChar w:fldCharType="begin"/>
        </w:r>
        <w:r>
          <w:instrText xml:space="preserve"> PAGEREF _Toc7541 \h </w:instrText>
        </w:r>
        <w:r>
          <w:fldChar w:fldCharType="separate"/>
        </w:r>
        <w:r>
          <w:t>44</w:t>
        </w:r>
        <w:r>
          <w:fldChar w:fldCharType="end"/>
        </w:r>
      </w:hyperlink>
    </w:p>
    <w:p>
      <w:pPr>
        <w:pStyle w:val="TOC2"/>
        <w:tabs>
          <w:tab w:val="right" w:leader="dot" w:pos="8306"/>
        </w:tabs>
      </w:pPr>
      <w:hyperlink w:anchor="_Toc11689" w:history="1">
        <w:r>
          <w:rPr>
            <w:rFonts w:ascii="仿宋" w:eastAsia="仿宋" w:hAnsi="仿宋" w:cs="仿宋" w:hint="eastAsia"/>
            <w:lang w:eastAsia="zh-CN"/>
          </w:rPr>
          <w:t>(四)、利润率高</w:t>
        </w:r>
        <w:r>
          <w:tab/>
        </w:r>
        <w:r>
          <w:fldChar w:fldCharType="begin"/>
        </w:r>
        <w:r>
          <w:instrText xml:space="preserve"> PAGEREF _Toc11689 \h </w:instrText>
        </w:r>
        <w:r>
          <w:fldChar w:fldCharType="separate"/>
        </w:r>
        <w:r>
          <w:t>47</w:t>
        </w:r>
        <w:r>
          <w:fldChar w:fldCharType="end"/>
        </w:r>
      </w:hyperlink>
    </w:p>
    <w:p>
      <w:pPr>
        <w:pStyle w:val="TOC1"/>
        <w:tabs>
          <w:tab w:val="right" w:leader="dot" w:pos="8306"/>
        </w:tabs>
      </w:pPr>
      <w:hyperlink w:anchor="_Toc6422" w:history="1">
        <w:r>
          <w:rPr>
            <w:rFonts w:ascii="仿宋" w:eastAsia="仿宋" w:hAnsi="仿宋" w:cs="仿宋" w:hint="eastAsia"/>
            <w:lang w:eastAsia="zh-CN"/>
          </w:rPr>
          <w:t>十三、营销与推广策略</w:t>
        </w:r>
        <w:r>
          <w:tab/>
        </w:r>
        <w:r>
          <w:fldChar w:fldCharType="begin"/>
        </w:r>
        <w:r>
          <w:instrText xml:space="preserve"> PAGEREF _Toc6422 \h </w:instrText>
        </w:r>
        <w:r>
          <w:fldChar w:fldCharType="separate"/>
        </w:r>
        <w:r>
          <w:t>49</w:t>
        </w:r>
        <w:r>
          <w:fldChar w:fldCharType="end"/>
        </w:r>
      </w:hyperlink>
    </w:p>
    <w:p>
      <w:pPr>
        <w:pStyle w:val="TOC2"/>
        <w:tabs>
          <w:tab w:val="right" w:leader="dot" w:pos="8306"/>
        </w:tabs>
      </w:pPr>
      <w:hyperlink w:anchor="_Toc6242" w:history="1">
        <w:r>
          <w:rPr>
            <w:rFonts w:ascii="仿宋" w:eastAsia="仿宋" w:hAnsi="仿宋" w:cs="仿宋" w:hint="eastAsia"/>
            <w:lang w:eastAsia="zh-CN"/>
          </w:rPr>
          <w:t>(一)、产品/服务定位与特点</w:t>
        </w:r>
        <w:r>
          <w:tab/>
        </w:r>
        <w:r>
          <w:fldChar w:fldCharType="begin"/>
        </w:r>
        <w:r>
          <w:instrText xml:space="preserve"> PAGEREF _Toc6242 \h </w:instrText>
        </w:r>
        <w:r>
          <w:fldChar w:fldCharType="separate"/>
        </w:r>
        <w:r>
          <w:t>49</w:t>
        </w:r>
        <w:r>
          <w:fldChar w:fldCharType="end"/>
        </w:r>
      </w:hyperlink>
    </w:p>
    <w:p>
      <w:pPr>
        <w:pStyle w:val="TOC2"/>
        <w:tabs>
          <w:tab w:val="right" w:leader="dot" w:pos="8306"/>
        </w:tabs>
      </w:pPr>
      <w:hyperlink w:anchor="_Toc21685" w:history="1">
        <w:r>
          <w:rPr>
            <w:rFonts w:ascii="仿宋" w:eastAsia="仿宋" w:hAnsi="仿宋" w:cs="仿宋" w:hint="eastAsia"/>
            <w:lang w:eastAsia="zh-CN"/>
          </w:rPr>
          <w:t>(二)、市场定位与竞争分析</w:t>
        </w:r>
        <w:r>
          <w:tab/>
        </w:r>
        <w:r>
          <w:fldChar w:fldCharType="begin"/>
        </w:r>
        <w:r>
          <w:instrText xml:space="preserve"> PAGEREF _Toc21685 \h </w:instrText>
        </w:r>
        <w:r>
          <w:fldChar w:fldCharType="separate"/>
        </w:r>
        <w:r>
          <w:t>50</w:t>
        </w:r>
        <w:r>
          <w:fldChar w:fldCharType="end"/>
        </w:r>
      </w:hyperlink>
    </w:p>
    <w:p>
      <w:pPr>
        <w:pStyle w:val="TOC2"/>
        <w:tabs>
          <w:tab w:val="right" w:leader="dot" w:pos="8306"/>
        </w:tabs>
      </w:pPr>
      <w:hyperlink w:anchor="_Toc13384" w:history="1">
        <w:r>
          <w:rPr>
            <w:rFonts w:ascii="仿宋" w:eastAsia="仿宋" w:hAnsi="仿宋" w:cs="仿宋" w:hint="eastAsia"/>
            <w:lang w:eastAsia="zh-CN"/>
          </w:rPr>
          <w:t>(三)、营销渠道与策略</w:t>
        </w:r>
        <w:r>
          <w:tab/>
        </w:r>
        <w:r>
          <w:fldChar w:fldCharType="begin"/>
        </w:r>
        <w:r>
          <w:instrText xml:space="preserve"> PAGEREF _Toc13384 \h </w:instrText>
        </w:r>
        <w:r>
          <w:fldChar w:fldCharType="separate"/>
        </w:r>
        <w:r>
          <w:t>51</w:t>
        </w:r>
        <w:r>
          <w:fldChar w:fldCharType="end"/>
        </w:r>
      </w:hyperlink>
    </w:p>
    <w:p>
      <w:pPr>
        <w:pStyle w:val="TOC2"/>
        <w:tabs>
          <w:tab w:val="right" w:leader="dot" w:pos="8306"/>
        </w:tabs>
      </w:pPr>
      <w:hyperlink w:anchor="_Toc20062" w:history="1">
        <w:r>
          <w:rPr>
            <w:rFonts w:ascii="仿宋" w:eastAsia="仿宋" w:hAnsi="仿宋" w:cs="仿宋" w:hint="eastAsia"/>
            <w:lang w:eastAsia="zh-CN"/>
          </w:rPr>
          <w:t>(四)、推广与宣传活动</w:t>
        </w:r>
        <w:r>
          <w:tab/>
        </w:r>
        <w:r>
          <w:fldChar w:fldCharType="begin"/>
        </w:r>
        <w:r>
          <w:instrText xml:space="preserve"> PAGEREF _Toc20062 \h </w:instrText>
        </w:r>
        <w:r>
          <w:fldChar w:fldCharType="separate"/>
        </w:r>
        <w:r>
          <w:t>53</w:t>
        </w:r>
        <w:r>
          <w:fldChar w:fldCharType="end"/>
        </w:r>
      </w:hyperlink>
    </w:p>
    <w:p>
      <w:pPr>
        <w:pStyle w:val="TOC1"/>
        <w:tabs>
          <w:tab w:val="right" w:leader="dot" w:pos="8306"/>
        </w:tabs>
      </w:pPr>
      <w:hyperlink w:anchor="_Toc12894" w:history="1">
        <w:r>
          <w:rPr>
            <w:rFonts w:ascii="仿宋" w:eastAsia="仿宋" w:hAnsi="仿宋" w:cs="仿宋" w:hint="eastAsia"/>
            <w:lang w:eastAsia="zh-CN"/>
          </w:rPr>
          <w:t>十四、成人奶粉项目治理与监督</w:t>
        </w:r>
        <w:r>
          <w:tab/>
        </w:r>
        <w:r>
          <w:fldChar w:fldCharType="begin"/>
        </w:r>
        <w:r>
          <w:instrText xml:space="preserve"> PAGEREF _Toc12894 \h </w:instrText>
        </w:r>
        <w:r>
          <w:fldChar w:fldCharType="separate"/>
        </w:r>
        <w:r>
          <w:t>58</w:t>
        </w:r>
        <w:r>
          <w:fldChar w:fldCharType="end"/>
        </w:r>
      </w:hyperlink>
    </w:p>
    <w:p>
      <w:pPr>
        <w:pStyle w:val="TOC2"/>
        <w:tabs>
          <w:tab w:val="right" w:leader="dot" w:pos="8306"/>
        </w:tabs>
      </w:pPr>
      <w:hyperlink w:anchor="_Toc6536" w:history="1">
        <w:r>
          <w:rPr>
            <w:rFonts w:ascii="仿宋" w:eastAsia="仿宋" w:hAnsi="仿宋" w:cs="仿宋" w:hint="eastAsia"/>
            <w:lang w:eastAsia="zh-CN"/>
          </w:rPr>
          <w:t>(一)、成人奶粉项目治理结构</w:t>
        </w:r>
        <w:r>
          <w:tab/>
        </w:r>
        <w:r>
          <w:fldChar w:fldCharType="begin"/>
        </w:r>
        <w:r>
          <w:instrText xml:space="preserve"> PAGEREF _Toc6536 \h </w:instrText>
        </w:r>
        <w:r>
          <w:fldChar w:fldCharType="separate"/>
        </w:r>
        <w:r>
          <w:t>58</w:t>
        </w:r>
        <w:r>
          <w:fldChar w:fldCharType="end"/>
        </w:r>
      </w:hyperlink>
    </w:p>
    <w:p>
      <w:pPr>
        <w:pStyle w:val="TOC2"/>
        <w:tabs>
          <w:tab w:val="right" w:leader="dot" w:pos="8306"/>
        </w:tabs>
      </w:pPr>
      <w:hyperlink w:anchor="_Toc27834" w:history="1">
        <w:r>
          <w:rPr>
            <w:rFonts w:ascii="仿宋" w:eastAsia="仿宋" w:hAnsi="仿宋" w:cs="仿宋" w:hint="eastAsia"/>
            <w:lang w:eastAsia="zh-CN"/>
          </w:rPr>
          <w:t>(二)、监督与审计</w:t>
        </w:r>
        <w:r>
          <w:tab/>
        </w:r>
        <w:r>
          <w:fldChar w:fldCharType="begin"/>
        </w:r>
        <w:r>
          <w:instrText xml:space="preserve"> PAGEREF _Toc27834 \h </w:instrText>
        </w:r>
        <w:r>
          <w:fldChar w:fldCharType="separate"/>
        </w:r>
        <w:r>
          <w:t>59</w:t>
        </w:r>
        <w:r>
          <w:fldChar w:fldCharType="end"/>
        </w:r>
      </w:hyperlink>
    </w:p>
    <w:p>
      <w:pPr>
        <w:pStyle w:val="TOC1"/>
        <w:tabs>
          <w:tab w:val="right" w:leader="dot" w:pos="8306"/>
        </w:tabs>
      </w:pPr>
      <w:hyperlink w:anchor="_Toc21125" w:history="1">
        <w:r>
          <w:rPr>
            <w:rFonts w:ascii="仿宋" w:eastAsia="仿宋" w:hAnsi="仿宋" w:cs="仿宋" w:hint="eastAsia"/>
            <w:lang w:eastAsia="zh-CN"/>
          </w:rPr>
          <w:t>十五、成人奶粉项目实施时间节点</w:t>
        </w:r>
        <w:r>
          <w:tab/>
        </w:r>
        <w:r>
          <w:fldChar w:fldCharType="begin"/>
        </w:r>
        <w:r>
          <w:instrText xml:space="preserve"> PAGEREF _Toc21125 \h </w:instrText>
        </w:r>
        <w:r>
          <w:fldChar w:fldCharType="separate"/>
        </w:r>
        <w:r>
          <w:t>61</w:t>
        </w:r>
        <w:r>
          <w:fldChar w:fldCharType="end"/>
        </w:r>
      </w:hyperlink>
    </w:p>
    <w:p>
      <w:pPr>
        <w:pStyle w:val="TOC2"/>
        <w:tabs>
          <w:tab w:val="right" w:leader="dot" w:pos="8306"/>
        </w:tabs>
      </w:pPr>
      <w:hyperlink w:anchor="_Toc22193" w:history="1">
        <w:r>
          <w:rPr>
            <w:rFonts w:ascii="仿宋" w:eastAsia="仿宋" w:hAnsi="仿宋" w:cs="仿宋" w:hint="eastAsia"/>
            <w:lang w:eastAsia="zh-CN"/>
          </w:rPr>
          <w:t>(一)、成人奶粉项目启动阶段时间节点</w:t>
        </w:r>
        <w:r>
          <w:tab/>
        </w:r>
        <w:r>
          <w:fldChar w:fldCharType="begin"/>
        </w:r>
        <w:r>
          <w:instrText xml:space="preserve"> PAGEREF _Toc22193 \h </w:instrText>
        </w:r>
        <w:r>
          <w:fldChar w:fldCharType="separate"/>
        </w:r>
        <w:r>
          <w:t>61</w:t>
        </w:r>
        <w:r>
          <w:fldChar w:fldCharType="end"/>
        </w:r>
      </w:hyperlink>
    </w:p>
    <w:p>
      <w:pPr>
        <w:pStyle w:val="TOC2"/>
        <w:tabs>
          <w:tab w:val="right" w:leader="dot" w:pos="8306"/>
        </w:tabs>
      </w:pPr>
      <w:hyperlink w:anchor="_Toc28278" w:history="1">
        <w:r>
          <w:rPr>
            <w:rFonts w:ascii="仿宋" w:eastAsia="仿宋" w:hAnsi="仿宋" w:cs="仿宋" w:hint="eastAsia"/>
            <w:lang w:eastAsia="zh-CN"/>
          </w:rPr>
          <w:t>(二)、成人奶粉项目执行阶段时间节点</w:t>
        </w:r>
        <w:r>
          <w:tab/>
        </w:r>
        <w:r>
          <w:fldChar w:fldCharType="begin"/>
        </w:r>
        <w:r>
          <w:instrText xml:space="preserve"> PAGEREF _Toc28278 \h </w:instrText>
        </w:r>
        <w:r>
          <w:fldChar w:fldCharType="separate"/>
        </w:r>
        <w:r>
          <w:t>62</w:t>
        </w:r>
        <w:r>
          <w:fldChar w:fldCharType="end"/>
        </w:r>
      </w:hyperlink>
    </w:p>
    <w:p>
      <w:pPr>
        <w:pStyle w:val="TOC2"/>
        <w:tabs>
          <w:tab w:val="right" w:leader="dot" w:pos="8306"/>
        </w:tabs>
      </w:pPr>
      <w:hyperlink w:anchor="_Toc11128" w:history="1">
        <w:r>
          <w:rPr>
            <w:rFonts w:ascii="仿宋" w:eastAsia="仿宋" w:hAnsi="仿宋" w:cs="仿宋" w:hint="eastAsia"/>
            <w:lang w:eastAsia="zh-CN"/>
          </w:rPr>
          <w:t>(三)、成人奶粉项目完成阶段时间节点</w:t>
        </w:r>
        <w:r>
          <w:tab/>
        </w:r>
        <w:r>
          <w:fldChar w:fldCharType="begin"/>
        </w:r>
        <w:r>
          <w:instrText xml:space="preserve"> PAGEREF _Toc11128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8"/>
      <w:r>
        <w:rPr>
          <w:rFonts w:ascii="仿宋" w:eastAsia="仿宋" w:hAnsi="仿宋" w:cs="仿宋" w:hint="eastAsia"/>
          <w:sz w:val="28"/>
          <w:lang w:eastAsia="zh-CN"/>
        </w:rPr>
        <w:t>一、成人奶粉项目选址可行性分析</w:t>
      </w:r>
      <w:bookmarkEnd w:id="2"/>
    </w:p>
    <w:p>
      <w:pPr>
        <w:pStyle w:val="Heading2"/>
        <w:rPr>
          <w:rFonts w:ascii="仿宋" w:eastAsia="仿宋" w:hAnsi="仿宋" w:cs="仿宋" w:hint="eastAsia"/>
          <w:lang w:eastAsia="zh-CN"/>
        </w:rPr>
      </w:pPr>
      <w:bookmarkStart w:id="3" w:name="_Toc13610"/>
      <w:r>
        <w:rPr>
          <w:rFonts w:ascii="仿宋" w:eastAsia="仿宋" w:hAnsi="仿宋" w:cs="仿宋" w:hint="eastAsia"/>
          <w:lang w:eastAsia="zh-CN"/>
        </w:rPr>
        <w:t>(一)、成人奶粉项目选址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该成人奶粉项目选址位于XX省XX市XX区XXX街道</w:t>
      </w:r>
    </w:p>
    <w:p>
      <w:pPr>
        <w:pStyle w:val="Heading2"/>
        <w:ind w:firstLine="560" w:firstLineChars="200"/>
        <w:rPr>
          <w:rFonts w:ascii="仿宋" w:eastAsia="仿宋" w:hAnsi="仿宋" w:cs="仿宋" w:hint="eastAsia"/>
          <w:sz w:val="28"/>
          <w:lang w:eastAsia="zh-CN"/>
        </w:rPr>
      </w:pPr>
      <w:bookmarkStart w:id="4" w:name="_Toc293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成人奶粉项目的征地面积将根据成人奶粉项目的实际规模和需求进行精确规划。具体面积XXX平方米，旨在确保成人奶粉项目不仅能够满足当前的发展需求，还能够预留空间以适应未来的扩展。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净用地面积是在征地面积基础上去除不可利用面积后的实际可开发用地。具体面积XXX平方米，考虑到环保、交通、安全等多方面因素，以确保成人奶粉项目在整体利用效率上达到最优。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成人奶粉项目计划建设的建筑总规模具体面积XXX平方米。这一规模的确定综合考虑了成人奶粉项目的性质、规模，以及城市规划的相关要求，确保建筑布局与周边环境协调一致。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绿地率是成人奶粉项目用地中被规划为绿地的比例。具体面积XXX平方米，旨在通过合理规划绿地，改善成人奶粉项目周边环境，提升居民生活质量，并符合城市整体绿化规划。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容积率是用地上可以建设的建筑总体积与用地面积之比。具体面积XXX，通过合理的容积率规划，确保成人奶粉项目建筑规模与周边环境和谐共生。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确保成人奶粉项目选址与当地城市规划相一致，具体面积XXX平方米。通过与城市规划部门深入沟通，确保成人奶粉项目不仅符合城市的整体发展方向，还能够融入城市的发展布局，为城市的长远发展贡献力量。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成人奶粉项目选址符合当地产业政策，具体面积XXX平方米。这包括成人奶粉项目对当地经济的促进作用，以及对相关产业的带动效应，确保成人奶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用地总体要求必须符合环保和可持续发展的原则，具体面积XXX平方米。通过采用绿色建筑设计、节能减排等措施，确保成人奶粉项目在建设和运营过程中对环境的影响最小化，达到可持续发展的要求。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确保成人奶粉项目选址具备必要的公共设施配套，具体面积XXX平方米。这包括交通便利性、教育、医疗等基础设施，以提高居民生活品质，使得成人奶粉项目选址更具吸引力。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考虑用地总体要求对当地社会稳定性的影响，具体面积XXX平方米。通过深入了解当地社区反馈，确保成人奶粉项目的选址和建设过程对当地社会和谐稳定产生积极作用。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成人奶粉项目选址不仅符合法规和规划，还在实际操作中具有可行性。这一全面规划将为成人奶粉项目的成功实施提供坚实的基础，确保成人奶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8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成人奶粉项目的设备规划和空间设计中，我们将采取灵活设备布局的措施。设备布局将根据实际需求进行灵活设计，避免不必要的浪费。通过合理规划设备摆放位置，我们将提高设备的利用率，减少设备间距，以确保成人奶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成人奶粉项目内部引入共享设施的概念，例如共享会议室、办公区等。通过这种方式，我们可以减少对资源的重复建设，提高资源共享效率，从而减小成人奶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64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成人奶粉项目的总图布置中，我们将不同功能区域进行明确的规划，以最大程度满足成人奶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9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成人奶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成人奶粉项目对环境的影响是综合评价的重要因素之一。我们将详细考虑选址周边的自然环境、生态保护区、水源地等情况，确保成人奶粉项目的建设和运营对环境影响最小化，并符合当地的环保法规标准。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对选址的评价还需充分考虑当地政府的产业政策和法规。我们将详细了解成人奶粉项目所在地的相关政策，确保成人奶粉项目的规划和运营与当地法规相符，降低不必要的法律风险。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考虑到社会稳定性对企业运营的重要性，我们将评估选址地区的社会安全情况、劳工关系、社区反馈等方面，以确保成人奶粉项目的建设和运营不会受到社会稳定性的负面影响。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最后，我们将综合考虑用地成本，包括土地购置费用、土地开发成本等。通过对用地成本的详细评估，我们能够做出更为精确的经济效益分析，为成人奶粉项目的投资决策提供有力支持。</w:t>
      </w:r>
    </w:p>
    <w:p>
      <w:pPr>
        <w:pStyle w:val="Heading1"/>
        <w:ind w:firstLine="560" w:firstLineChars="200"/>
        <w:rPr>
          <w:rFonts w:ascii="仿宋" w:eastAsia="仿宋" w:hAnsi="仿宋" w:cs="仿宋" w:hint="eastAsia"/>
          <w:sz w:val="28"/>
          <w:lang w:eastAsia="zh-CN"/>
        </w:rPr>
      </w:pPr>
      <w:bookmarkStart w:id="8" w:name="_Toc20514"/>
      <w:r>
        <w:rPr>
          <w:rFonts w:ascii="仿宋" w:eastAsia="仿宋" w:hAnsi="仿宋" w:cs="仿宋" w:hint="eastAsia"/>
          <w:sz w:val="28"/>
          <w:lang w:eastAsia="zh-CN"/>
        </w:rPr>
        <w:t>二、成人奶粉项目概论</w:t>
      </w:r>
      <w:bookmarkEnd w:id="8"/>
    </w:p>
    <w:p>
      <w:pPr>
        <w:pStyle w:val="Heading2"/>
        <w:rPr>
          <w:rFonts w:ascii="仿宋" w:eastAsia="仿宋" w:hAnsi="仿宋" w:cs="仿宋" w:hint="eastAsia"/>
          <w:lang w:eastAsia="zh-CN"/>
        </w:rPr>
      </w:pPr>
      <w:bookmarkStart w:id="9" w:name="_Toc18698"/>
      <w:r>
        <w:rPr>
          <w:rFonts w:ascii="仿宋" w:eastAsia="仿宋" w:hAnsi="仿宋" w:cs="仿宋" w:hint="eastAsia"/>
          <w:lang w:eastAsia="zh-CN"/>
        </w:rPr>
        <w:t>(一)、成人奶粉项目概况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人奶粉项目的起源追溯至对市场的深入洞察。市场的不断演变与变革为成人奶粉项目提供了难得的机遇。当前市场存在的需求缺口和变革的大环境共同构成了成人奶粉项目的背景。这个成人奶粉项目旨在充分利用市场机遇，填补行业中尚未满足的需求，为客户提供全新的解决方案。市场的变革和需求的增长使得这个成人奶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成人奶粉项目名称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正式命名为成人奶粉。这个名称不仅仅是一个标识，更代表了成人奶粉项目的核心理念和愿景。它蕴含着成人奶粉项目所要解决问题的关键字，具有强烈的表达和辨识度，为成人奶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成人奶粉项目目标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核心目标是提供一种全新、高效的解决方案，满足客户日益增长的需求。成人奶粉项目追求的不仅仅是满足市场需求，更是在市场中获得卓越的竞争优势。通过不断提升产品或服务的质量和创新水平，成人奶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成人奶粉项目范围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全面涵盖了产品研发、制造、市场推广和售后服务，确保从产品设计到最终用户体验的全方位关注。这一全面的成人奶粉项目范围是为了确保成人奶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成人奶粉项目时间表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成人奶粉项目计划在未来18个月内完成，包括研发、测试、市场试点和正式推出等不同阶段。这个时间表的合理设计是为了确保成人奶粉项目各个阶段的顺利推进，以便按时交付高质量的成果。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成人奶粉项目预算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成人奶粉项目总预算估算为XX百万美元，主要分配在研发、市场推广、人员培训和运营等方面。这一充足的预算为成人奶粉项目提供了充足的资源，确保成人奶粉项目在各个方面都能取得优异的表现。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成人奶粉项目风险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成人奶粉项目可能面临的风险包括市场接受度低、技术难题、竞争激烈等。成人奶粉项目团队已经制定了相应的风险应对计划，通过前瞻性的风险管理，确保成人奶粉项目在面对不确定性时能够迅速做出应对。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成人奶粉项目团队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成人奶粉项目汇聚了一支经验丰富、多领域专业素养的核心团队，确保成人奶粉项目在各个方面都能拥有高水平的执行力。团队的协同作战是成人奶粉项目成功的关键因素之一。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成人奶粉项目背景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成人奶粉项目的背景根植于市场对更高效、创新产品的渴望，同时也受到科技发展对行业格局的深刻改变的影响。这为成人奶粉项目提供了广阔的发展空间和市场需求。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成人奶粉项目现状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截至目前，成人奶粉项目已完成市场调研和技术验证，取得了初步的成功。这为成人奶粉项目在未来的发展奠定了坚实的基础，为更远大的目标打下了坚实的基石。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326"/>
      <w:r>
        <w:rPr>
          <w:rFonts w:ascii="仿宋" w:eastAsia="仿宋" w:hAnsi="仿宋" w:cs="仿宋" w:hint="eastAsia"/>
          <w:sz w:val="28"/>
          <w:lang w:eastAsia="zh-CN"/>
        </w:rPr>
        <w:t>(二)、成人奶粉项目目标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keyword》成人奶粉项目首要业务目标是在市场中占据有利地位，实现产品/服务的成功推广和销售。通过不断提升产品质量、创新性，成人奶粉项目追求成为行业中的领导者，赢得更多客户的青睐。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在科技迅速发展的时代，成人奶粉项目着眼于技术创新。通过持续的研发和技术升级，成人奶粉项目旨在推出更具创新性的产品或服务，以满足市场对新鲜、先进解决方案的需求。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为了建立可持续的客户关系，成人奶粉项目设定了客户满意度目标。通过提供卓越的产品质量和优质的客户服务，成人奶粉项目追求赢得客户的信任和忠诚度，确保他们的满意度达到行业领先水平。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成人奶粉项目注重社会责任和可持续发展。通过实施环保、社会责任成人奶粉项目，成人奶粉项目致力于在经济发展的同时保护环境，促进社会公平，实现可持续经营。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成人奶粉项目的团队是实现目标的核心驱动力。因此，成人奶粉项目设定了团队发展目标，包括提升团队成员的专业技能、培养领导力，以及搭建协同高效的团队工作氛围。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169"/>
      <w:r>
        <w:rPr>
          <w:rFonts w:ascii="仿宋" w:eastAsia="仿宋" w:hAnsi="仿宋" w:cs="仿宋" w:hint="eastAsia"/>
          <w:sz w:val="28"/>
          <w:lang w:eastAsia="zh-CN"/>
        </w:rPr>
        <w:t>(三)、成人奶粉项目提出的理由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成人奶粉项目提出的理由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源于对市场机遇的深刻洞察。当前市场中存在的需求缺口和行业发展趋势表明，有巨大的商业机会等待被开发。通过准确捕捉市场机遇，成人奶粉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理念基于对技术创新的信仰。通过持续的研发和技术投入，成人奶粉项目有望推出更具创新性的产品或服务。在科技飞速发展的当下，成人奶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是为了增强企业的行业竞争力。通过提升产品或服务的质量和独特性，成人奶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响应了消费者需求的变化。随着社会和科技的不断发展，消费者对产品和服务的需求也在发生变化。通过深入了解并及时回应消费者的新需求，成人奶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成人奶粉项目的提出是企业战略发展规划的一部分。在面对日益激烈的市场竞争和不断变化的商业环境中，成人奶粉项目作为企业战略的一环，旨在为企业开辟新的增长领域，巩固企业在行业中的地位。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不仅仅是基于商业考量，还注重社会责任。通过推出环保、社会责任等方面的成人奶粉项目，成人奶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成人奶粉项目的提出反映了对利益相关者期望的关注。包括客户、员工、投资者等利益相关者在企业发展中都有着各自的期望，成人奶粉项目力求在满足这些期望的同时，取得更大的共赢。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06"/>
      <w:r>
        <w:rPr>
          <w:rFonts w:ascii="仿宋" w:eastAsia="仿宋" w:hAnsi="仿宋" w:cs="仿宋" w:hint="eastAsia"/>
          <w:sz w:val="28"/>
          <w:lang w:eastAsia="zh-CN"/>
        </w:rPr>
        <w:t>(四)、成人奶粉项目意义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在实施成人奶粉项目的过程中，我们不仅仅是在追逐商业成功，更是为企业和社会的多个层面创造了深远的意义。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的首要意义在于提升企业的市场竞争力。通过持续的创新和对产品质量的高标准要求，成人奶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人奶粉项目的推进将促使行业技术水平的提升。通过引入先进技术和创新性解决方案，成人奶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成人奶粉项目不仅创造了大量就业机会，提高了就业水平，还注重社会责任和环保。通过参与社会公益事业和推动环保成人奶粉项目，成人奶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综合而言，成人奶粉项目意义重大，不仅推动了企业的发展，也为行业和社会的进步贡献了积极力量。这是一个全面而深刻的影响，将在未来产生可持续的正面效应。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688"/>
      <w:r>
        <w:rPr>
          <w:rFonts w:ascii="仿宋" w:eastAsia="仿宋" w:hAnsi="仿宋" w:cs="仿宋" w:hint="eastAsia"/>
          <w:sz w:val="28"/>
          <w:lang w:eastAsia="zh-CN"/>
        </w:rPr>
        <w:t>(五)、成人奶粉项目背景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在当今迅猛发展的商业环境中，成人奶粉项目的动因根植于对多方面因素的审慎考量。这个成人奶粉项目的提出并非孤立的决策，而是对企业所处背景深入思考的产物。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市场的不断演变是成人奶粉项目背后的首要原因。科技的迅速发展和全球市场的快速变化使得企业必须灵活应对。成人奶粉项目应运而生，旨在通过创新性的解决方案迎合市场的多变需求，赢得竞争中的先机。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竞争的激烈程度也是成人奶粉项目背景中不可忽视的一环。企业需要在激烈竞争中脱颖而出，为此，成人奶粉项目致力于打破常规，提供独特的价值主张，以吸引客户并确保市场份额的增长。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技术的迅速发展为企业带来了机遇与挑战。作为成人奶粉项目启动的背景之一，对新兴技术的应用将有助于提升企业的技术水平，使其在不断演进的商业环境中保持竞争优势。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此外，社会对企业责任的期望也在逐渐升高。成人奶粉项目充分融入了社会责任的理念，通过可持续经营和社会公益成人奶粉项目，企图为社会贡献一份力量，在商业成功的同时关注社会价值。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078"/>
      <w:r>
        <w:rPr>
          <w:rFonts w:ascii="仿宋" w:eastAsia="仿宋" w:hAnsi="仿宋" w:cs="仿宋" w:hint="eastAsia"/>
          <w:sz w:val="28"/>
          <w:lang w:eastAsia="zh-CN"/>
        </w:rPr>
        <w:t>三、成人奶粉项目文档管理</w:t>
      </w:r>
      <w:bookmarkEnd w:id="14"/>
    </w:p>
    <w:p>
      <w:pPr>
        <w:pStyle w:val="Heading2"/>
        <w:rPr>
          <w:rFonts w:ascii="仿宋" w:eastAsia="仿宋" w:hAnsi="仿宋" w:cs="仿宋" w:hint="eastAsia"/>
          <w:lang w:eastAsia="zh-CN"/>
        </w:rPr>
      </w:pPr>
      <w:bookmarkStart w:id="15" w:name="_Toc2304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成人奶粉项目高度重视文档的质量和准确性，以支持成人奶粉项目的各项活动和决策。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文档的编制始于成人奶粉项目计划的初期，我们制定了详细的文档编制计划，明确了每个文档的内容、格式和编写责任人。在成人奶粉项目启动阶段，我们首先编制了成人奶粉项目章程，明确定义了成人奶粉项目的目标、范围、风险等关键要素。随后，成人奶粉项目团队根据计划陆续编制了需求文档、设计文档、测试文档等各类文档，确保成人奶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成人奶粉项目管理中的重要环节，旨在确保成人奶粉项目文档符合质量标准和成人奶粉项目需求。在成人奶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除了内部审查，我们还进行了外部审查，邀请成人奶粉项目相关利益方和专业领域的专家对文档进行独立审查。这有助于获取更全面、客观的反馈，确保成人奶粉项目文档不仅符合内部标准，也满足外部需求。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成人奶粉项目在文档编制与审查方面建立了严格的管理机制，通过规范的流程和多维度的审查，确保成人奶粉项目文档的质量、准确性和可靠性，为成人奶粉项目的顺利推进提供了有力支持。</w:t>
      </w:r>
    </w:p>
    <w:p>
      <w:pPr>
        <w:pStyle w:val="Heading2"/>
        <w:ind w:firstLine="560" w:firstLineChars="200"/>
        <w:rPr>
          <w:rFonts w:ascii="仿宋" w:eastAsia="仿宋" w:hAnsi="仿宋" w:cs="仿宋" w:hint="eastAsia"/>
          <w:sz w:val="28"/>
          <w:lang w:eastAsia="zh-CN"/>
        </w:rPr>
      </w:pPr>
      <w:bookmarkStart w:id="16" w:name="_Toc1084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在成人奶粉项目中，我们致力于优化文档发布与分发过程，以确保信息的高效传递和团队间协作的顺畅进行。以下是我们采取的关键优化策略：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我们通过多渠道发布文档，包括电子邮件、成人奶粉项目管理平台、内部网站等，以满足不同团队成员的偏好和需求。多渠道发布确保了信息的全面覆盖。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https://d.book118.com/288012041006006036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成人奶粉项目规划设计纲要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1228A"/>
    <w:rsid w:val="02F122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12041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2024-02-07T16:58:00Z</dcterms:created>
  <dcterms:modified xsi:type="dcterms:W3CDTF">2024-02-07T16:58:53Z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CB7AAEE2272C4595A24236E7D61F5EB9_11</vt:lpwstr>
  </property>
  <property fmtid="{D5CDD505-2E9C-101B-9397-08002B2CF9AE}" pid="3" name="KSOProductBuildVer">
    <vt:lpwstr>2052-12.1.0.16250</vt:lpwstr>
  </property>
</Properties>
</file>