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2023年高考湖南卷化学真题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中华文化源远流长，化学与文化传承密不可分。下列说法错误的是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A．青铜器“四羊方尊”的主要材质为合金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B．长沙走马楼出土的竹木简牍主要成分是纤维素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C．蔡伦采用碱液蒸煮制浆法造纸，该过程不涉及化学变化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D．铜官窑彩瓷是以黏土为主要原料，经高温烧结而成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下列化学用语表述错误的是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A．HClO的电子式：</w:t>
      </w:r>
      <w:r>
        <w:rPr>
          <w:rFonts w:ascii="宋体" w:eastAsia="宋体" w:hAnsi="宋体" w:cs="宋体"/>
          <w:sz w:val="21"/>
        </w:rPr>
        <w:drawing>
          <wp:inline>
            <wp:extent cx="1114425" cy="4286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B．中子数为10的氧原子：</w:t>
      </w:r>
      <m:oMath>
        <m:sPre>
          <m:sPre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Pre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sup>
        </m:sPre>
      </m:oMath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C．NH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分子的VSEPR模型：</w:t>
      </w:r>
      <w:r>
        <w:rPr>
          <w:rFonts w:ascii="宋体" w:eastAsia="宋体" w:hAnsi="宋体" w:cs="宋体"/>
          <w:sz w:val="21"/>
        </w:rPr>
        <w:drawing>
          <wp:inline>
            <wp:extent cx="847725" cy="53340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D．基态N原子的价层电子排布图：</w:t>
      </w:r>
      <w:r>
        <w:rPr>
          <w:rFonts w:ascii="宋体" w:eastAsia="宋体" w:hAnsi="宋体" w:cs="宋体"/>
          <w:sz w:val="21"/>
        </w:rPr>
        <w:drawing>
          <wp:inline>
            <wp:extent cx="1533525" cy="61912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下列玻璃仪器在相应实验中选用不合理的是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867150" cy="1905000"/>
            <wp:docPr id="1838177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177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A．重结晶法提纯苯甲酸：①②③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B．蒸馏法分离CH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和CCl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：③⑤⑥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C．浓硫酸催化乙醇制备乙烯：③⑤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D．酸碱滴定法测定NaOH溶液浓度：④⑥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下列有关物质结构和性质的说法错误的是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A．含有手性碳原子的分子叫做手性分子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B．邻羟基苯甲醛的沸点低于对羟基苯甲醛的沸点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C．酰胺在酸或碱存在并加热的条件下可发生水解反应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D．冠醚(18-冠-6)的空穴与K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+</w:t>
      </w:r>
      <w:r>
        <w:rPr>
          <w:rFonts w:ascii="宋体" w:hAnsi="宋体" w:cs="宋体"/>
          <w:kern w:val="0"/>
          <w:szCs w:val="24"/>
          <w:lang w:eastAsia="en-US"/>
        </w:rPr>
        <w:t>尺寸适配，两者能通过弱相互作用形成超分子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下列有关电极方程式或离子方程式错误的是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A．碱性锌锰电池的正极反应：MnO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O+e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</w:t>
      </w:r>
      <w:r>
        <w:rPr>
          <w:rFonts w:ascii="宋体" w:hAnsi="宋体" w:cs="宋体"/>
          <w:kern w:val="0"/>
          <w:szCs w:val="24"/>
          <w:lang w:eastAsia="en-US"/>
        </w:rPr>
        <w:t>=MnO(OH)+OH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B．铅酸蓄电池充电时的阳极反应：Pb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2+</w:t>
      </w:r>
      <w:r>
        <w:rPr>
          <w:rFonts w:ascii="宋体" w:hAnsi="宋体" w:cs="宋体"/>
          <w:kern w:val="0"/>
          <w:szCs w:val="24"/>
          <w:lang w:eastAsia="en-US"/>
        </w:rPr>
        <w:t>+2H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O-2e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</w:t>
      </w:r>
      <w:r>
        <w:rPr>
          <w:rFonts w:ascii="宋体" w:hAnsi="宋体" w:cs="宋体"/>
          <w:kern w:val="0"/>
          <w:szCs w:val="24"/>
          <w:lang w:eastAsia="en-US"/>
        </w:rPr>
        <w:t>=PbO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+4H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+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C．K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[Fe(CN)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6</w:t>
      </w:r>
      <w:r>
        <w:rPr>
          <w:rFonts w:ascii="宋体" w:hAnsi="宋体" w:cs="宋体"/>
          <w:kern w:val="0"/>
          <w:szCs w:val="24"/>
          <w:lang w:eastAsia="en-US"/>
        </w:rPr>
        <w:t>]溶液滴入FeCl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溶液中：K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+</w:t>
      </w:r>
      <w:r>
        <w:rPr>
          <w:rFonts w:ascii="宋体" w:hAnsi="宋体" w:cs="宋体"/>
          <w:kern w:val="0"/>
          <w:szCs w:val="24"/>
          <w:lang w:eastAsia="en-US"/>
        </w:rPr>
        <w:t>+Fe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2+</w:t>
      </w:r>
      <w:r>
        <w:rPr>
          <w:rFonts w:ascii="宋体" w:hAnsi="宋体" w:cs="宋体"/>
          <w:kern w:val="0"/>
          <w:szCs w:val="24"/>
          <w:lang w:eastAsia="en-US"/>
        </w:rPr>
        <w:t>+[Fe(CN)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6</w:t>
      </w:r>
      <w:r>
        <w:rPr>
          <w:rFonts w:ascii="宋体" w:hAnsi="宋体" w:cs="宋体"/>
          <w:kern w:val="0"/>
          <w:szCs w:val="24"/>
          <w:lang w:eastAsia="en-US"/>
        </w:rPr>
        <w:t>]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3-</w:t>
      </w:r>
      <w:r>
        <w:rPr>
          <w:rFonts w:ascii="宋体" w:hAnsi="宋体" w:cs="宋体"/>
          <w:kern w:val="0"/>
          <w:szCs w:val="24"/>
          <w:lang w:eastAsia="en-US"/>
        </w:rPr>
        <w:t>=KFe[Fe(CN)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6</w:t>
      </w:r>
      <w:r>
        <w:rPr>
          <w:rFonts w:ascii="宋体" w:hAnsi="宋体" w:cs="宋体"/>
          <w:kern w:val="0"/>
          <w:szCs w:val="24"/>
          <w:lang w:eastAsia="en-US"/>
        </w:rPr>
        <w:t>]↓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D．TiCl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加入水中：TiCl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+(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+2)H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O=TiO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·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O↓+4H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+</w:t>
      </w:r>
      <w:r>
        <w:rPr>
          <w:rFonts w:ascii="宋体" w:hAnsi="宋体" w:cs="宋体"/>
          <w:kern w:val="0"/>
          <w:szCs w:val="24"/>
          <w:lang w:eastAsia="en-US"/>
        </w:rPr>
        <w:t>+4Cl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日光灯中用到的某种荧光粉的主要成分为3W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(ZX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·WY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。已知：X、Y、Z和W为原子序数依次增大的前20号元素，W为金属元素。基态X原子s轨道上的电子数和p轨道上的电子数相等，基态X、Y、Z原子的未成对电子数之比为2：1：3。下列说法正确的是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A．电负性：X＞Y＞Z＞W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B．原子半径：X＜Y＜Z＜W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C．Y和W的单质都能与水反应生成气体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D．Z元素最高价氧化物对应的水化物具有强氧化性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取一定体积的两种试剂进行反应，改变两种试剂的滴加顺序(试剂浓度均为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)，反应现象没有明显差别的是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6"/>
        <w:gridCol w:w="707"/>
        <w:gridCol w:w="918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试剂①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试剂②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氨水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AgNO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NaOH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Al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sSub>
                        <m:sSubPr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</m:sSubPr>
                        <m:e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m:rPr>
                              <m:nor/>
                            </m:rP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SO</m:t>
                          </m:r>
                        </m:e>
                        <m:sub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4</m:t>
                          </m:r>
                        </m:sub>
                      </m:sSub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酸性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KMnO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KSCN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FeCl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葡萄糖酸钙是一种重要的补钙剂，工业上以葡萄糖、碳酸钙为原料，在溴化钠溶液中采用间接电氧化反应制备葡萄糖酸钙，其阳极区反应过程如下：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143500" cy="1504950"/>
            <wp:docPr id="171772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72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A．溴化钠起催化和导电作用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B．每生成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1mol</m:t>
        </m:r>
      </m:oMath>
      <w:r>
        <w:rPr>
          <w:rFonts w:ascii="宋体" w:hAnsi="宋体" w:cs="宋体"/>
          <w:kern w:val="0"/>
          <w:szCs w:val="24"/>
          <w:lang w:eastAsia="en-US"/>
        </w:rPr>
        <w:t>葡萄糖酸钙，理论上电路中转移了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2mol</m:t>
        </m:r>
      </m:oMath>
      <w:r>
        <w:rPr>
          <w:rFonts w:ascii="宋体" w:hAnsi="宋体" w:cs="宋体"/>
          <w:kern w:val="0"/>
          <w:szCs w:val="24"/>
          <w:lang w:eastAsia="en-US"/>
        </w:rPr>
        <w:t>电子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C．葡萄糖酸能通过分子内反应生成含有六元环状结构的产物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D．葡萄糖能发生氧化、还原、取代、加成和消去反应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处理某铜冶金污水(含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)的部分流程如下：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810125" cy="1114425"/>
            <wp:docPr id="15767762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7762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已知：①溶液中金属离子开始沉淀和完全沉淀的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如下表所示：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8"/>
        <w:gridCol w:w="391"/>
        <w:gridCol w:w="391"/>
        <w:gridCol w:w="391"/>
        <w:gridCol w:w="391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Fe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Zn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Al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开始沉淀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pH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3.5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完全沉淀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pH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6.7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8.2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4.6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6.4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36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1.6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24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A．“沉渣Ⅰ”中含有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溶液呈碱性，其主要原因是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C．“沉淀池Ⅱ”中，当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完全沉淀时，溶液中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Cu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+</m:t>
                    </m:r>
                  </m:sup>
                </m:sSup>
              </m:e>
            </m: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Zn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+</m:t>
                    </m:r>
                  </m:sup>
                </m:sSup>
              </m:e>
            </m:d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D．“出水”经阴离子交换树脂软化处理后，可用作工业冷却循环用水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油画创作通常需要用到多种无机颜料。研究发现，在不同的空气湿度和光照条件下，颜料雌黄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As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S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褪色的主要原因是发生了以下两种化学反应：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019425" cy="1047750"/>
            <wp:docPr id="17612918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2918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的空间结构都是正四面体形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B．反应Ⅰ和Ⅱ中，元素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As</m:t>
        </m:r>
      </m:oMath>
      <w:r>
        <w:rPr>
          <w:rFonts w:ascii="宋体" w:hAnsi="宋体" w:cs="宋体"/>
          <w:kern w:val="0"/>
          <w:szCs w:val="24"/>
          <w:lang w:eastAsia="en-US"/>
        </w:rPr>
        <w:t>和S都被氧化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C．反应Ⅰ和Ⅱ中，参加反应的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O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</m:t>
                </m:r>
              </m:e>
            </m:d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：Ⅰ＜Ⅱ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D．反应Ⅰ和Ⅱ中，氧化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molAs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转移的电子数之比为3∶7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科学家合成了一种高温超导材料，其晶胞结构如图所示，该立方晶胞参数为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apm</m:t>
        </m:r>
      </m:oMath>
      <w:r>
        <w:rPr>
          <w:rFonts w:ascii="宋体" w:hAnsi="宋体" w:cs="宋体"/>
          <w:kern w:val="0"/>
          <w:szCs w:val="24"/>
          <w:lang w:eastAsia="en-US"/>
        </w:rPr>
        <w:t>。阿伏加德罗常数的值为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19375" cy="2066925"/>
            <wp:docPr id="13140269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0269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A．晶体最简化学式为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KCaB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B．晶体中与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最近且距离相等的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有8个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C．晶胞中B和C原子构成的多面体有12个面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D．晶体的密度为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2.17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32</m:t>
                </m:r>
              </m:sup>
            </m:sSup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⋅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</m:t>
                </m:r>
              </m:sub>
            </m:sSub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常温下，用浓度为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0.0200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标准溶液滴定浓度均为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.0200mol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COOH</m:t>
        </m:r>
      </m:oMath>
      <w:r>
        <w:rPr>
          <w:rFonts w:ascii="宋体" w:hAnsi="宋体" w:cs="宋体"/>
          <w:kern w:val="0"/>
          <w:szCs w:val="24"/>
          <w:lang w:eastAsia="en-US"/>
        </w:rPr>
        <w:t>的混合溶液，滴定过程中溶液的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η</m:t>
        </m:r>
      </m:oMath>
      <w:r>
        <w:rPr>
          <w:rFonts w:ascii="宋体" w:hAnsi="宋体" w:cs="宋体"/>
          <w:kern w:val="0"/>
          <w:szCs w:val="24"/>
          <w:lang w:eastAsia="en-US"/>
        </w:rPr>
        <w:t>(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η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标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准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溶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液</m:t>
                </m:r>
              </m:e>
            </m: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待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测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溶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液</m:t>
                </m:r>
              </m:e>
            </m:d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)的变化曲线如图所示。下列说法错误的是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590800" cy="2257425"/>
            <wp:docPr id="18750862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0862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COOH)</m:t>
        </m:r>
      </m:oMath>
      <w:r>
        <w:rPr>
          <w:rFonts w:ascii="宋体" w:hAnsi="宋体" w:cs="宋体"/>
          <w:kern w:val="0"/>
          <w:szCs w:val="24"/>
          <w:lang w:eastAsia="en-US"/>
        </w:rPr>
        <w:t>约为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4.76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B．点a：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Na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COO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C．点b：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COOH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COO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D．水的电离程度：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a＜b＜c＜d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向一恒容密闭容器中加入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1molCH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和一定量的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，发生反应：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的平衡转化率按不同投料比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</m:t>
            </m: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</m:t>
                </m:r>
                <m:d>
                  <m:d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d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sSub>
                      <m:sSub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CH</m:t>
                        </m:r>
                      </m:e>
                      <m:sub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4</m:t>
                        </m:r>
                      </m:sub>
                    </m:sSub>
                  </m:e>
                </m:d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</m:t>
                </m:r>
                <m:d>
                  <m:d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d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sSub>
                      <m:sSub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H</m:t>
                        </m:r>
                      </m:e>
                      <m:sub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2</m:t>
                        </m:r>
                      </m:sub>
                    </m:sSub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O</m:t>
                    </m:r>
                  </m:e>
                </m:d>
              </m:den>
            </m:f>
          </m:e>
        </m:d>
      </m:oMath>
      <w:r>
        <w:rPr>
          <w:rFonts w:ascii="宋体" w:hAnsi="宋体" w:cs="宋体"/>
          <w:kern w:val="0"/>
          <w:szCs w:val="24"/>
          <w:lang w:eastAsia="en-US"/>
        </w:rPr>
        <w:t>随温度的变化曲线如图所示。下列说法错误的是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52625" cy="1971675"/>
            <wp:docPr id="13818380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838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B．反应速率：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正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正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C．点a、b、c对应的平衡常数：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＜K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D．反应温度为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，当容器内压强不变时，反应达到平衡状态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是一种强还原性的高能物质，在航天、能源等领域有广泛应用。我国科学家合成的某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Ru</m:t>
        </m:r>
      </m:oMath>
      <w:r>
        <w:rPr>
          <w:rFonts w:ascii="宋体" w:hAnsi="宋体" w:cs="宋体"/>
          <w:kern w:val="0"/>
          <w:szCs w:val="24"/>
          <w:lang w:eastAsia="en-US"/>
        </w:rPr>
        <w:t>(Ⅱ)催化剂(用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Ru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表示)能高效电催化氧化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合成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，其反应机理如图所示。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010025" cy="2343150"/>
            <wp:docPr id="16313230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23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Ru</m:t>
        </m:r>
      </m:oMath>
      <w:r>
        <w:rPr>
          <w:rFonts w:ascii="宋体" w:hAnsi="宋体" w:cs="宋体"/>
          <w:kern w:val="0"/>
          <w:szCs w:val="24"/>
          <w:lang w:eastAsia="en-US"/>
        </w:rPr>
        <w:t>(Ⅱ)被氧化至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Ru</m:t>
        </m:r>
      </m:oMath>
      <w:r>
        <w:rPr>
          <w:rFonts w:ascii="宋体" w:hAnsi="宋体" w:cs="宋体"/>
          <w:kern w:val="0"/>
          <w:szCs w:val="24"/>
          <w:lang w:eastAsia="en-US"/>
        </w:rPr>
        <w:t>(Ⅲ)后，配体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失去质子能力增强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B．M中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Ru</m:t>
        </m:r>
      </m:oMath>
      <w:r>
        <w:rPr>
          <w:rFonts w:ascii="宋体" w:hAnsi="宋体" w:cs="宋体"/>
          <w:kern w:val="0"/>
          <w:szCs w:val="24"/>
          <w:lang w:eastAsia="en-US"/>
        </w:rPr>
        <w:t>的化合价为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C．该过程有非极性键的形成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D．该过程的总反应式：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金属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对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有强吸附作用，被广泛用于硝基或羰基等不饱和基团的催化氢化反应，将块状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转化成多孔型雷尼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后，其催化活性显著提高。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已知：①雷尼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暴露在空气中可以自燃，在制备和使用时，需用水或有机溶剂保持其表面“湿润”；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②邻硝基苯胺在极性有机溶剂中更有利于反应的进行。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某实验小组制备雷尼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并探究其催化氢化性能的实验如下：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步骤1：雷尼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的制备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286250" cy="552450"/>
            <wp:docPr id="14734583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4583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步骤2：邻硝基苯胺的催化氢化反应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反应的原理和实验装置图如下(夹持装置和搅拌装置略)。装置Ⅰ用于储存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和监测反应过程。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981575" cy="1857375"/>
            <wp:docPr id="1373488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488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(1)操作(a)中，反应的离子方程式是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(2)操作(d)中，判断雷尼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Ni</m:t>
        </m:r>
      </m:oMath>
      <w:r>
        <w:rPr>
          <w:rFonts w:ascii="宋体" w:hAnsi="宋体" w:cs="宋体"/>
          <w:kern w:val="0"/>
          <w:szCs w:val="24"/>
          <w:lang w:eastAsia="en-US"/>
        </w:rPr>
        <w:t>被水洗净的方法是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(3)操作(e)中，下列溶剂中最有利于步骤2中氢化反应的是_______；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A．丙酮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B．四氯化碳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C．乙醇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D．正己烷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(4)向集气管中充入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时，三通阀的孔路位置如下图所示：发生氢化反应时，集气管向装置Ⅱ供气，此时孔路位置需调节为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619500" cy="1171575"/>
            <wp:docPr id="5242771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2771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(5)仪器M的名称是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(6)反应前应向装置Ⅱ中通入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一段时间，目的是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(7)如果将三颈瓶N中的导气管口插入液面以下，可能导致的后果是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(8)判断氢化反应完全的现象是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聚苯乙烯是一类重要的高分子材料，可通过苯乙烯聚合制得。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Ⅰ．苯乙烯的制备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(1)已知下列反应的热化学方程式：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  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4386.9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   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4263.1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   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241.8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计算反应④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(2)在某温度、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100kPa</m:t>
        </m:r>
      </m:oMath>
      <w:r>
        <w:rPr>
          <w:rFonts w:ascii="宋体" w:hAnsi="宋体" w:cs="宋体"/>
          <w:kern w:val="0"/>
          <w:szCs w:val="24"/>
          <w:lang w:eastAsia="en-US"/>
        </w:rPr>
        <w:t>下，向反应器中充入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1mol</m:t>
        </m:r>
      </m:oMath>
      <w:r>
        <w:rPr>
          <w:rFonts w:ascii="宋体" w:hAnsi="宋体" w:cs="宋体"/>
          <w:kern w:val="0"/>
          <w:szCs w:val="24"/>
          <w:lang w:eastAsia="en-US"/>
        </w:rPr>
        <w:t>气态乙苯发生反应④，其平衡转化率为50%，欲将平衡转化率提高至75%，需要向反应器中充入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</m:oMath>
      <w:r>
        <w:rPr>
          <w:rFonts w:ascii="宋体" w:hAnsi="宋体" w:cs="宋体"/>
          <w:kern w:val="0"/>
          <w:szCs w:val="24"/>
          <w:lang w:eastAsia="en-US"/>
        </w:rPr>
        <w:t>水蒸气作为稀释气(计算时忽略副反应)；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913K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100kPa</m:t>
        </m:r>
      </m:oMath>
      <w:r>
        <w:rPr>
          <w:rFonts w:ascii="宋体" w:hAnsi="宋体" w:cs="宋体"/>
          <w:kern w:val="0"/>
          <w:szCs w:val="24"/>
          <w:lang w:eastAsia="en-US"/>
        </w:rPr>
        <w:t>下，以水蒸气作稀释气。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作催化剂，乙苯除脱氢生成苯乙烯外，还会发生如下两个副反应：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⑤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以上反应体系中，芳香烃产物苯乙烯、苯和甲苯的选择性S(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转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化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为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目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的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产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物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所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消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乙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苯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的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量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已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转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化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的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乙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苯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总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量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%</m:t>
        </m:r>
      </m:oMath>
      <w:r>
        <w:rPr>
          <w:rFonts w:ascii="宋体" w:hAnsi="宋体" w:cs="宋体"/>
          <w:kern w:val="0"/>
          <w:szCs w:val="24"/>
          <w:lang w:eastAsia="en-US"/>
        </w:rPr>
        <w:t>)随乙苯转化率的变化曲线如图所示，其中曲线b代表的产物是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，理由是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43100" cy="2085975"/>
            <wp:docPr id="7745499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5499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(4)关于本反应体系中催化剂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的描述错误的是_______；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A．X射线衍射技术可测定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晶体结构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可改变乙苯平衡转化率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降低了乙苯脱氢反应的活化能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D．改变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颗粒大小不影响反应速率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Ⅱ．苯乙烯的聚合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苯乙烯聚合有多种方法，其中一种方法的关键步骤是某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(Ⅰ)的配合物促进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</m:oMath>
      <w:r>
        <w:rPr>
          <w:rFonts w:ascii="宋体" w:hAnsi="宋体" w:cs="宋体"/>
          <w:kern w:val="0"/>
          <w:szCs w:val="24"/>
          <w:lang w:eastAsia="en-US"/>
        </w:rPr>
        <w:t>(引发剂，X表示卤素)生成自由基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·</m:t>
        </m:r>
      </m:oMath>
      <w:r>
        <w:rPr>
          <w:rFonts w:ascii="宋体" w:hAnsi="宋体" w:cs="宋体"/>
          <w:kern w:val="0"/>
          <w:szCs w:val="24"/>
          <w:lang w:eastAsia="en-US"/>
        </w:rPr>
        <w:t>，实现苯乙烯可控聚合。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(5)引发剂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中活性最高的是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(6)室温下，①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在配体L的水溶液中形成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Cu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L</m:t>
                        </m:r>
                      </m:e>
                    </m:d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，其反应平衡常数为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K</w:t>
      </w:r>
      <w:r>
        <w:rPr>
          <w:rFonts w:ascii="宋体" w:hAnsi="宋体" w:cs="宋体"/>
          <w:kern w:val="0"/>
          <w:szCs w:val="24"/>
          <w:lang w:eastAsia="en-US"/>
        </w:rPr>
        <w:t>；②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CuBr</m:t>
        </m:r>
      </m:oMath>
      <w:r>
        <w:rPr>
          <w:rFonts w:ascii="宋体" w:hAnsi="宋体" w:cs="宋体"/>
          <w:kern w:val="0"/>
          <w:szCs w:val="24"/>
          <w:lang w:eastAsia="en-US"/>
        </w:rPr>
        <w:t>在水中的溶度积常数为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。由此可知，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CuBr</m:t>
        </m:r>
      </m:oMath>
      <w:r>
        <w:rPr>
          <w:rFonts w:ascii="宋体" w:hAnsi="宋体" w:cs="宋体"/>
          <w:kern w:val="0"/>
          <w:szCs w:val="24"/>
          <w:lang w:eastAsia="en-US"/>
        </w:rPr>
        <w:t>在配体L的水溶液中溶解反应的平衡常数为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(所有方程式中计量系数关系均为最简整数比)。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超纯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Ga(CH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是制备第三代半导体的支撑源材料之一，近年来，我国科技工作者开发了超纯纯化、超纯分析和超纯灌装一系列高新技术，在研制超纯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Ga(CH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方面取得了显著成果，工业上以粗镓为原料，制备超纯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Ga(CH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的工艺流程如下：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410325" cy="2228850"/>
            <wp:docPr id="11212013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2013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已知：①金属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</m:oMath>
      <w:r>
        <w:rPr>
          <w:rFonts w:ascii="宋体" w:hAnsi="宋体" w:cs="宋体"/>
          <w:kern w:val="0"/>
          <w:szCs w:val="24"/>
          <w:lang w:eastAsia="en-US"/>
        </w:rPr>
        <w:t>的化学性质和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</m:oMath>
      <w:r>
        <w:rPr>
          <w:rFonts w:ascii="宋体" w:hAnsi="宋体" w:cs="宋体"/>
          <w:kern w:val="0"/>
          <w:szCs w:val="24"/>
          <w:lang w:eastAsia="en-US"/>
        </w:rPr>
        <w:t>相似，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</m:oMath>
      <w:r>
        <w:rPr>
          <w:rFonts w:ascii="宋体" w:hAnsi="宋体" w:cs="宋体"/>
          <w:kern w:val="0"/>
          <w:szCs w:val="24"/>
          <w:lang w:eastAsia="en-US"/>
        </w:rPr>
        <w:t>的熔点为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.8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(乙醚)和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(三正辛胺)在上述流程中可作为配体；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③相关物质的沸点：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496"/>
        <w:gridCol w:w="496"/>
        <w:gridCol w:w="496"/>
        <w:gridCol w:w="601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Ga(CH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)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Et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O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I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NR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沸点/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℃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55.7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34.6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42.4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365.8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7"/>
          <w:headerReference w:type="default" r:id="rId58"/>
          <w:footerReference w:type="even" r:id="rId59"/>
          <w:footerReference w:type="default" r:id="rId60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(1)晶体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Ga(CH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的晶体类型是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(2)“电解精炼”装置如图所示，电解池温度控制在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的原因是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，阴极的电极反应式为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276475" cy="2562225"/>
            <wp:docPr id="8815047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5047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(3)“合成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Et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”工序中的产物还包括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MgI</m:t>
        </m:r>
      </m:oMath>
      <w:r>
        <w:rPr>
          <w:rFonts w:ascii="宋体" w:hAnsi="宋体" w:cs="宋体"/>
          <w:kern w:val="0"/>
          <w:szCs w:val="24"/>
          <w:lang w:eastAsia="en-US"/>
        </w:rPr>
        <w:t>，写出该反应的化学方程式：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(4)“残渣”经纯水处理，能产生可燃性气体，该气体主要成分是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(5)下列说法错误的是_______；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A．流程中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得到了循环利用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B．流程中，“合成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”至“工序X”需在无水无氧的条件下进行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C．“工序X”的作用是解配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NR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，并蒸出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D．用核磁共振氢谱不能区分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(6)直接分解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不能制备超纯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，而本流程采用“配体交换”工艺制备超纯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的理由是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(7)比较分子中的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键角大小：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(填“＞”“＜”或“=”)，其原因是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含有吡喃萘醌骨架的化合物常具有抗菌、抗病毒等生物活性，一种合成该类化合物的路线如下(部分反应条件已简化)：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https://d.book118.com/288020073031006043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3"/>
      <w:headerReference w:type="default" r:id="rId64"/>
      <w:footerReference w:type="even" r:id="rId65"/>
      <w:footerReference w:type="default" r:id="rId66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jpe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7.png" /><Relationship Id="rId28" Type="http://schemas.openxmlformats.org/officeDocument/2006/relationships/image" Target="media/image8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9.png" /><Relationship Id="rId34" Type="http://schemas.openxmlformats.org/officeDocument/2006/relationships/image" Target="media/image10.pn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image" Target="media/image11.jpeg" /><Relationship Id="rId4" Type="http://schemas.openxmlformats.org/officeDocument/2006/relationships/customXml" Target="../customXml/item1.xml" /><Relationship Id="rId40" Type="http://schemas.openxmlformats.org/officeDocument/2006/relationships/image" Target="media/image12.png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13.xml" /><Relationship Id="rId44" Type="http://schemas.openxmlformats.org/officeDocument/2006/relationships/footer" Target="footer14.xml" /><Relationship Id="rId45" Type="http://schemas.openxmlformats.org/officeDocument/2006/relationships/image" Target="media/image13.png" /><Relationship Id="rId46" Type="http://schemas.openxmlformats.org/officeDocument/2006/relationships/image" Target="media/image14.png" /><Relationship Id="rId47" Type="http://schemas.openxmlformats.org/officeDocument/2006/relationships/header" Target="header15.xml" /><Relationship Id="rId48" Type="http://schemas.openxmlformats.org/officeDocument/2006/relationships/header" Target="header16.xml" /><Relationship Id="rId49" Type="http://schemas.openxmlformats.org/officeDocument/2006/relationships/footer" Target="footer15.xml" /><Relationship Id="rId5" Type="http://schemas.openxmlformats.org/officeDocument/2006/relationships/header" Target="header1.xml" /><Relationship Id="rId50" Type="http://schemas.openxmlformats.org/officeDocument/2006/relationships/footer" Target="footer16.xml" /><Relationship Id="rId51" Type="http://schemas.openxmlformats.org/officeDocument/2006/relationships/header" Target="header17.xml" /><Relationship Id="rId52" Type="http://schemas.openxmlformats.org/officeDocument/2006/relationships/header" Target="header18.xml" /><Relationship Id="rId53" Type="http://schemas.openxmlformats.org/officeDocument/2006/relationships/footer" Target="footer17.xml" /><Relationship Id="rId54" Type="http://schemas.openxmlformats.org/officeDocument/2006/relationships/footer" Target="footer18.xml" /><Relationship Id="rId55" Type="http://schemas.openxmlformats.org/officeDocument/2006/relationships/image" Target="media/image15.jpeg" /><Relationship Id="rId56" Type="http://schemas.openxmlformats.org/officeDocument/2006/relationships/image" Target="media/image16.png" /><Relationship Id="rId57" Type="http://schemas.openxmlformats.org/officeDocument/2006/relationships/header" Target="header19.xml" /><Relationship Id="rId58" Type="http://schemas.openxmlformats.org/officeDocument/2006/relationships/header" Target="header20.xml" /><Relationship Id="rId59" Type="http://schemas.openxmlformats.org/officeDocument/2006/relationships/footer" Target="footer19.xml" /><Relationship Id="rId6" Type="http://schemas.openxmlformats.org/officeDocument/2006/relationships/header" Target="header2.xml" /><Relationship Id="rId60" Type="http://schemas.openxmlformats.org/officeDocument/2006/relationships/footer" Target="footer20.xml" /><Relationship Id="rId61" Type="http://schemas.openxmlformats.org/officeDocument/2006/relationships/image" Target="media/image17.png" /><Relationship Id="rId62" Type="http://schemas.openxmlformats.org/officeDocument/2006/relationships/hyperlink" Target="https://d.book118.com/288020073031006043" TargetMode="External" /><Relationship Id="rId63" Type="http://schemas.openxmlformats.org/officeDocument/2006/relationships/header" Target="header21.xml" /><Relationship Id="rId64" Type="http://schemas.openxmlformats.org/officeDocument/2006/relationships/header" Target="header22.xml" /><Relationship Id="rId65" Type="http://schemas.openxmlformats.org/officeDocument/2006/relationships/footer" Target="footer21.xml" /><Relationship Id="rId66" Type="http://schemas.openxmlformats.org/officeDocument/2006/relationships/footer" Target="footer22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