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珠光材料项目规划设计蓝图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22" w:history="1">
        <w:r>
          <w:rPr>
            <w:rFonts w:ascii="仿宋" w:eastAsia="仿宋" w:hAnsi="仿宋" w:cs="仿宋" w:hint="eastAsia"/>
            <w:lang w:eastAsia="zh-CN"/>
          </w:rPr>
          <w:t>序言</w:t>
        </w:r>
        <w:r>
          <w:tab/>
        </w:r>
        <w:r>
          <w:fldChar w:fldCharType="begin"/>
        </w:r>
        <w:r>
          <w:instrText xml:space="preserve"> PAGEREF _Toc16622 \h </w:instrText>
        </w:r>
        <w:r>
          <w:fldChar w:fldCharType="separate"/>
        </w:r>
        <w:r>
          <w:t>3</w:t>
        </w:r>
        <w:r>
          <w:fldChar w:fldCharType="end"/>
        </w:r>
      </w:hyperlink>
    </w:p>
    <w:p>
      <w:pPr>
        <w:pStyle w:val="TOC1"/>
        <w:tabs>
          <w:tab w:val="right" w:leader="dot" w:pos="8306"/>
        </w:tabs>
      </w:pPr>
      <w:hyperlink w:anchor="_Toc11162" w:history="1">
        <w:r>
          <w:rPr>
            <w:rFonts w:ascii="仿宋" w:eastAsia="仿宋" w:hAnsi="仿宋" w:cs="仿宋" w:hint="eastAsia"/>
            <w:lang w:eastAsia="zh-CN"/>
          </w:rPr>
          <w:t>一、珠光材料项目土建工程</w:t>
        </w:r>
        <w:r>
          <w:tab/>
        </w:r>
        <w:r>
          <w:fldChar w:fldCharType="begin"/>
        </w:r>
        <w:r>
          <w:instrText xml:space="preserve"> PAGEREF _Toc11162 \h </w:instrText>
        </w:r>
        <w:r>
          <w:fldChar w:fldCharType="separate"/>
        </w:r>
        <w:r>
          <w:t>3</w:t>
        </w:r>
        <w:r>
          <w:fldChar w:fldCharType="end"/>
        </w:r>
      </w:hyperlink>
    </w:p>
    <w:p>
      <w:pPr>
        <w:pStyle w:val="TOC2"/>
        <w:tabs>
          <w:tab w:val="right" w:leader="dot" w:pos="8306"/>
        </w:tabs>
      </w:pPr>
      <w:hyperlink w:anchor="_Toc2698" w:history="1">
        <w:r>
          <w:rPr>
            <w:rFonts w:ascii="仿宋" w:eastAsia="仿宋" w:hAnsi="仿宋" w:cs="仿宋" w:hint="eastAsia"/>
            <w:lang w:eastAsia="zh-CN"/>
          </w:rPr>
          <w:t>(一)、建筑工程设计原则</w:t>
        </w:r>
        <w:r>
          <w:tab/>
        </w:r>
        <w:r>
          <w:fldChar w:fldCharType="begin"/>
        </w:r>
        <w:r>
          <w:instrText xml:space="preserve"> PAGEREF _Toc2698 \h </w:instrText>
        </w:r>
        <w:r>
          <w:fldChar w:fldCharType="separate"/>
        </w:r>
        <w:r>
          <w:t>3</w:t>
        </w:r>
        <w:r>
          <w:fldChar w:fldCharType="end"/>
        </w:r>
      </w:hyperlink>
    </w:p>
    <w:p>
      <w:pPr>
        <w:pStyle w:val="TOC2"/>
        <w:tabs>
          <w:tab w:val="right" w:leader="dot" w:pos="8306"/>
        </w:tabs>
      </w:pPr>
      <w:hyperlink w:anchor="_Toc5392" w:history="1">
        <w:r>
          <w:rPr>
            <w:rFonts w:ascii="仿宋" w:eastAsia="仿宋" w:hAnsi="仿宋" w:cs="仿宋" w:hint="eastAsia"/>
            <w:lang w:eastAsia="zh-CN"/>
          </w:rPr>
          <w:t>(二)、土建工程设计年限及安全等级</w:t>
        </w:r>
        <w:r>
          <w:tab/>
        </w:r>
        <w:r>
          <w:fldChar w:fldCharType="begin"/>
        </w:r>
        <w:r>
          <w:instrText xml:space="preserve"> PAGEREF _Toc5392 \h </w:instrText>
        </w:r>
        <w:r>
          <w:fldChar w:fldCharType="separate"/>
        </w:r>
        <w:r>
          <w:t>4</w:t>
        </w:r>
        <w:r>
          <w:fldChar w:fldCharType="end"/>
        </w:r>
      </w:hyperlink>
    </w:p>
    <w:p>
      <w:pPr>
        <w:pStyle w:val="TOC2"/>
        <w:tabs>
          <w:tab w:val="right" w:leader="dot" w:pos="8306"/>
        </w:tabs>
      </w:pPr>
      <w:hyperlink w:anchor="_Toc13037" w:history="1">
        <w:r>
          <w:rPr>
            <w:rFonts w:ascii="仿宋" w:eastAsia="仿宋" w:hAnsi="仿宋" w:cs="仿宋" w:hint="eastAsia"/>
            <w:lang w:eastAsia="zh-CN"/>
          </w:rPr>
          <w:t>(三)、建筑工程设计总体要求</w:t>
        </w:r>
        <w:r>
          <w:tab/>
        </w:r>
        <w:r>
          <w:fldChar w:fldCharType="begin"/>
        </w:r>
        <w:r>
          <w:instrText xml:space="preserve"> PAGEREF _Toc13037 \h </w:instrText>
        </w:r>
        <w:r>
          <w:fldChar w:fldCharType="separate"/>
        </w:r>
        <w:r>
          <w:t>5</w:t>
        </w:r>
        <w:r>
          <w:fldChar w:fldCharType="end"/>
        </w:r>
      </w:hyperlink>
    </w:p>
    <w:p>
      <w:pPr>
        <w:pStyle w:val="TOC2"/>
        <w:tabs>
          <w:tab w:val="right" w:leader="dot" w:pos="8306"/>
        </w:tabs>
      </w:pPr>
      <w:hyperlink w:anchor="_Toc18107" w:history="1">
        <w:r>
          <w:rPr>
            <w:rFonts w:ascii="仿宋" w:eastAsia="仿宋" w:hAnsi="仿宋" w:cs="仿宋" w:hint="eastAsia"/>
            <w:lang w:eastAsia="zh-CN"/>
          </w:rPr>
          <w:t>(四)、土建工程建设指标</w:t>
        </w:r>
        <w:r>
          <w:tab/>
        </w:r>
        <w:r>
          <w:fldChar w:fldCharType="begin"/>
        </w:r>
        <w:r>
          <w:instrText xml:space="preserve"> PAGEREF _Toc18107 \h </w:instrText>
        </w:r>
        <w:r>
          <w:fldChar w:fldCharType="separate"/>
        </w:r>
        <w:r>
          <w:t>6</w:t>
        </w:r>
        <w:r>
          <w:fldChar w:fldCharType="end"/>
        </w:r>
      </w:hyperlink>
    </w:p>
    <w:p>
      <w:pPr>
        <w:pStyle w:val="TOC1"/>
        <w:tabs>
          <w:tab w:val="right" w:leader="dot" w:pos="8306"/>
        </w:tabs>
      </w:pPr>
      <w:hyperlink w:anchor="_Toc4621" w:history="1">
        <w:r>
          <w:rPr>
            <w:rFonts w:ascii="仿宋" w:eastAsia="仿宋" w:hAnsi="仿宋" w:cs="仿宋" w:hint="eastAsia"/>
            <w:lang w:eastAsia="zh-CN"/>
          </w:rPr>
          <w:t>二、珠光材料项目文档管理</w:t>
        </w:r>
        <w:r>
          <w:tab/>
        </w:r>
        <w:r>
          <w:fldChar w:fldCharType="begin"/>
        </w:r>
        <w:r>
          <w:instrText xml:space="preserve"> PAGEREF _Toc4621 \h </w:instrText>
        </w:r>
        <w:r>
          <w:fldChar w:fldCharType="separate"/>
        </w:r>
        <w:r>
          <w:t>6</w:t>
        </w:r>
        <w:r>
          <w:fldChar w:fldCharType="end"/>
        </w:r>
      </w:hyperlink>
    </w:p>
    <w:p>
      <w:pPr>
        <w:pStyle w:val="TOC2"/>
        <w:tabs>
          <w:tab w:val="right" w:leader="dot" w:pos="8306"/>
        </w:tabs>
      </w:pPr>
      <w:hyperlink w:anchor="_Toc28437" w:history="1">
        <w:r>
          <w:rPr>
            <w:rFonts w:ascii="仿宋" w:eastAsia="仿宋" w:hAnsi="仿宋" w:cs="仿宋" w:hint="eastAsia"/>
            <w:lang w:eastAsia="zh-CN"/>
          </w:rPr>
          <w:t>(一)、文档编制与审查</w:t>
        </w:r>
        <w:r>
          <w:tab/>
        </w:r>
        <w:r>
          <w:fldChar w:fldCharType="begin"/>
        </w:r>
        <w:r>
          <w:instrText xml:space="preserve"> PAGEREF _Toc28437 \h </w:instrText>
        </w:r>
        <w:r>
          <w:fldChar w:fldCharType="separate"/>
        </w:r>
        <w:r>
          <w:t>6</w:t>
        </w:r>
        <w:r>
          <w:fldChar w:fldCharType="end"/>
        </w:r>
      </w:hyperlink>
    </w:p>
    <w:p>
      <w:pPr>
        <w:pStyle w:val="TOC2"/>
        <w:tabs>
          <w:tab w:val="right" w:leader="dot" w:pos="8306"/>
        </w:tabs>
      </w:pPr>
      <w:hyperlink w:anchor="_Toc24947" w:history="1">
        <w:r>
          <w:rPr>
            <w:rFonts w:ascii="仿宋" w:eastAsia="仿宋" w:hAnsi="仿宋" w:cs="仿宋" w:hint="eastAsia"/>
            <w:lang w:eastAsia="zh-CN"/>
          </w:rPr>
          <w:t>(二)、文档发布与分发</w:t>
        </w:r>
        <w:r>
          <w:tab/>
        </w:r>
        <w:r>
          <w:fldChar w:fldCharType="begin"/>
        </w:r>
        <w:r>
          <w:instrText xml:space="preserve"> PAGEREF _Toc24947 \h </w:instrText>
        </w:r>
        <w:r>
          <w:fldChar w:fldCharType="separate"/>
        </w:r>
        <w:r>
          <w:t>7</w:t>
        </w:r>
        <w:r>
          <w:fldChar w:fldCharType="end"/>
        </w:r>
      </w:hyperlink>
    </w:p>
    <w:p>
      <w:pPr>
        <w:pStyle w:val="TOC2"/>
        <w:tabs>
          <w:tab w:val="right" w:leader="dot" w:pos="8306"/>
        </w:tabs>
      </w:pPr>
      <w:hyperlink w:anchor="_Toc23214" w:history="1">
        <w:r>
          <w:rPr>
            <w:rFonts w:ascii="仿宋" w:eastAsia="仿宋" w:hAnsi="仿宋" w:cs="仿宋" w:hint="eastAsia"/>
            <w:lang w:eastAsia="zh-CN"/>
          </w:rPr>
          <w:t>(三)、文档存档与归档</w:t>
        </w:r>
        <w:r>
          <w:tab/>
        </w:r>
        <w:r>
          <w:fldChar w:fldCharType="begin"/>
        </w:r>
        <w:r>
          <w:instrText xml:space="preserve"> PAGEREF _Toc23214 \h </w:instrText>
        </w:r>
        <w:r>
          <w:fldChar w:fldCharType="separate"/>
        </w:r>
        <w:r>
          <w:t>8</w:t>
        </w:r>
        <w:r>
          <w:fldChar w:fldCharType="end"/>
        </w:r>
      </w:hyperlink>
    </w:p>
    <w:p>
      <w:pPr>
        <w:pStyle w:val="TOC1"/>
        <w:tabs>
          <w:tab w:val="right" w:leader="dot" w:pos="8306"/>
        </w:tabs>
      </w:pPr>
      <w:hyperlink w:anchor="_Toc30700" w:history="1">
        <w:r>
          <w:rPr>
            <w:rFonts w:ascii="仿宋" w:eastAsia="仿宋" w:hAnsi="仿宋" w:cs="仿宋" w:hint="eastAsia"/>
            <w:lang w:eastAsia="zh-CN"/>
          </w:rPr>
          <w:t>三、珠光材料项目选址可行性分析</w:t>
        </w:r>
        <w:r>
          <w:tab/>
        </w:r>
        <w:r>
          <w:fldChar w:fldCharType="begin"/>
        </w:r>
        <w:r>
          <w:instrText xml:space="preserve"> PAGEREF _Toc30700 \h </w:instrText>
        </w:r>
        <w:r>
          <w:fldChar w:fldCharType="separate"/>
        </w:r>
        <w:r>
          <w:t>10</w:t>
        </w:r>
        <w:r>
          <w:fldChar w:fldCharType="end"/>
        </w:r>
      </w:hyperlink>
    </w:p>
    <w:p>
      <w:pPr>
        <w:pStyle w:val="TOC2"/>
        <w:tabs>
          <w:tab w:val="right" w:leader="dot" w:pos="8306"/>
        </w:tabs>
      </w:pPr>
      <w:hyperlink w:anchor="_Toc22422" w:history="1">
        <w:r>
          <w:rPr>
            <w:rFonts w:ascii="仿宋" w:eastAsia="仿宋" w:hAnsi="仿宋" w:cs="仿宋" w:hint="eastAsia"/>
            <w:lang w:eastAsia="zh-CN"/>
          </w:rPr>
          <w:t>(一)、珠光材料项目选址</w:t>
        </w:r>
        <w:r>
          <w:tab/>
        </w:r>
        <w:r>
          <w:fldChar w:fldCharType="begin"/>
        </w:r>
        <w:r>
          <w:instrText xml:space="preserve"> PAGEREF _Toc22422 \h </w:instrText>
        </w:r>
        <w:r>
          <w:fldChar w:fldCharType="separate"/>
        </w:r>
        <w:r>
          <w:t>10</w:t>
        </w:r>
        <w:r>
          <w:fldChar w:fldCharType="end"/>
        </w:r>
      </w:hyperlink>
    </w:p>
    <w:p>
      <w:pPr>
        <w:pStyle w:val="TOC2"/>
        <w:tabs>
          <w:tab w:val="right" w:leader="dot" w:pos="8306"/>
        </w:tabs>
      </w:pPr>
      <w:hyperlink w:anchor="_Toc23517" w:history="1">
        <w:r>
          <w:rPr>
            <w:rFonts w:ascii="仿宋" w:eastAsia="仿宋" w:hAnsi="仿宋" w:cs="仿宋" w:hint="eastAsia"/>
            <w:lang w:eastAsia="zh-CN"/>
          </w:rPr>
          <w:t>(二)、用地控制指标</w:t>
        </w:r>
        <w:r>
          <w:tab/>
        </w:r>
        <w:r>
          <w:fldChar w:fldCharType="begin"/>
        </w:r>
        <w:r>
          <w:instrText xml:space="preserve"> PAGEREF _Toc23517 \h </w:instrText>
        </w:r>
        <w:r>
          <w:fldChar w:fldCharType="separate"/>
        </w:r>
        <w:r>
          <w:t>10</w:t>
        </w:r>
        <w:r>
          <w:fldChar w:fldCharType="end"/>
        </w:r>
      </w:hyperlink>
    </w:p>
    <w:p>
      <w:pPr>
        <w:pStyle w:val="TOC2"/>
        <w:tabs>
          <w:tab w:val="right" w:leader="dot" w:pos="8306"/>
        </w:tabs>
      </w:pPr>
      <w:hyperlink w:anchor="_Toc18663" w:history="1">
        <w:r>
          <w:rPr>
            <w:rFonts w:ascii="仿宋" w:eastAsia="仿宋" w:hAnsi="仿宋" w:cs="仿宋" w:hint="eastAsia"/>
            <w:lang w:eastAsia="zh-CN"/>
          </w:rPr>
          <w:t>(三)、节约用地措施</w:t>
        </w:r>
        <w:r>
          <w:tab/>
        </w:r>
        <w:r>
          <w:fldChar w:fldCharType="begin"/>
        </w:r>
        <w:r>
          <w:instrText xml:space="preserve"> PAGEREF _Toc18663 \h </w:instrText>
        </w:r>
        <w:r>
          <w:fldChar w:fldCharType="separate"/>
        </w:r>
        <w:r>
          <w:t>12</w:t>
        </w:r>
        <w:r>
          <w:fldChar w:fldCharType="end"/>
        </w:r>
      </w:hyperlink>
    </w:p>
    <w:p>
      <w:pPr>
        <w:pStyle w:val="TOC2"/>
        <w:tabs>
          <w:tab w:val="right" w:leader="dot" w:pos="8306"/>
        </w:tabs>
      </w:pPr>
      <w:hyperlink w:anchor="_Toc10521" w:history="1">
        <w:r>
          <w:rPr>
            <w:rFonts w:ascii="仿宋" w:eastAsia="仿宋" w:hAnsi="仿宋" w:cs="仿宋" w:hint="eastAsia"/>
            <w:lang w:eastAsia="zh-CN"/>
          </w:rPr>
          <w:t>(四)、总图布置方案</w:t>
        </w:r>
        <w:r>
          <w:tab/>
        </w:r>
        <w:r>
          <w:fldChar w:fldCharType="begin"/>
        </w:r>
        <w:r>
          <w:instrText xml:space="preserve"> PAGEREF _Toc10521 \h </w:instrText>
        </w:r>
        <w:r>
          <w:fldChar w:fldCharType="separate"/>
        </w:r>
        <w:r>
          <w:t>13</w:t>
        </w:r>
        <w:r>
          <w:fldChar w:fldCharType="end"/>
        </w:r>
      </w:hyperlink>
    </w:p>
    <w:p>
      <w:pPr>
        <w:pStyle w:val="TOC2"/>
        <w:tabs>
          <w:tab w:val="right" w:leader="dot" w:pos="8306"/>
        </w:tabs>
      </w:pPr>
      <w:hyperlink w:anchor="_Toc5063" w:history="1">
        <w:r>
          <w:rPr>
            <w:rFonts w:ascii="仿宋" w:eastAsia="仿宋" w:hAnsi="仿宋" w:cs="仿宋" w:hint="eastAsia"/>
            <w:lang w:eastAsia="zh-CN"/>
          </w:rPr>
          <w:t>(五)、选址综合评价</w:t>
        </w:r>
        <w:r>
          <w:tab/>
        </w:r>
        <w:r>
          <w:fldChar w:fldCharType="begin"/>
        </w:r>
        <w:r>
          <w:instrText xml:space="preserve"> PAGEREF _Toc5063 \h </w:instrText>
        </w:r>
        <w:r>
          <w:fldChar w:fldCharType="separate"/>
        </w:r>
        <w:r>
          <w:t>14</w:t>
        </w:r>
        <w:r>
          <w:fldChar w:fldCharType="end"/>
        </w:r>
      </w:hyperlink>
    </w:p>
    <w:p>
      <w:pPr>
        <w:pStyle w:val="TOC1"/>
        <w:tabs>
          <w:tab w:val="right" w:leader="dot" w:pos="8306"/>
        </w:tabs>
      </w:pPr>
      <w:hyperlink w:anchor="_Toc28254" w:history="1">
        <w:r>
          <w:rPr>
            <w:rFonts w:ascii="仿宋" w:eastAsia="仿宋" w:hAnsi="仿宋" w:cs="仿宋" w:hint="eastAsia"/>
            <w:lang w:eastAsia="zh-CN"/>
          </w:rPr>
          <w:t>四、珠光材料项目建设单位说明</w:t>
        </w:r>
        <w:r>
          <w:tab/>
        </w:r>
        <w:r>
          <w:fldChar w:fldCharType="begin"/>
        </w:r>
        <w:r>
          <w:instrText xml:space="preserve"> PAGEREF _Toc28254 \h </w:instrText>
        </w:r>
        <w:r>
          <w:fldChar w:fldCharType="separate"/>
        </w:r>
        <w:r>
          <w:t>15</w:t>
        </w:r>
        <w:r>
          <w:fldChar w:fldCharType="end"/>
        </w:r>
      </w:hyperlink>
    </w:p>
    <w:p>
      <w:pPr>
        <w:pStyle w:val="TOC2"/>
        <w:tabs>
          <w:tab w:val="right" w:leader="dot" w:pos="8306"/>
        </w:tabs>
      </w:pPr>
      <w:hyperlink w:anchor="_Toc6496" w:history="1">
        <w:r>
          <w:rPr>
            <w:rFonts w:ascii="仿宋" w:eastAsia="仿宋" w:hAnsi="仿宋" w:cs="仿宋" w:hint="eastAsia"/>
            <w:lang w:eastAsia="zh-CN"/>
          </w:rPr>
          <w:t>(一)、珠光材料项目承办单位基本情况</w:t>
        </w:r>
        <w:r>
          <w:tab/>
        </w:r>
        <w:r>
          <w:fldChar w:fldCharType="begin"/>
        </w:r>
        <w:r>
          <w:instrText xml:space="preserve"> PAGEREF _Toc6496 \h </w:instrText>
        </w:r>
        <w:r>
          <w:fldChar w:fldCharType="separate"/>
        </w:r>
        <w:r>
          <w:t>15</w:t>
        </w:r>
        <w:r>
          <w:fldChar w:fldCharType="end"/>
        </w:r>
      </w:hyperlink>
    </w:p>
    <w:p>
      <w:pPr>
        <w:pStyle w:val="TOC2"/>
        <w:tabs>
          <w:tab w:val="right" w:leader="dot" w:pos="8306"/>
        </w:tabs>
      </w:pPr>
      <w:hyperlink w:anchor="_Toc2037" w:history="1">
        <w:r>
          <w:rPr>
            <w:rFonts w:ascii="仿宋" w:eastAsia="仿宋" w:hAnsi="仿宋" w:cs="仿宋" w:hint="eastAsia"/>
            <w:lang w:eastAsia="zh-CN"/>
          </w:rPr>
          <w:t>(二)、公司经济效益分析</w:t>
        </w:r>
        <w:r>
          <w:tab/>
        </w:r>
        <w:r>
          <w:fldChar w:fldCharType="begin"/>
        </w:r>
        <w:r>
          <w:instrText xml:space="preserve"> PAGEREF _Toc2037 \h </w:instrText>
        </w:r>
        <w:r>
          <w:fldChar w:fldCharType="separate"/>
        </w:r>
        <w:r>
          <w:t>15</w:t>
        </w:r>
        <w:r>
          <w:fldChar w:fldCharType="end"/>
        </w:r>
      </w:hyperlink>
    </w:p>
    <w:p>
      <w:pPr>
        <w:pStyle w:val="TOC1"/>
        <w:tabs>
          <w:tab w:val="right" w:leader="dot" w:pos="8306"/>
        </w:tabs>
      </w:pPr>
      <w:hyperlink w:anchor="_Toc19863" w:history="1">
        <w:r>
          <w:rPr>
            <w:rFonts w:ascii="仿宋" w:eastAsia="仿宋" w:hAnsi="仿宋" w:cs="仿宋" w:hint="eastAsia"/>
            <w:lang w:eastAsia="zh-CN"/>
          </w:rPr>
          <w:t>五、工艺说明</w:t>
        </w:r>
        <w:r>
          <w:tab/>
        </w:r>
        <w:r>
          <w:fldChar w:fldCharType="begin"/>
        </w:r>
        <w:r>
          <w:instrText xml:space="preserve"> PAGEREF _Toc19863 \h </w:instrText>
        </w:r>
        <w:r>
          <w:fldChar w:fldCharType="separate"/>
        </w:r>
        <w:r>
          <w:t>16</w:t>
        </w:r>
        <w:r>
          <w:fldChar w:fldCharType="end"/>
        </w:r>
      </w:hyperlink>
    </w:p>
    <w:p>
      <w:pPr>
        <w:pStyle w:val="TOC2"/>
        <w:tabs>
          <w:tab w:val="right" w:leader="dot" w:pos="8306"/>
        </w:tabs>
      </w:pPr>
      <w:hyperlink w:anchor="_Toc26624" w:history="1">
        <w:r>
          <w:rPr>
            <w:rFonts w:ascii="仿宋" w:eastAsia="仿宋" w:hAnsi="仿宋" w:cs="仿宋" w:hint="eastAsia"/>
            <w:lang w:eastAsia="zh-CN"/>
          </w:rPr>
          <w:t>(一)、技术管理特点</w:t>
        </w:r>
        <w:r>
          <w:tab/>
        </w:r>
        <w:r>
          <w:fldChar w:fldCharType="begin"/>
        </w:r>
        <w:r>
          <w:instrText xml:space="preserve"> PAGEREF _Toc26624 \h </w:instrText>
        </w:r>
        <w:r>
          <w:fldChar w:fldCharType="separate"/>
        </w:r>
        <w:r>
          <w:t>16</w:t>
        </w:r>
        <w:r>
          <w:fldChar w:fldCharType="end"/>
        </w:r>
      </w:hyperlink>
    </w:p>
    <w:p>
      <w:pPr>
        <w:pStyle w:val="TOC2"/>
        <w:tabs>
          <w:tab w:val="right" w:leader="dot" w:pos="8306"/>
        </w:tabs>
      </w:pPr>
      <w:hyperlink w:anchor="_Toc14478" w:history="1">
        <w:r>
          <w:rPr>
            <w:rFonts w:ascii="仿宋" w:eastAsia="仿宋" w:hAnsi="仿宋" w:cs="仿宋" w:hint="eastAsia"/>
            <w:lang w:eastAsia="zh-CN"/>
          </w:rPr>
          <w:t>(二)、珠光材料项目工艺技术设计方案</w:t>
        </w:r>
        <w:r>
          <w:tab/>
        </w:r>
        <w:r>
          <w:fldChar w:fldCharType="begin"/>
        </w:r>
        <w:r>
          <w:instrText xml:space="preserve"> PAGEREF _Toc14478 \h </w:instrText>
        </w:r>
        <w:r>
          <w:fldChar w:fldCharType="separate"/>
        </w:r>
        <w:r>
          <w:t>18</w:t>
        </w:r>
        <w:r>
          <w:fldChar w:fldCharType="end"/>
        </w:r>
      </w:hyperlink>
    </w:p>
    <w:p>
      <w:pPr>
        <w:pStyle w:val="TOC2"/>
        <w:tabs>
          <w:tab w:val="right" w:leader="dot" w:pos="8306"/>
        </w:tabs>
      </w:pPr>
      <w:hyperlink w:anchor="_Toc628" w:history="1">
        <w:r>
          <w:rPr>
            <w:rFonts w:ascii="仿宋" w:eastAsia="仿宋" w:hAnsi="仿宋" w:cs="仿宋" w:hint="eastAsia"/>
            <w:lang w:eastAsia="zh-CN"/>
          </w:rPr>
          <w:t>(三)、设备选型方案</w:t>
        </w:r>
        <w:r>
          <w:tab/>
        </w:r>
        <w:r>
          <w:fldChar w:fldCharType="begin"/>
        </w:r>
        <w:r>
          <w:instrText xml:space="preserve"> PAGEREF _Toc628 \h </w:instrText>
        </w:r>
        <w:r>
          <w:fldChar w:fldCharType="separate"/>
        </w:r>
        <w:r>
          <w:t>19</w:t>
        </w:r>
        <w:r>
          <w:fldChar w:fldCharType="end"/>
        </w:r>
      </w:hyperlink>
    </w:p>
    <w:p>
      <w:pPr>
        <w:pStyle w:val="TOC1"/>
        <w:tabs>
          <w:tab w:val="right" w:leader="dot" w:pos="8306"/>
        </w:tabs>
      </w:pPr>
      <w:hyperlink w:anchor="_Toc24893" w:history="1">
        <w:r>
          <w:rPr>
            <w:rFonts w:ascii="仿宋" w:eastAsia="仿宋" w:hAnsi="仿宋" w:cs="仿宋" w:hint="eastAsia"/>
            <w:lang w:eastAsia="zh-CN"/>
          </w:rPr>
          <w:t>六、珠光材料项目绩效评估</w:t>
        </w:r>
        <w:r>
          <w:tab/>
        </w:r>
        <w:r>
          <w:fldChar w:fldCharType="begin"/>
        </w:r>
        <w:r>
          <w:instrText xml:space="preserve"> PAGEREF _Toc24893 \h </w:instrText>
        </w:r>
        <w:r>
          <w:fldChar w:fldCharType="separate"/>
        </w:r>
        <w:r>
          <w:t>20</w:t>
        </w:r>
        <w:r>
          <w:fldChar w:fldCharType="end"/>
        </w:r>
      </w:hyperlink>
    </w:p>
    <w:p>
      <w:pPr>
        <w:pStyle w:val="TOC2"/>
        <w:tabs>
          <w:tab w:val="right" w:leader="dot" w:pos="8306"/>
        </w:tabs>
      </w:pPr>
      <w:hyperlink w:anchor="_Toc485" w:history="1">
        <w:r>
          <w:rPr>
            <w:rFonts w:ascii="仿宋" w:eastAsia="仿宋" w:hAnsi="仿宋" w:cs="仿宋" w:hint="eastAsia"/>
            <w:lang w:eastAsia="zh-CN"/>
          </w:rPr>
          <w:t>(一)、绩效评估指标</w:t>
        </w:r>
        <w:r>
          <w:tab/>
        </w:r>
        <w:r>
          <w:fldChar w:fldCharType="begin"/>
        </w:r>
        <w:r>
          <w:instrText xml:space="preserve"> PAGEREF _Toc485 \h </w:instrText>
        </w:r>
        <w:r>
          <w:fldChar w:fldCharType="separate"/>
        </w:r>
        <w:r>
          <w:t>20</w:t>
        </w:r>
        <w:r>
          <w:fldChar w:fldCharType="end"/>
        </w:r>
      </w:hyperlink>
    </w:p>
    <w:p>
      <w:pPr>
        <w:pStyle w:val="TOC2"/>
        <w:tabs>
          <w:tab w:val="right" w:leader="dot" w:pos="8306"/>
        </w:tabs>
      </w:pPr>
      <w:hyperlink w:anchor="_Toc20885" w:history="1">
        <w:r>
          <w:rPr>
            <w:rFonts w:ascii="仿宋" w:eastAsia="仿宋" w:hAnsi="仿宋" w:cs="仿宋" w:hint="eastAsia"/>
            <w:lang w:eastAsia="zh-CN"/>
          </w:rPr>
          <w:t>(二)、绩效评估方法</w:t>
        </w:r>
        <w:r>
          <w:tab/>
        </w:r>
        <w:r>
          <w:fldChar w:fldCharType="begin"/>
        </w:r>
        <w:r>
          <w:instrText xml:space="preserve"> PAGEREF _Toc20885 \h </w:instrText>
        </w:r>
        <w:r>
          <w:fldChar w:fldCharType="separate"/>
        </w:r>
        <w:r>
          <w:t>21</w:t>
        </w:r>
        <w:r>
          <w:fldChar w:fldCharType="end"/>
        </w:r>
      </w:hyperlink>
    </w:p>
    <w:p>
      <w:pPr>
        <w:pStyle w:val="TOC2"/>
        <w:tabs>
          <w:tab w:val="right" w:leader="dot" w:pos="8306"/>
        </w:tabs>
      </w:pPr>
      <w:hyperlink w:anchor="_Toc21372" w:history="1">
        <w:r>
          <w:rPr>
            <w:rFonts w:ascii="仿宋" w:eastAsia="仿宋" w:hAnsi="仿宋" w:cs="仿宋" w:hint="eastAsia"/>
            <w:lang w:eastAsia="zh-CN"/>
          </w:rPr>
          <w:t>(三)、绩效评估周期</w:t>
        </w:r>
        <w:r>
          <w:tab/>
        </w:r>
        <w:r>
          <w:fldChar w:fldCharType="begin"/>
        </w:r>
        <w:r>
          <w:instrText xml:space="preserve"> PAGEREF _Toc21372 \h </w:instrText>
        </w:r>
        <w:r>
          <w:fldChar w:fldCharType="separate"/>
        </w:r>
        <w:r>
          <w:t>22</w:t>
        </w:r>
        <w:r>
          <w:fldChar w:fldCharType="end"/>
        </w:r>
      </w:hyperlink>
    </w:p>
    <w:p>
      <w:pPr>
        <w:pStyle w:val="TOC1"/>
        <w:tabs>
          <w:tab w:val="right" w:leader="dot" w:pos="8306"/>
        </w:tabs>
      </w:pPr>
      <w:hyperlink w:anchor="_Toc10515" w:history="1">
        <w:r>
          <w:rPr>
            <w:rFonts w:ascii="仿宋" w:eastAsia="仿宋" w:hAnsi="仿宋" w:cs="仿宋" w:hint="eastAsia"/>
            <w:lang w:eastAsia="zh-CN"/>
          </w:rPr>
          <w:t>七、珠光材料项目财务管理</w:t>
        </w:r>
        <w:r>
          <w:tab/>
        </w:r>
        <w:r>
          <w:fldChar w:fldCharType="begin"/>
        </w:r>
        <w:r>
          <w:instrText xml:space="preserve"> PAGEREF _Toc10515 \h </w:instrText>
        </w:r>
        <w:r>
          <w:fldChar w:fldCharType="separate"/>
        </w:r>
        <w:r>
          <w:t>23</w:t>
        </w:r>
        <w:r>
          <w:fldChar w:fldCharType="end"/>
        </w:r>
      </w:hyperlink>
    </w:p>
    <w:p>
      <w:pPr>
        <w:pStyle w:val="TOC2"/>
        <w:tabs>
          <w:tab w:val="right" w:leader="dot" w:pos="8306"/>
        </w:tabs>
      </w:pPr>
      <w:hyperlink w:anchor="_Toc19411" w:history="1">
        <w:r>
          <w:rPr>
            <w:rFonts w:ascii="仿宋" w:eastAsia="仿宋" w:hAnsi="仿宋" w:cs="仿宋" w:hint="eastAsia"/>
            <w:lang w:eastAsia="zh-CN"/>
          </w:rPr>
          <w:t>(一)、资金需求大</w:t>
        </w:r>
        <w:r>
          <w:tab/>
        </w:r>
        <w:r>
          <w:fldChar w:fldCharType="begin"/>
        </w:r>
        <w:r>
          <w:instrText xml:space="preserve"> PAGEREF _Toc19411 \h </w:instrText>
        </w:r>
        <w:r>
          <w:fldChar w:fldCharType="separate"/>
        </w:r>
        <w:r>
          <w:t>23</w:t>
        </w:r>
        <w:r>
          <w:fldChar w:fldCharType="end"/>
        </w:r>
      </w:hyperlink>
    </w:p>
    <w:p>
      <w:pPr>
        <w:pStyle w:val="TOC2"/>
        <w:tabs>
          <w:tab w:val="right" w:leader="dot" w:pos="8306"/>
        </w:tabs>
      </w:pPr>
      <w:hyperlink w:anchor="_Toc6328" w:history="1">
        <w:r>
          <w:rPr>
            <w:rFonts w:ascii="仿宋" w:eastAsia="仿宋" w:hAnsi="仿宋" w:cs="仿宋" w:hint="eastAsia"/>
            <w:lang w:eastAsia="zh-CN"/>
          </w:rPr>
          <w:t>(二)、研发周期长</w:t>
        </w:r>
        <w:r>
          <w:tab/>
        </w:r>
        <w:r>
          <w:fldChar w:fldCharType="begin"/>
        </w:r>
        <w:r>
          <w:instrText xml:space="preserve"> PAGEREF _Toc6328 \h </w:instrText>
        </w:r>
        <w:r>
          <w:fldChar w:fldCharType="separate"/>
        </w:r>
        <w:r>
          <w:t>24</w:t>
        </w:r>
        <w:r>
          <w:fldChar w:fldCharType="end"/>
        </w:r>
      </w:hyperlink>
    </w:p>
    <w:p>
      <w:pPr>
        <w:pStyle w:val="TOC2"/>
        <w:tabs>
          <w:tab w:val="right" w:leader="dot" w:pos="8306"/>
        </w:tabs>
      </w:pPr>
      <w:hyperlink w:anchor="_Toc29583" w:history="1">
        <w:r>
          <w:rPr>
            <w:rFonts w:ascii="仿宋" w:eastAsia="仿宋" w:hAnsi="仿宋" w:cs="仿宋" w:hint="eastAsia"/>
            <w:lang w:eastAsia="zh-CN"/>
          </w:rPr>
          <w:t>(三)、市场风险大</w:t>
        </w:r>
        <w:r>
          <w:tab/>
        </w:r>
        <w:r>
          <w:fldChar w:fldCharType="begin"/>
        </w:r>
        <w:r>
          <w:instrText xml:space="preserve"> PAGEREF _Toc29583 \h </w:instrText>
        </w:r>
        <w:r>
          <w:fldChar w:fldCharType="separate"/>
        </w:r>
        <w:r>
          <w:t>26</w:t>
        </w:r>
        <w:r>
          <w:fldChar w:fldCharType="end"/>
        </w:r>
      </w:hyperlink>
    </w:p>
    <w:p>
      <w:pPr>
        <w:pStyle w:val="TOC2"/>
        <w:tabs>
          <w:tab w:val="right" w:leader="dot" w:pos="8306"/>
        </w:tabs>
      </w:pPr>
      <w:hyperlink w:anchor="_Toc15272" w:history="1">
        <w:r>
          <w:rPr>
            <w:rFonts w:ascii="仿宋" w:eastAsia="仿宋" w:hAnsi="仿宋" w:cs="仿宋" w:hint="eastAsia"/>
            <w:lang w:eastAsia="zh-CN"/>
          </w:rPr>
          <w:t>(四)、利润率高</w:t>
        </w:r>
        <w:r>
          <w:tab/>
        </w:r>
        <w:r>
          <w:fldChar w:fldCharType="begin"/>
        </w:r>
        <w:r>
          <w:instrText xml:space="preserve"> PAGEREF _Toc15272 \h </w:instrText>
        </w:r>
        <w:r>
          <w:fldChar w:fldCharType="separate"/>
        </w:r>
        <w:r>
          <w:t>28</w:t>
        </w:r>
        <w:r>
          <w:fldChar w:fldCharType="end"/>
        </w:r>
      </w:hyperlink>
    </w:p>
    <w:p>
      <w:pPr>
        <w:pStyle w:val="TOC1"/>
        <w:tabs>
          <w:tab w:val="right" w:leader="dot" w:pos="8306"/>
        </w:tabs>
      </w:pPr>
      <w:hyperlink w:anchor="_Toc16880" w:history="1">
        <w:r>
          <w:rPr>
            <w:rFonts w:ascii="仿宋" w:eastAsia="仿宋" w:hAnsi="仿宋" w:cs="仿宋" w:hint="eastAsia"/>
            <w:lang w:eastAsia="zh-CN"/>
          </w:rPr>
          <w:t>八、珠光材料项目技术管理</w:t>
        </w:r>
        <w:r>
          <w:tab/>
        </w:r>
        <w:r>
          <w:fldChar w:fldCharType="begin"/>
        </w:r>
        <w:r>
          <w:instrText xml:space="preserve"> PAGEREF _Toc16880 \h </w:instrText>
        </w:r>
        <w:r>
          <w:fldChar w:fldCharType="separate"/>
        </w:r>
        <w:r>
          <w:t>30</w:t>
        </w:r>
        <w:r>
          <w:fldChar w:fldCharType="end"/>
        </w:r>
      </w:hyperlink>
    </w:p>
    <w:p>
      <w:pPr>
        <w:pStyle w:val="TOC2"/>
        <w:tabs>
          <w:tab w:val="right" w:leader="dot" w:pos="8306"/>
        </w:tabs>
      </w:pPr>
      <w:hyperlink w:anchor="_Toc6675" w:history="1">
        <w:r>
          <w:rPr>
            <w:rFonts w:ascii="仿宋" w:eastAsia="仿宋" w:hAnsi="仿宋" w:cs="仿宋" w:hint="eastAsia"/>
            <w:lang w:eastAsia="zh-CN"/>
          </w:rPr>
          <w:t>(一)、技术方案选用方向</w:t>
        </w:r>
        <w:r>
          <w:tab/>
        </w:r>
        <w:r>
          <w:fldChar w:fldCharType="begin"/>
        </w:r>
        <w:r>
          <w:instrText xml:space="preserve"> PAGEREF _Toc6675 \h </w:instrText>
        </w:r>
        <w:r>
          <w:fldChar w:fldCharType="separate"/>
        </w:r>
        <w:r>
          <w:t>30</w:t>
        </w:r>
        <w:r>
          <w:fldChar w:fldCharType="end"/>
        </w:r>
      </w:hyperlink>
    </w:p>
    <w:p>
      <w:pPr>
        <w:pStyle w:val="TOC2"/>
        <w:tabs>
          <w:tab w:val="right" w:leader="dot" w:pos="8306"/>
        </w:tabs>
      </w:pPr>
      <w:hyperlink w:anchor="_Toc31914" w:history="1">
        <w:r>
          <w:rPr>
            <w:rFonts w:ascii="仿宋" w:eastAsia="仿宋" w:hAnsi="仿宋" w:cs="仿宋" w:hint="eastAsia"/>
            <w:lang w:eastAsia="zh-CN"/>
          </w:rPr>
          <w:t>(二)、工艺技术方案选用原则</w:t>
        </w:r>
        <w:r>
          <w:tab/>
        </w:r>
        <w:r>
          <w:fldChar w:fldCharType="begin"/>
        </w:r>
        <w:r>
          <w:instrText xml:space="preserve"> PAGEREF _Toc31914 \h </w:instrText>
        </w:r>
        <w:r>
          <w:fldChar w:fldCharType="separate"/>
        </w:r>
        <w:r>
          <w:t>32</w:t>
        </w:r>
        <w:r>
          <w:fldChar w:fldCharType="end"/>
        </w:r>
      </w:hyperlink>
    </w:p>
    <w:p>
      <w:pPr>
        <w:pStyle w:val="TOC2"/>
        <w:tabs>
          <w:tab w:val="right" w:leader="dot" w:pos="8306"/>
        </w:tabs>
      </w:pPr>
      <w:hyperlink w:anchor="_Toc20496" w:history="1">
        <w:r>
          <w:rPr>
            <w:rFonts w:ascii="仿宋" w:eastAsia="仿宋" w:hAnsi="仿宋" w:cs="仿宋" w:hint="eastAsia"/>
            <w:lang w:eastAsia="zh-CN"/>
          </w:rPr>
          <w:t>(三)、工艺技术方案要求</w:t>
        </w:r>
        <w:r>
          <w:tab/>
        </w:r>
        <w:r>
          <w:fldChar w:fldCharType="begin"/>
        </w:r>
        <w:r>
          <w:instrText xml:space="preserve"> PAGEREF _Toc20496 \h </w:instrText>
        </w:r>
        <w:r>
          <w:fldChar w:fldCharType="separate"/>
        </w:r>
        <w:r>
          <w:t>34</w:t>
        </w:r>
        <w:r>
          <w:fldChar w:fldCharType="end"/>
        </w:r>
      </w:hyperlink>
    </w:p>
    <w:p>
      <w:pPr>
        <w:pStyle w:val="TOC1"/>
        <w:tabs>
          <w:tab w:val="right" w:leader="dot" w:pos="8306"/>
        </w:tabs>
      </w:pPr>
      <w:hyperlink w:anchor="_Toc28617" w:history="1">
        <w:r>
          <w:rPr>
            <w:rFonts w:ascii="仿宋" w:eastAsia="仿宋" w:hAnsi="仿宋" w:cs="仿宋" w:hint="eastAsia"/>
            <w:lang w:eastAsia="zh-CN"/>
          </w:rPr>
          <w:t>九、珠光材料项目投资规划</w:t>
        </w:r>
        <w:r>
          <w:tab/>
        </w:r>
        <w:r>
          <w:fldChar w:fldCharType="begin"/>
        </w:r>
        <w:r>
          <w:instrText xml:space="preserve"> PAGEREF _Toc28617 \h </w:instrText>
        </w:r>
        <w:r>
          <w:fldChar w:fldCharType="separate"/>
        </w:r>
        <w:r>
          <w:t>36</w:t>
        </w:r>
        <w:r>
          <w:fldChar w:fldCharType="end"/>
        </w:r>
      </w:hyperlink>
    </w:p>
    <w:p>
      <w:pPr>
        <w:pStyle w:val="TOC2"/>
        <w:tabs>
          <w:tab w:val="right" w:leader="dot" w:pos="8306"/>
        </w:tabs>
      </w:pPr>
      <w:hyperlink w:anchor="_Toc24716" w:history="1">
        <w:r>
          <w:rPr>
            <w:rFonts w:ascii="仿宋" w:eastAsia="仿宋" w:hAnsi="仿宋" w:cs="仿宋" w:hint="eastAsia"/>
            <w:lang w:eastAsia="zh-CN"/>
          </w:rPr>
          <w:t>(一)、珠光材料项目总投资估算</w:t>
        </w:r>
        <w:r>
          <w:tab/>
        </w:r>
        <w:r>
          <w:fldChar w:fldCharType="begin"/>
        </w:r>
        <w:r>
          <w:instrText xml:space="preserve"> PAGEREF _Toc24716 \h </w:instrText>
        </w:r>
        <w:r>
          <w:fldChar w:fldCharType="separate"/>
        </w:r>
        <w:r>
          <w:t>36</w:t>
        </w:r>
        <w:r>
          <w:fldChar w:fldCharType="end"/>
        </w:r>
      </w:hyperlink>
    </w:p>
    <w:p>
      <w:pPr>
        <w:pStyle w:val="TOC2"/>
        <w:tabs>
          <w:tab w:val="right" w:leader="dot" w:pos="8306"/>
        </w:tabs>
      </w:pPr>
      <w:hyperlink w:anchor="_Toc1389" w:history="1">
        <w:r>
          <w:rPr>
            <w:rFonts w:ascii="仿宋" w:eastAsia="仿宋" w:hAnsi="仿宋" w:cs="仿宋" w:hint="eastAsia"/>
            <w:lang w:eastAsia="zh-CN"/>
          </w:rPr>
          <w:t>(二)、资金筹措</w:t>
        </w:r>
        <w:r>
          <w:tab/>
        </w:r>
        <w:r>
          <w:fldChar w:fldCharType="begin"/>
        </w:r>
        <w:r>
          <w:instrText xml:space="preserve"> PAGEREF _Toc1389 \h </w:instrText>
        </w:r>
        <w:r>
          <w:fldChar w:fldCharType="separate"/>
        </w:r>
        <w:r>
          <w:t>38</w:t>
        </w:r>
        <w:r>
          <w:fldChar w:fldCharType="end"/>
        </w:r>
      </w:hyperlink>
    </w:p>
    <w:p>
      <w:pPr>
        <w:pStyle w:val="TOC1"/>
        <w:tabs>
          <w:tab w:val="right" w:leader="dot" w:pos="8306"/>
        </w:tabs>
      </w:pPr>
      <w:hyperlink w:anchor="_Toc15487" w:history="1">
        <w:r>
          <w:rPr>
            <w:rFonts w:ascii="仿宋" w:eastAsia="仿宋" w:hAnsi="仿宋" w:cs="仿宋" w:hint="eastAsia"/>
            <w:lang w:eastAsia="zh-CN"/>
          </w:rPr>
          <w:t>十、珠光材料项目经营效益</w:t>
        </w:r>
        <w:r>
          <w:tab/>
        </w:r>
        <w:r>
          <w:fldChar w:fldCharType="begin"/>
        </w:r>
        <w:r>
          <w:instrText xml:space="preserve"> PAGEREF _Toc15487 \h </w:instrText>
        </w:r>
        <w:r>
          <w:fldChar w:fldCharType="separate"/>
        </w:r>
        <w:r>
          <w:t>38</w:t>
        </w:r>
        <w:r>
          <w:fldChar w:fldCharType="end"/>
        </w:r>
      </w:hyperlink>
    </w:p>
    <w:p>
      <w:pPr>
        <w:pStyle w:val="TOC2"/>
        <w:tabs>
          <w:tab w:val="right" w:leader="dot" w:pos="8306"/>
        </w:tabs>
      </w:pPr>
      <w:hyperlink w:anchor="_Toc17561" w:history="1">
        <w:r>
          <w:rPr>
            <w:rFonts w:ascii="仿宋" w:eastAsia="仿宋" w:hAnsi="仿宋" w:cs="仿宋" w:hint="eastAsia"/>
            <w:lang w:eastAsia="zh-CN"/>
          </w:rPr>
          <w:t>(一)、经济评价财务测算</w:t>
        </w:r>
        <w:r>
          <w:tab/>
        </w:r>
        <w:r>
          <w:fldChar w:fldCharType="begin"/>
        </w:r>
        <w:r>
          <w:instrText xml:space="preserve"> PAGEREF _Toc17561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1" w:history="1">
        <w:r>
          <w:rPr>
            <w:rFonts w:ascii="仿宋" w:eastAsia="仿宋" w:hAnsi="仿宋" w:cs="仿宋" w:hint="eastAsia"/>
            <w:lang w:eastAsia="zh-CN"/>
          </w:rPr>
          <w:t>(二)、珠光材料项目盈利能力分析</w:t>
        </w:r>
        <w:r>
          <w:tab/>
        </w:r>
        <w:r>
          <w:fldChar w:fldCharType="begin"/>
        </w:r>
        <w:r>
          <w:instrText xml:space="preserve"> PAGEREF _Toc2311 \h </w:instrText>
        </w:r>
        <w:r>
          <w:fldChar w:fldCharType="separate"/>
        </w:r>
        <w:r>
          <w:t>40</w:t>
        </w:r>
        <w:r>
          <w:fldChar w:fldCharType="end"/>
        </w:r>
      </w:hyperlink>
    </w:p>
    <w:p>
      <w:pPr>
        <w:pStyle w:val="TOC1"/>
        <w:tabs>
          <w:tab w:val="right" w:leader="dot" w:pos="8306"/>
        </w:tabs>
      </w:pPr>
      <w:hyperlink w:anchor="_Toc14203" w:history="1">
        <w:r>
          <w:rPr>
            <w:rFonts w:ascii="仿宋" w:eastAsia="仿宋" w:hAnsi="仿宋" w:cs="仿宋" w:hint="eastAsia"/>
            <w:lang w:eastAsia="zh-CN"/>
          </w:rPr>
          <w:t>十一、珠光材料项目社会影响</w:t>
        </w:r>
        <w:r>
          <w:tab/>
        </w:r>
        <w:r>
          <w:fldChar w:fldCharType="begin"/>
        </w:r>
        <w:r>
          <w:instrText xml:space="preserve"> PAGEREF _Toc14203 \h </w:instrText>
        </w:r>
        <w:r>
          <w:fldChar w:fldCharType="separate"/>
        </w:r>
        <w:r>
          <w:t>40</w:t>
        </w:r>
        <w:r>
          <w:fldChar w:fldCharType="end"/>
        </w:r>
      </w:hyperlink>
    </w:p>
    <w:p>
      <w:pPr>
        <w:pStyle w:val="TOC2"/>
        <w:tabs>
          <w:tab w:val="right" w:leader="dot" w:pos="8306"/>
        </w:tabs>
      </w:pPr>
      <w:hyperlink w:anchor="_Toc17175" w:history="1">
        <w:r>
          <w:rPr>
            <w:rFonts w:ascii="仿宋" w:eastAsia="仿宋" w:hAnsi="仿宋" w:cs="仿宋" w:hint="eastAsia"/>
            <w:lang w:eastAsia="zh-CN"/>
          </w:rPr>
          <w:t>(一)、社会责任与义务</w:t>
        </w:r>
        <w:r>
          <w:tab/>
        </w:r>
        <w:r>
          <w:fldChar w:fldCharType="begin"/>
        </w:r>
        <w:r>
          <w:instrText xml:space="preserve"> PAGEREF _Toc17175 \h </w:instrText>
        </w:r>
        <w:r>
          <w:fldChar w:fldCharType="separate"/>
        </w:r>
        <w:r>
          <w:t>40</w:t>
        </w:r>
        <w:r>
          <w:fldChar w:fldCharType="end"/>
        </w:r>
      </w:hyperlink>
    </w:p>
    <w:p>
      <w:pPr>
        <w:pStyle w:val="TOC2"/>
        <w:tabs>
          <w:tab w:val="right" w:leader="dot" w:pos="8306"/>
        </w:tabs>
      </w:pPr>
      <w:hyperlink w:anchor="_Toc31945" w:history="1">
        <w:r>
          <w:rPr>
            <w:rFonts w:ascii="仿宋" w:eastAsia="仿宋" w:hAnsi="仿宋" w:cs="仿宋" w:hint="eastAsia"/>
            <w:lang w:eastAsia="zh-CN"/>
          </w:rPr>
          <w:t>(二)、社会参与与沟通</w:t>
        </w:r>
        <w:r>
          <w:tab/>
        </w:r>
        <w:r>
          <w:fldChar w:fldCharType="begin"/>
        </w:r>
        <w:r>
          <w:instrText xml:space="preserve"> PAGEREF _Toc31945 \h </w:instrText>
        </w:r>
        <w:r>
          <w:fldChar w:fldCharType="separate"/>
        </w:r>
        <w:r>
          <w:t>41</w:t>
        </w:r>
        <w:r>
          <w:fldChar w:fldCharType="end"/>
        </w:r>
      </w:hyperlink>
    </w:p>
    <w:p>
      <w:pPr>
        <w:pStyle w:val="TOC1"/>
        <w:tabs>
          <w:tab w:val="right" w:leader="dot" w:pos="8306"/>
        </w:tabs>
      </w:pPr>
      <w:hyperlink w:anchor="_Toc5593" w:history="1">
        <w:r>
          <w:rPr>
            <w:rFonts w:ascii="仿宋" w:eastAsia="仿宋" w:hAnsi="仿宋" w:cs="仿宋" w:hint="eastAsia"/>
            <w:lang w:eastAsia="zh-CN"/>
          </w:rPr>
          <w:t>十二、珠光材料项目风险管理</w:t>
        </w:r>
        <w:r>
          <w:tab/>
        </w:r>
        <w:r>
          <w:fldChar w:fldCharType="begin"/>
        </w:r>
        <w:r>
          <w:instrText xml:space="preserve"> PAGEREF _Toc5593 \h </w:instrText>
        </w:r>
        <w:r>
          <w:fldChar w:fldCharType="separate"/>
        </w:r>
        <w:r>
          <w:t>42</w:t>
        </w:r>
        <w:r>
          <w:fldChar w:fldCharType="end"/>
        </w:r>
      </w:hyperlink>
    </w:p>
    <w:p>
      <w:pPr>
        <w:pStyle w:val="TOC2"/>
        <w:tabs>
          <w:tab w:val="right" w:leader="dot" w:pos="8306"/>
        </w:tabs>
      </w:pPr>
      <w:hyperlink w:anchor="_Toc9508" w:history="1">
        <w:r>
          <w:rPr>
            <w:rFonts w:ascii="仿宋" w:eastAsia="仿宋" w:hAnsi="仿宋" w:cs="仿宋" w:hint="eastAsia"/>
            <w:lang w:eastAsia="zh-CN"/>
          </w:rPr>
          <w:t>(一)、风险识别与评估</w:t>
        </w:r>
        <w:r>
          <w:tab/>
        </w:r>
        <w:r>
          <w:fldChar w:fldCharType="begin"/>
        </w:r>
        <w:r>
          <w:instrText xml:space="preserve"> PAGEREF _Toc9508 \h </w:instrText>
        </w:r>
        <w:r>
          <w:fldChar w:fldCharType="separate"/>
        </w:r>
        <w:r>
          <w:t>42</w:t>
        </w:r>
        <w:r>
          <w:fldChar w:fldCharType="end"/>
        </w:r>
      </w:hyperlink>
    </w:p>
    <w:p>
      <w:pPr>
        <w:pStyle w:val="TOC2"/>
        <w:tabs>
          <w:tab w:val="right" w:leader="dot" w:pos="8306"/>
        </w:tabs>
      </w:pPr>
      <w:hyperlink w:anchor="_Toc8445" w:history="1">
        <w:r>
          <w:rPr>
            <w:rFonts w:ascii="仿宋" w:eastAsia="仿宋" w:hAnsi="仿宋" w:cs="仿宋" w:hint="eastAsia"/>
            <w:lang w:eastAsia="zh-CN"/>
          </w:rPr>
          <w:t>(二)、风险应对策略</w:t>
        </w:r>
        <w:r>
          <w:tab/>
        </w:r>
        <w:r>
          <w:fldChar w:fldCharType="begin"/>
        </w:r>
        <w:r>
          <w:instrText xml:space="preserve"> PAGEREF _Toc8445 \h </w:instrText>
        </w:r>
        <w:r>
          <w:fldChar w:fldCharType="separate"/>
        </w:r>
        <w:r>
          <w:t>43</w:t>
        </w:r>
        <w:r>
          <w:fldChar w:fldCharType="end"/>
        </w:r>
      </w:hyperlink>
    </w:p>
    <w:p>
      <w:pPr>
        <w:pStyle w:val="TOC2"/>
        <w:tabs>
          <w:tab w:val="right" w:leader="dot" w:pos="8306"/>
        </w:tabs>
      </w:pPr>
      <w:hyperlink w:anchor="_Toc17587" w:history="1">
        <w:r>
          <w:rPr>
            <w:rFonts w:ascii="仿宋" w:eastAsia="仿宋" w:hAnsi="仿宋" w:cs="仿宋" w:hint="eastAsia"/>
            <w:lang w:eastAsia="zh-CN"/>
          </w:rPr>
          <w:t>(三)、风险监控与控制</w:t>
        </w:r>
        <w:r>
          <w:tab/>
        </w:r>
        <w:r>
          <w:fldChar w:fldCharType="begin"/>
        </w:r>
        <w:r>
          <w:instrText xml:space="preserve"> PAGEREF _Toc17587 \h </w:instrText>
        </w:r>
        <w:r>
          <w:fldChar w:fldCharType="separate"/>
        </w:r>
        <w:r>
          <w:t>45</w:t>
        </w:r>
        <w:r>
          <w:fldChar w:fldCharType="end"/>
        </w:r>
      </w:hyperlink>
    </w:p>
    <w:p>
      <w:pPr>
        <w:pStyle w:val="TOC1"/>
        <w:tabs>
          <w:tab w:val="right" w:leader="dot" w:pos="8306"/>
        </w:tabs>
      </w:pPr>
      <w:hyperlink w:anchor="_Toc5759" w:history="1">
        <w:r>
          <w:rPr>
            <w:rFonts w:ascii="仿宋" w:eastAsia="仿宋" w:hAnsi="仿宋" w:cs="仿宋" w:hint="eastAsia"/>
            <w:lang w:eastAsia="zh-CN"/>
          </w:rPr>
          <w:t>十三、营销与推广策略</w:t>
        </w:r>
        <w:r>
          <w:tab/>
        </w:r>
        <w:r>
          <w:fldChar w:fldCharType="begin"/>
        </w:r>
        <w:r>
          <w:instrText xml:space="preserve"> PAGEREF _Toc5759 \h </w:instrText>
        </w:r>
        <w:r>
          <w:fldChar w:fldCharType="separate"/>
        </w:r>
        <w:r>
          <w:t>46</w:t>
        </w:r>
        <w:r>
          <w:fldChar w:fldCharType="end"/>
        </w:r>
      </w:hyperlink>
    </w:p>
    <w:p>
      <w:pPr>
        <w:pStyle w:val="TOC2"/>
        <w:tabs>
          <w:tab w:val="right" w:leader="dot" w:pos="8306"/>
        </w:tabs>
      </w:pPr>
      <w:hyperlink w:anchor="_Toc8770" w:history="1">
        <w:r>
          <w:rPr>
            <w:rFonts w:ascii="仿宋" w:eastAsia="仿宋" w:hAnsi="仿宋" w:cs="仿宋" w:hint="eastAsia"/>
            <w:lang w:eastAsia="zh-CN"/>
          </w:rPr>
          <w:t>(一)、产品/服务定位与特点</w:t>
        </w:r>
        <w:r>
          <w:tab/>
        </w:r>
        <w:r>
          <w:fldChar w:fldCharType="begin"/>
        </w:r>
        <w:r>
          <w:instrText xml:space="preserve"> PAGEREF _Toc8770 \h </w:instrText>
        </w:r>
        <w:r>
          <w:fldChar w:fldCharType="separate"/>
        </w:r>
        <w:r>
          <w:t>46</w:t>
        </w:r>
        <w:r>
          <w:fldChar w:fldCharType="end"/>
        </w:r>
      </w:hyperlink>
    </w:p>
    <w:p>
      <w:pPr>
        <w:pStyle w:val="TOC2"/>
        <w:tabs>
          <w:tab w:val="right" w:leader="dot" w:pos="8306"/>
        </w:tabs>
      </w:pPr>
      <w:hyperlink w:anchor="_Toc5042" w:history="1">
        <w:r>
          <w:rPr>
            <w:rFonts w:ascii="仿宋" w:eastAsia="仿宋" w:hAnsi="仿宋" w:cs="仿宋" w:hint="eastAsia"/>
            <w:lang w:eastAsia="zh-CN"/>
          </w:rPr>
          <w:t>(二)、市场定位与竞争分析</w:t>
        </w:r>
        <w:r>
          <w:tab/>
        </w:r>
        <w:r>
          <w:fldChar w:fldCharType="begin"/>
        </w:r>
        <w:r>
          <w:instrText xml:space="preserve"> PAGEREF _Toc5042 \h </w:instrText>
        </w:r>
        <w:r>
          <w:fldChar w:fldCharType="separate"/>
        </w:r>
        <w:r>
          <w:t>47</w:t>
        </w:r>
        <w:r>
          <w:fldChar w:fldCharType="end"/>
        </w:r>
      </w:hyperlink>
    </w:p>
    <w:p>
      <w:pPr>
        <w:pStyle w:val="TOC2"/>
        <w:tabs>
          <w:tab w:val="right" w:leader="dot" w:pos="8306"/>
        </w:tabs>
      </w:pPr>
      <w:hyperlink w:anchor="_Toc30891" w:history="1">
        <w:r>
          <w:rPr>
            <w:rFonts w:ascii="仿宋" w:eastAsia="仿宋" w:hAnsi="仿宋" w:cs="仿宋" w:hint="eastAsia"/>
            <w:lang w:eastAsia="zh-CN"/>
          </w:rPr>
          <w:t>(三)、营销渠道与策略</w:t>
        </w:r>
        <w:r>
          <w:tab/>
        </w:r>
        <w:r>
          <w:fldChar w:fldCharType="begin"/>
        </w:r>
        <w:r>
          <w:instrText xml:space="preserve"> PAGEREF _Toc30891 \h </w:instrText>
        </w:r>
        <w:r>
          <w:fldChar w:fldCharType="separate"/>
        </w:r>
        <w:r>
          <w:t>49</w:t>
        </w:r>
        <w:r>
          <w:fldChar w:fldCharType="end"/>
        </w:r>
      </w:hyperlink>
    </w:p>
    <w:p>
      <w:pPr>
        <w:pStyle w:val="TOC2"/>
        <w:tabs>
          <w:tab w:val="right" w:leader="dot" w:pos="8306"/>
        </w:tabs>
      </w:pPr>
      <w:hyperlink w:anchor="_Toc30609" w:history="1">
        <w:r>
          <w:rPr>
            <w:rFonts w:ascii="仿宋" w:eastAsia="仿宋" w:hAnsi="仿宋" w:cs="仿宋" w:hint="eastAsia"/>
            <w:lang w:eastAsia="zh-CN"/>
          </w:rPr>
          <w:t>(四)、推广与宣传活动</w:t>
        </w:r>
        <w:r>
          <w:tab/>
        </w:r>
        <w:r>
          <w:fldChar w:fldCharType="begin"/>
        </w:r>
        <w:r>
          <w:instrText xml:space="preserve"> PAGEREF _Toc30609 \h </w:instrText>
        </w:r>
        <w:r>
          <w:fldChar w:fldCharType="separate"/>
        </w:r>
        <w:r>
          <w:t>50</w:t>
        </w:r>
        <w:r>
          <w:fldChar w:fldCharType="end"/>
        </w:r>
      </w:hyperlink>
    </w:p>
    <w:p>
      <w:pPr>
        <w:pStyle w:val="TOC1"/>
        <w:tabs>
          <w:tab w:val="right" w:leader="dot" w:pos="8306"/>
        </w:tabs>
      </w:pPr>
      <w:hyperlink w:anchor="_Toc9312" w:history="1">
        <w:r>
          <w:rPr>
            <w:rFonts w:ascii="仿宋" w:eastAsia="仿宋" w:hAnsi="仿宋" w:cs="仿宋" w:hint="eastAsia"/>
            <w:lang w:eastAsia="zh-CN"/>
          </w:rPr>
          <w:t>十四、风险识别与分类</w:t>
        </w:r>
        <w:r>
          <w:tab/>
        </w:r>
        <w:r>
          <w:fldChar w:fldCharType="begin"/>
        </w:r>
        <w:r>
          <w:instrText xml:space="preserve"> PAGEREF _Toc9312 \h </w:instrText>
        </w:r>
        <w:r>
          <w:fldChar w:fldCharType="separate"/>
        </w:r>
        <w:r>
          <w:t>55</w:t>
        </w:r>
        <w:r>
          <w:fldChar w:fldCharType="end"/>
        </w:r>
      </w:hyperlink>
    </w:p>
    <w:p>
      <w:pPr>
        <w:pStyle w:val="TOC2"/>
        <w:tabs>
          <w:tab w:val="right" w:leader="dot" w:pos="8306"/>
        </w:tabs>
      </w:pPr>
      <w:hyperlink w:anchor="_Toc18593" w:history="1">
        <w:r>
          <w:rPr>
            <w:rFonts w:ascii="仿宋" w:eastAsia="仿宋" w:hAnsi="仿宋" w:cs="仿宋" w:hint="eastAsia"/>
            <w:lang w:eastAsia="zh-CN"/>
          </w:rPr>
          <w:t>(一)、风险识别</w:t>
        </w:r>
        <w:r>
          <w:tab/>
        </w:r>
        <w:r>
          <w:fldChar w:fldCharType="begin"/>
        </w:r>
        <w:r>
          <w:instrText xml:space="preserve"> PAGEREF _Toc18593 \h </w:instrText>
        </w:r>
        <w:r>
          <w:fldChar w:fldCharType="separate"/>
        </w:r>
        <w:r>
          <w:t>55</w:t>
        </w:r>
        <w:r>
          <w:fldChar w:fldCharType="end"/>
        </w:r>
      </w:hyperlink>
    </w:p>
    <w:p>
      <w:pPr>
        <w:pStyle w:val="TOC2"/>
        <w:tabs>
          <w:tab w:val="right" w:leader="dot" w:pos="8306"/>
        </w:tabs>
      </w:pPr>
      <w:hyperlink w:anchor="_Toc9792" w:history="1">
        <w:r>
          <w:rPr>
            <w:rFonts w:ascii="仿宋" w:eastAsia="仿宋" w:hAnsi="仿宋" w:cs="仿宋" w:hint="eastAsia"/>
            <w:lang w:eastAsia="zh-CN"/>
          </w:rPr>
          <w:t>(二)、风险分类</w:t>
        </w:r>
        <w:r>
          <w:tab/>
        </w:r>
        <w:r>
          <w:fldChar w:fldCharType="begin"/>
        </w:r>
        <w:r>
          <w:instrText xml:space="preserve"> PAGEREF _Toc9792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162"/>
      <w:r>
        <w:rPr>
          <w:rFonts w:ascii="仿宋" w:eastAsia="仿宋" w:hAnsi="仿宋" w:cs="仿宋" w:hint="eastAsia"/>
          <w:sz w:val="28"/>
          <w:lang w:eastAsia="zh-CN"/>
        </w:rPr>
        <w:t>一、珠光材料项目土建工程</w:t>
      </w:r>
      <w:bookmarkEnd w:id="2"/>
    </w:p>
    <w:p>
      <w:pPr>
        <w:pStyle w:val="Heading2"/>
        <w:rPr>
          <w:rFonts w:ascii="仿宋" w:eastAsia="仿宋" w:hAnsi="仿宋" w:cs="仿宋" w:hint="eastAsia"/>
          <w:lang w:eastAsia="zh-CN"/>
        </w:rPr>
      </w:pPr>
      <w:bookmarkStart w:id="3" w:name="_Toc269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在珠光材料项目的建筑工程设计中，我们将秉承一系列重要的设计原则，以确保珠光材料项目建筑在功能、美观、可持续性等方面达到最佳效果。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首要原则是确保建筑的功能性得到最大化的发挥。我们将充分理解珠光材料项目的实际需求，合理布局各个功能区域，保证建筑在满足业务需求的同时，提供高效的工作环境。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在建筑设计中，我们将综合考虑建设和运营成本。通过精细的经济效益分析，确保设计方案在高效利用资源的同时，对珠光材料项目的长期盈利能力有积极的贡献。</w:t>
      </w:r>
    </w:p>
    <w:p>
      <w:pPr>
        <w:pStyle w:val="Heading2"/>
        <w:ind w:firstLine="560" w:firstLineChars="200"/>
        <w:rPr>
          <w:rFonts w:ascii="仿宋" w:eastAsia="仿宋" w:hAnsi="仿宋" w:cs="仿宋" w:hint="eastAsia"/>
          <w:sz w:val="28"/>
          <w:lang w:eastAsia="zh-CN"/>
        </w:rPr>
      </w:pPr>
      <w:bookmarkStart w:id="4" w:name="_Toc539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珠光材料项目的土建工程设计中，我们将精准设定设计年限，结合珠光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珠光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303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珠光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珠光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珠光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810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本期工程珠光材料项目预计总建筑面积XXX平方米，其中：计容建筑面积XXX平方米，计划建筑工程投资XX万元，占珠光材料项目总投资的XX%。</w:t>
      </w:r>
    </w:p>
    <w:p>
      <w:pPr>
        <w:pStyle w:val="Heading1"/>
        <w:ind w:firstLine="560" w:firstLineChars="200"/>
        <w:rPr>
          <w:rFonts w:ascii="仿宋" w:eastAsia="仿宋" w:hAnsi="仿宋" w:cs="仿宋" w:hint="eastAsia"/>
          <w:sz w:val="28"/>
          <w:lang w:eastAsia="zh-CN"/>
        </w:rPr>
      </w:pPr>
      <w:bookmarkStart w:id="7" w:name="_Toc4621"/>
      <w:r>
        <w:rPr>
          <w:rFonts w:ascii="仿宋" w:eastAsia="仿宋" w:hAnsi="仿宋" w:cs="仿宋" w:hint="eastAsia"/>
          <w:sz w:val="28"/>
          <w:lang w:eastAsia="zh-CN"/>
        </w:rPr>
        <w:t>二、珠光材料项目文档管理</w:t>
      </w:r>
      <w:bookmarkEnd w:id="7"/>
    </w:p>
    <w:p>
      <w:pPr>
        <w:pStyle w:val="Heading2"/>
        <w:rPr>
          <w:rFonts w:ascii="仿宋" w:eastAsia="仿宋" w:hAnsi="仿宋" w:cs="仿宋" w:hint="eastAsia"/>
          <w:lang w:eastAsia="zh-CN"/>
        </w:rPr>
      </w:pPr>
      <w:bookmarkStart w:id="8" w:name="_Toc28437"/>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珠光材料项目高度重视文档的质量和准确性，以支持珠光材料项目的各项活动和决策。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珠光材料项目文档的编制始于珠光材料项目计划的初期，我们制定了详细的文档编制计划，明确了每个文档的内容、格式和编写责任人。在珠光材料项目启动阶段，我们首先编制了珠光材料项目章程，明确定义了珠光材料项目的目标、范围、风险等关键要素。随后，珠光材料项目团队根据计划陆续编制了需求文档、设计文档、测试文档等各类文档，确保珠光材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珠光材料项目管理中的重要环节，旨在确保珠光材料项目文档符合质量标准和珠光材料项目需求。在珠光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除了内部审查，我们还进行了外部审查，邀请珠光材料项目相关利益方和专业领域的专家对文档进行独立审查。这有助于获取更全面、客观的反馈，确保珠光材料项目文档不仅符合内部标准，也满足外部需求。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珠光材料项目在文档编制与审查方面建立了严格的管理机制，通过规范的流程和多维度的审查，确保珠光材料项目文档的质量、准确性和可靠性，为珠光材料项目的顺利推进提供了有力支持。</w:t>
      </w:r>
    </w:p>
    <w:p>
      <w:pPr>
        <w:pStyle w:val="Heading2"/>
        <w:ind w:firstLine="560" w:firstLineChars="200"/>
        <w:rPr>
          <w:rFonts w:ascii="仿宋" w:eastAsia="仿宋" w:hAnsi="仿宋" w:cs="仿宋" w:hint="eastAsia"/>
          <w:sz w:val="28"/>
          <w:lang w:eastAsia="zh-CN"/>
        </w:rPr>
      </w:pPr>
      <w:bookmarkStart w:id="9" w:name="_Toc24947"/>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在珠光材料项目中，我们致力于优化文档发布与分发过程，以确保信息的高效传递和团队间协作的顺畅进行。以下是我们采取的关键优化策略：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我们通过多渠道发布文档，包括电子邮件、珠光材料项目管理平台、内部网站等，以满足不同团队成员的偏好和需求。多渠道发布确保了信息的全面覆盖。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我们采用了精细的权限控制，确保只有授权人员可以访问敏感信息。这种安全措施保护了珠光材料项目文档的机密性，防止了未经授权的信息泄露。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23214"/>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文档存档与归档是珠光材料项目生命周期中一个至关重要的环节，直接关系到珠光材料项目信息的长期保存和历史记录的完整性。在珠光材料项目中，我们实施了一系列有效的文档存档与归档管理策略：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30700"/>
      <w:r>
        <w:rPr>
          <w:rFonts w:ascii="仿宋" w:eastAsia="仿宋" w:hAnsi="仿宋" w:cs="仿宋" w:hint="eastAsia"/>
          <w:sz w:val="28"/>
          <w:lang w:eastAsia="zh-CN"/>
        </w:rPr>
        <w:t>三、珠光材料项目选址可行性分析</w:t>
      </w:r>
      <w:bookmarkEnd w:id="11"/>
    </w:p>
    <w:p>
      <w:pPr>
        <w:pStyle w:val="Heading2"/>
        <w:rPr>
          <w:rFonts w:ascii="仿宋" w:eastAsia="仿宋" w:hAnsi="仿宋" w:cs="仿宋" w:hint="eastAsia"/>
          <w:lang w:eastAsia="zh-CN"/>
        </w:rPr>
      </w:pPr>
      <w:bookmarkStart w:id="12" w:name="_Toc22422"/>
      <w:r>
        <w:rPr>
          <w:rFonts w:ascii="仿宋" w:eastAsia="仿宋" w:hAnsi="仿宋" w:cs="仿宋" w:hint="eastAsia"/>
          <w:lang w:eastAsia="zh-CN"/>
        </w:rPr>
        <w:t>(一)、珠光材料项目选址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该珠光材料项目选址位于XX省XX市XX区XXX街道</w:t>
      </w:r>
    </w:p>
    <w:p>
      <w:pPr>
        <w:pStyle w:val="Heading2"/>
        <w:ind w:firstLine="560" w:firstLineChars="200"/>
        <w:rPr>
          <w:rFonts w:ascii="仿宋" w:eastAsia="仿宋" w:hAnsi="仿宋" w:cs="仿宋" w:hint="eastAsia"/>
          <w:sz w:val="28"/>
          <w:lang w:eastAsia="zh-CN"/>
        </w:rPr>
      </w:pPr>
      <w:bookmarkStart w:id="13" w:name="_Toc23517"/>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珠光材料项目的征地面积将根据珠光材料项目的实际规模和需求进行精确规划。具体面积XXX平方米，旨在确保珠光材料项目不仅能够满足当前的发展需求，还能够预留空间以适应未来的扩展。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净用地面积是在征地面积基础上去除不可利用面积后的实际可开发用地。具体面积XXX平方米，考虑到环保、交通、安全等多方面因素，以确保珠光材料项目在整体利用效率上达到最优。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珠光材料项目计划建设的建筑总规模具体面积XXX平方米。这一规模的确定综合考虑了珠光材料项目的性质、规模，以及城市规划的相关要求，确保建筑布局与周边环境协调一致。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绿地率是珠光材料项目用地中被规划为绿地的比例。具体面积XXX平方米，旨在通过合理规划绿地，改善珠光材料项目周边环境，提升居民生活质量，并符合城市整体绿化规划。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容积率是用地上可以建设的建筑总体积与用地面积之比。具体面积XXX，通过合理的容积率规划，确保珠光材料项目建筑规模与周边环境和谐共生。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确保珠光材料项目选址与当地城市规划相一致，具体面积XXX平方米。通过与城市规划部门深入沟通，确保珠光材料项目不仅符合城市的整体发展方向，还能够融入城市的发展布局，为城市的长远发展贡献力量。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珠光材料项目选址符合当地产业政策，具体面积XXX平方米。这包括珠光材料项目对当地经济的促进作用，以及对相关产业的带动效应，确保珠光材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用地总体要求必须符合环保和可持续发展的原则，具体面积XXX平方米。通过采用绿色建筑设计、节能减排等措施，确保珠光材料项目在建设和运营过程中对环境的影响最小化，达到可持续发展的要求。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确保珠光材料项目选址具备必要的公共设施配套，具体面积XXX平方米。这包括交通便利性、教育、医疗等基础设施，以提高居民生活品质，使得珠光材料项目选址更具吸引力。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考虑用地总体要求对当地社会稳定性的影响，具体面积XXX平方米。通过深入了解当地社区反馈，确保珠光材料项目的选址和建设过程对当地社会和谐稳定产生积极作用。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珠光材料项目选址不仅符合法规和规划，还在实际操作中具有可行性。这一全面规划将为珠光材料项目的成功实施提供坚实的基础，确保珠光材料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8663"/>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珠光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珠光材料项目的设备规划和空间设计中，我们将采取灵活设备布局的措施。设备布局将根据实际需求进行灵活设计，避免不必要的浪费。通过合理规划设备摆放位置，我们将提高设备的利用率，减少设备间距，以确保珠光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珠光材料项目内部引入共享设施的概念，例如共享会议室、办公区等。通过这种方式，我们可以减少对资源的重复建设，提高资源共享效率，从而减小珠光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0521"/>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珠光材料项目的总图布置中，我们将不同功能区域进行明确的规划，以最大程度满足珠光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5063"/>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珠光材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珠光材料项目对环境的影响是综合评价的重要因素之一。我们将详细考虑选址周边的自然环境、生态保护区、水源地等情况，确保珠光材料项目的建设和运营对环境影响最小化，并符合当地的环保法规标准。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对选址的评价还需充分考虑当地政府的产业政策和法规。我们将详细了解珠光材料项目所在地的相关政策，确保珠光材料项目的规划和运营与当地法规相符，降低不必要的法律风险。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考虑到社会稳定性对企业运营的重要性，我们将评估选址地区的社会安全情况、劳工关系、社区反馈等方面，以确保珠光材料项目的建设和运营不会受到社会稳定性的负面影响。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最后，我们将综合考虑用地成本，包括土地购置费用、土地开发成本等。通过对用地成本的详细评估，我们能够做出更为精确的经济效益分析，为珠光材料项目的投资决策提供有力支持。</w:t>
      </w:r>
    </w:p>
    <w:p>
      <w:pPr>
        <w:pStyle w:val="Heading1"/>
        <w:ind w:firstLine="560" w:firstLineChars="200"/>
        <w:rPr>
          <w:rFonts w:ascii="仿宋" w:eastAsia="仿宋" w:hAnsi="仿宋" w:cs="仿宋" w:hint="eastAsia"/>
          <w:sz w:val="28"/>
          <w:lang w:eastAsia="zh-CN"/>
        </w:rPr>
      </w:pPr>
      <w:bookmarkStart w:id="17" w:name="_Toc28254"/>
      <w:r>
        <w:rPr>
          <w:rFonts w:ascii="仿宋" w:eastAsia="仿宋" w:hAnsi="仿宋" w:cs="仿宋" w:hint="eastAsia"/>
          <w:sz w:val="28"/>
          <w:lang w:eastAsia="zh-CN"/>
        </w:rPr>
        <w:t>四、珠光材料项目建设单位说明</w:t>
      </w:r>
      <w:bookmarkEnd w:id="17"/>
    </w:p>
    <w:p>
      <w:pPr>
        <w:pStyle w:val="Heading2"/>
        <w:rPr>
          <w:rFonts w:ascii="仿宋" w:eastAsia="仿宋" w:hAnsi="仿宋" w:cs="仿宋" w:hint="eastAsia"/>
          <w:lang w:eastAsia="zh-CN"/>
        </w:rPr>
      </w:pPr>
      <w:bookmarkStart w:id="18" w:name="_Toc6496"/>
      <w:r>
        <w:rPr>
          <w:rFonts w:ascii="仿宋" w:eastAsia="仿宋" w:hAnsi="仿宋" w:cs="仿宋" w:hint="eastAsia"/>
          <w:lang w:eastAsia="zh-CN"/>
        </w:rPr>
        <w:t>(一)、珠光材料项目承办单位基本情况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2037"/>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珠光材料项目承办单位的XXXX，我们着眼于实现可持续的经济效益。通过技术创新和解决方案的提供，公司预计在珠光材料项目执行期间将获得可观的收入增长。这一收入来源主要包括珠光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同时，我们注重成本控制和效率提升，以确保珠光材料项目的可持续盈利。透过精细的管理和资源优化，公司期望实现珠光材料项目利润最大化。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珠光材料项目实施进行全面的投资评估，包括珠光材料项目启动阶段的资金投入和后续运营成本。通过对珠光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珠光材料项目实施过程中具备足够的资金流动性，公司将进行详尽的现金流分析。这包括资金需求的合理预测、珠光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19863"/>
      <w:r>
        <w:rPr>
          <w:rFonts w:ascii="仿宋" w:eastAsia="仿宋" w:hAnsi="仿宋" w:cs="仿宋" w:hint="eastAsia"/>
          <w:sz w:val="28"/>
          <w:lang w:eastAsia="zh-CN"/>
        </w:rPr>
        <w:t>五、工艺说明</w:t>
      </w:r>
      <w:bookmarkEnd w:id="20"/>
    </w:p>
    <w:p>
      <w:pPr>
        <w:pStyle w:val="Heading2"/>
        <w:rPr>
          <w:rFonts w:ascii="仿宋" w:eastAsia="仿宋" w:hAnsi="仿宋" w:cs="仿宋" w:hint="eastAsia"/>
          <w:lang w:eastAsia="zh-CN"/>
        </w:rPr>
      </w:pPr>
      <w:bookmarkStart w:id="21" w:name="_Toc26624"/>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https://d.book118.com/288023017056006032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5A33C5"/>
    <w:rsid w:val="345A33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8023017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2024-01-28T19:02:00Z</dcterms:created>
  <dcterms:modified xsi:type="dcterms:W3CDTF">2024-01-28T19:02:32Z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4AD0288AF5504277A25C29CFBD93726A_11</vt:lpwstr>
  </property>
  <property fmtid="{D5CDD505-2E9C-101B-9397-08002B2CF9AE}" pid="3" name="KSOProductBuildVer">
    <vt:lpwstr>2052-12.1.0.16250</vt:lpwstr>
  </property>
</Properties>
</file>