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男士化妆品项目计划设计方案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76" w:history="1">
        <w:r>
          <w:rPr>
            <w:rFonts w:ascii="仿宋" w:eastAsia="仿宋" w:hAnsi="仿宋" w:cs="仿宋" w:hint="eastAsia"/>
            <w:lang w:eastAsia="zh-CN"/>
          </w:rPr>
          <w:t>序言</w:t>
        </w:r>
        <w:r>
          <w:tab/>
        </w:r>
        <w:r>
          <w:fldChar w:fldCharType="begin"/>
        </w:r>
        <w:r>
          <w:instrText xml:space="preserve"> PAGEREF _Toc23676 \h </w:instrText>
        </w:r>
        <w:r>
          <w:fldChar w:fldCharType="separate"/>
        </w:r>
        <w:r>
          <w:t>3</w:t>
        </w:r>
        <w:r>
          <w:fldChar w:fldCharType="end"/>
        </w:r>
      </w:hyperlink>
    </w:p>
    <w:p>
      <w:pPr>
        <w:pStyle w:val="TOC1"/>
        <w:tabs>
          <w:tab w:val="right" w:leader="dot" w:pos="8306"/>
        </w:tabs>
      </w:pPr>
      <w:hyperlink w:anchor="_Toc29908" w:history="1">
        <w:r>
          <w:rPr>
            <w:rFonts w:ascii="仿宋" w:eastAsia="仿宋" w:hAnsi="仿宋" w:cs="仿宋" w:hint="eastAsia"/>
            <w:lang w:eastAsia="zh-CN"/>
          </w:rPr>
          <w:t>一、男士化妆品项目土建工程</w:t>
        </w:r>
        <w:r>
          <w:tab/>
        </w:r>
        <w:r>
          <w:fldChar w:fldCharType="begin"/>
        </w:r>
        <w:r>
          <w:instrText xml:space="preserve"> PAGEREF _Toc29908 \h </w:instrText>
        </w:r>
        <w:r>
          <w:fldChar w:fldCharType="separate"/>
        </w:r>
        <w:r>
          <w:t>3</w:t>
        </w:r>
        <w:r>
          <w:fldChar w:fldCharType="end"/>
        </w:r>
      </w:hyperlink>
    </w:p>
    <w:p>
      <w:pPr>
        <w:pStyle w:val="TOC2"/>
        <w:tabs>
          <w:tab w:val="right" w:leader="dot" w:pos="8306"/>
        </w:tabs>
      </w:pPr>
      <w:hyperlink w:anchor="_Toc4691" w:history="1">
        <w:r>
          <w:rPr>
            <w:rFonts w:ascii="仿宋" w:eastAsia="仿宋" w:hAnsi="仿宋" w:cs="仿宋" w:hint="eastAsia"/>
            <w:lang w:eastAsia="zh-CN"/>
          </w:rPr>
          <w:t>(一)、建筑工程设计原则</w:t>
        </w:r>
        <w:r>
          <w:tab/>
        </w:r>
        <w:r>
          <w:fldChar w:fldCharType="begin"/>
        </w:r>
        <w:r>
          <w:instrText xml:space="preserve"> PAGEREF _Toc4691 \h </w:instrText>
        </w:r>
        <w:r>
          <w:fldChar w:fldCharType="separate"/>
        </w:r>
        <w:r>
          <w:t>3</w:t>
        </w:r>
        <w:r>
          <w:fldChar w:fldCharType="end"/>
        </w:r>
      </w:hyperlink>
    </w:p>
    <w:p>
      <w:pPr>
        <w:pStyle w:val="TOC2"/>
        <w:tabs>
          <w:tab w:val="right" w:leader="dot" w:pos="8306"/>
        </w:tabs>
      </w:pPr>
      <w:hyperlink w:anchor="_Toc11763" w:history="1">
        <w:r>
          <w:rPr>
            <w:rFonts w:ascii="仿宋" w:eastAsia="仿宋" w:hAnsi="仿宋" w:cs="仿宋" w:hint="eastAsia"/>
            <w:lang w:eastAsia="zh-CN"/>
          </w:rPr>
          <w:t>(二)、土建工程设计年限及安全等级</w:t>
        </w:r>
        <w:r>
          <w:tab/>
        </w:r>
        <w:r>
          <w:fldChar w:fldCharType="begin"/>
        </w:r>
        <w:r>
          <w:instrText xml:space="preserve"> PAGEREF _Toc11763 \h </w:instrText>
        </w:r>
        <w:r>
          <w:fldChar w:fldCharType="separate"/>
        </w:r>
        <w:r>
          <w:t>4</w:t>
        </w:r>
        <w:r>
          <w:fldChar w:fldCharType="end"/>
        </w:r>
      </w:hyperlink>
    </w:p>
    <w:p>
      <w:pPr>
        <w:pStyle w:val="TOC2"/>
        <w:tabs>
          <w:tab w:val="right" w:leader="dot" w:pos="8306"/>
        </w:tabs>
      </w:pPr>
      <w:hyperlink w:anchor="_Toc18346" w:history="1">
        <w:r>
          <w:rPr>
            <w:rFonts w:ascii="仿宋" w:eastAsia="仿宋" w:hAnsi="仿宋" w:cs="仿宋" w:hint="eastAsia"/>
            <w:lang w:eastAsia="zh-CN"/>
          </w:rPr>
          <w:t>(三)、建筑工程设计总体要求</w:t>
        </w:r>
        <w:r>
          <w:tab/>
        </w:r>
        <w:r>
          <w:fldChar w:fldCharType="begin"/>
        </w:r>
        <w:r>
          <w:instrText xml:space="preserve"> PAGEREF _Toc18346 \h </w:instrText>
        </w:r>
        <w:r>
          <w:fldChar w:fldCharType="separate"/>
        </w:r>
        <w:r>
          <w:t>5</w:t>
        </w:r>
        <w:r>
          <w:fldChar w:fldCharType="end"/>
        </w:r>
      </w:hyperlink>
    </w:p>
    <w:p>
      <w:pPr>
        <w:pStyle w:val="TOC2"/>
        <w:tabs>
          <w:tab w:val="right" w:leader="dot" w:pos="8306"/>
        </w:tabs>
      </w:pPr>
      <w:hyperlink w:anchor="_Toc6639" w:history="1">
        <w:r>
          <w:rPr>
            <w:rFonts w:ascii="仿宋" w:eastAsia="仿宋" w:hAnsi="仿宋" w:cs="仿宋" w:hint="eastAsia"/>
            <w:lang w:eastAsia="zh-CN"/>
          </w:rPr>
          <w:t>(四)、土建工程建设指标</w:t>
        </w:r>
        <w:r>
          <w:tab/>
        </w:r>
        <w:r>
          <w:fldChar w:fldCharType="begin"/>
        </w:r>
        <w:r>
          <w:instrText xml:space="preserve"> PAGEREF _Toc6639 \h </w:instrText>
        </w:r>
        <w:r>
          <w:fldChar w:fldCharType="separate"/>
        </w:r>
        <w:r>
          <w:t>6</w:t>
        </w:r>
        <w:r>
          <w:fldChar w:fldCharType="end"/>
        </w:r>
      </w:hyperlink>
    </w:p>
    <w:p>
      <w:pPr>
        <w:pStyle w:val="TOC1"/>
        <w:tabs>
          <w:tab w:val="right" w:leader="dot" w:pos="8306"/>
        </w:tabs>
      </w:pPr>
      <w:hyperlink w:anchor="_Toc21843" w:history="1">
        <w:r>
          <w:rPr>
            <w:rFonts w:ascii="仿宋" w:eastAsia="仿宋" w:hAnsi="仿宋" w:cs="仿宋" w:hint="eastAsia"/>
            <w:lang w:eastAsia="zh-CN"/>
          </w:rPr>
          <w:t>二、市场分析、调研</w:t>
        </w:r>
        <w:r>
          <w:tab/>
        </w:r>
        <w:r>
          <w:fldChar w:fldCharType="begin"/>
        </w:r>
        <w:r>
          <w:instrText xml:space="preserve"> PAGEREF _Toc21843 \h </w:instrText>
        </w:r>
        <w:r>
          <w:fldChar w:fldCharType="separate"/>
        </w:r>
        <w:r>
          <w:t>6</w:t>
        </w:r>
        <w:r>
          <w:fldChar w:fldCharType="end"/>
        </w:r>
      </w:hyperlink>
    </w:p>
    <w:p>
      <w:pPr>
        <w:pStyle w:val="TOC2"/>
        <w:tabs>
          <w:tab w:val="right" w:leader="dot" w:pos="8306"/>
        </w:tabs>
      </w:pPr>
      <w:hyperlink w:anchor="_Toc6971" w:history="1">
        <w:r>
          <w:rPr>
            <w:rFonts w:ascii="仿宋" w:eastAsia="仿宋" w:hAnsi="仿宋" w:cs="仿宋" w:hint="eastAsia"/>
            <w:lang w:eastAsia="zh-CN"/>
          </w:rPr>
          <w:t>(一)、男士化妆品行业分析</w:t>
        </w:r>
        <w:r>
          <w:tab/>
        </w:r>
        <w:r>
          <w:fldChar w:fldCharType="begin"/>
        </w:r>
        <w:r>
          <w:instrText xml:space="preserve"> PAGEREF _Toc6971 \h </w:instrText>
        </w:r>
        <w:r>
          <w:fldChar w:fldCharType="separate"/>
        </w:r>
        <w:r>
          <w:t>6</w:t>
        </w:r>
        <w:r>
          <w:fldChar w:fldCharType="end"/>
        </w:r>
      </w:hyperlink>
    </w:p>
    <w:p>
      <w:pPr>
        <w:pStyle w:val="TOC2"/>
        <w:tabs>
          <w:tab w:val="right" w:leader="dot" w:pos="8306"/>
        </w:tabs>
      </w:pPr>
      <w:hyperlink w:anchor="_Toc30007" w:history="1">
        <w:r>
          <w:rPr>
            <w:rFonts w:ascii="仿宋" w:eastAsia="仿宋" w:hAnsi="仿宋" w:cs="仿宋" w:hint="eastAsia"/>
            <w:lang w:eastAsia="zh-CN"/>
          </w:rPr>
          <w:t>(二)、男士化妆品市场分析预测</w:t>
        </w:r>
        <w:r>
          <w:tab/>
        </w:r>
        <w:r>
          <w:fldChar w:fldCharType="begin"/>
        </w:r>
        <w:r>
          <w:instrText xml:space="preserve"> PAGEREF _Toc30007 \h </w:instrText>
        </w:r>
        <w:r>
          <w:fldChar w:fldCharType="separate"/>
        </w:r>
        <w:r>
          <w:t>7</w:t>
        </w:r>
        <w:r>
          <w:fldChar w:fldCharType="end"/>
        </w:r>
      </w:hyperlink>
    </w:p>
    <w:p>
      <w:pPr>
        <w:pStyle w:val="TOC1"/>
        <w:tabs>
          <w:tab w:val="right" w:leader="dot" w:pos="8306"/>
        </w:tabs>
      </w:pPr>
      <w:hyperlink w:anchor="_Toc26714" w:history="1">
        <w:r>
          <w:rPr>
            <w:rFonts w:ascii="仿宋" w:eastAsia="仿宋" w:hAnsi="仿宋" w:cs="仿宋" w:hint="eastAsia"/>
            <w:lang w:eastAsia="zh-CN"/>
          </w:rPr>
          <w:t>三、男士化妆品项目可持续发展</w:t>
        </w:r>
        <w:r>
          <w:tab/>
        </w:r>
        <w:r>
          <w:fldChar w:fldCharType="begin"/>
        </w:r>
        <w:r>
          <w:instrText xml:space="preserve"> PAGEREF _Toc26714 \h </w:instrText>
        </w:r>
        <w:r>
          <w:fldChar w:fldCharType="separate"/>
        </w:r>
        <w:r>
          <w:t>8</w:t>
        </w:r>
        <w:r>
          <w:fldChar w:fldCharType="end"/>
        </w:r>
      </w:hyperlink>
    </w:p>
    <w:p>
      <w:pPr>
        <w:pStyle w:val="TOC2"/>
        <w:tabs>
          <w:tab w:val="right" w:leader="dot" w:pos="8306"/>
        </w:tabs>
      </w:pPr>
      <w:hyperlink w:anchor="_Toc16159" w:history="1">
        <w:r>
          <w:rPr>
            <w:rFonts w:ascii="仿宋" w:eastAsia="仿宋" w:hAnsi="仿宋" w:cs="仿宋" w:hint="eastAsia"/>
            <w:lang w:eastAsia="zh-CN"/>
          </w:rPr>
          <w:t>(一)、可持续战略与实践</w:t>
        </w:r>
        <w:r>
          <w:tab/>
        </w:r>
        <w:r>
          <w:fldChar w:fldCharType="begin"/>
        </w:r>
        <w:r>
          <w:instrText xml:space="preserve"> PAGEREF _Toc16159 \h </w:instrText>
        </w:r>
        <w:r>
          <w:fldChar w:fldCharType="separate"/>
        </w:r>
        <w:r>
          <w:t>8</w:t>
        </w:r>
        <w:r>
          <w:fldChar w:fldCharType="end"/>
        </w:r>
      </w:hyperlink>
    </w:p>
    <w:p>
      <w:pPr>
        <w:pStyle w:val="TOC2"/>
        <w:tabs>
          <w:tab w:val="right" w:leader="dot" w:pos="8306"/>
        </w:tabs>
      </w:pPr>
      <w:hyperlink w:anchor="_Toc20471" w:history="1">
        <w:r>
          <w:rPr>
            <w:rFonts w:ascii="仿宋" w:eastAsia="仿宋" w:hAnsi="仿宋" w:cs="仿宋" w:hint="eastAsia"/>
            <w:lang w:eastAsia="zh-CN"/>
          </w:rPr>
          <w:t>(二)、环保与社会责任</w:t>
        </w:r>
        <w:r>
          <w:tab/>
        </w:r>
        <w:r>
          <w:fldChar w:fldCharType="begin"/>
        </w:r>
        <w:r>
          <w:instrText xml:space="preserve"> PAGEREF _Toc20471 \h </w:instrText>
        </w:r>
        <w:r>
          <w:fldChar w:fldCharType="separate"/>
        </w:r>
        <w:r>
          <w:t>9</w:t>
        </w:r>
        <w:r>
          <w:fldChar w:fldCharType="end"/>
        </w:r>
      </w:hyperlink>
    </w:p>
    <w:p>
      <w:pPr>
        <w:pStyle w:val="TOC1"/>
        <w:tabs>
          <w:tab w:val="right" w:leader="dot" w:pos="8306"/>
        </w:tabs>
      </w:pPr>
      <w:hyperlink w:anchor="_Toc11496" w:history="1">
        <w:r>
          <w:rPr>
            <w:rFonts w:ascii="仿宋" w:eastAsia="仿宋" w:hAnsi="仿宋" w:cs="仿宋" w:hint="eastAsia"/>
            <w:lang w:eastAsia="zh-CN"/>
          </w:rPr>
          <w:t>四、工艺说明</w:t>
        </w:r>
        <w:r>
          <w:tab/>
        </w:r>
        <w:r>
          <w:fldChar w:fldCharType="begin"/>
        </w:r>
        <w:r>
          <w:instrText xml:space="preserve"> PAGEREF _Toc11496 \h </w:instrText>
        </w:r>
        <w:r>
          <w:fldChar w:fldCharType="separate"/>
        </w:r>
        <w:r>
          <w:t>9</w:t>
        </w:r>
        <w:r>
          <w:fldChar w:fldCharType="end"/>
        </w:r>
      </w:hyperlink>
    </w:p>
    <w:p>
      <w:pPr>
        <w:pStyle w:val="TOC2"/>
        <w:tabs>
          <w:tab w:val="right" w:leader="dot" w:pos="8306"/>
        </w:tabs>
      </w:pPr>
      <w:hyperlink w:anchor="_Toc15060" w:history="1">
        <w:r>
          <w:rPr>
            <w:rFonts w:ascii="仿宋" w:eastAsia="仿宋" w:hAnsi="仿宋" w:cs="仿宋" w:hint="eastAsia"/>
            <w:lang w:eastAsia="zh-CN"/>
          </w:rPr>
          <w:t>(一)、技术管理特点</w:t>
        </w:r>
        <w:r>
          <w:tab/>
        </w:r>
        <w:r>
          <w:fldChar w:fldCharType="begin"/>
        </w:r>
        <w:r>
          <w:instrText xml:space="preserve"> PAGEREF _Toc15060 \h </w:instrText>
        </w:r>
        <w:r>
          <w:fldChar w:fldCharType="separate"/>
        </w:r>
        <w:r>
          <w:t>9</w:t>
        </w:r>
        <w:r>
          <w:fldChar w:fldCharType="end"/>
        </w:r>
      </w:hyperlink>
    </w:p>
    <w:p>
      <w:pPr>
        <w:pStyle w:val="TOC2"/>
        <w:tabs>
          <w:tab w:val="right" w:leader="dot" w:pos="8306"/>
        </w:tabs>
      </w:pPr>
      <w:hyperlink w:anchor="_Toc26948" w:history="1">
        <w:r>
          <w:rPr>
            <w:rFonts w:ascii="仿宋" w:eastAsia="仿宋" w:hAnsi="仿宋" w:cs="仿宋" w:hint="eastAsia"/>
            <w:lang w:eastAsia="zh-CN"/>
          </w:rPr>
          <w:t>(二)、男士化妆品项目工艺技术设计方案</w:t>
        </w:r>
        <w:r>
          <w:tab/>
        </w:r>
        <w:r>
          <w:fldChar w:fldCharType="begin"/>
        </w:r>
        <w:r>
          <w:instrText xml:space="preserve"> PAGEREF _Toc26948 \h </w:instrText>
        </w:r>
        <w:r>
          <w:fldChar w:fldCharType="separate"/>
        </w:r>
        <w:r>
          <w:t>11</w:t>
        </w:r>
        <w:r>
          <w:fldChar w:fldCharType="end"/>
        </w:r>
      </w:hyperlink>
    </w:p>
    <w:p>
      <w:pPr>
        <w:pStyle w:val="TOC2"/>
        <w:tabs>
          <w:tab w:val="right" w:leader="dot" w:pos="8306"/>
        </w:tabs>
      </w:pPr>
      <w:hyperlink w:anchor="_Toc16905" w:history="1">
        <w:r>
          <w:rPr>
            <w:rFonts w:ascii="仿宋" w:eastAsia="仿宋" w:hAnsi="仿宋" w:cs="仿宋" w:hint="eastAsia"/>
            <w:lang w:eastAsia="zh-CN"/>
          </w:rPr>
          <w:t>(三)、设备选型方案</w:t>
        </w:r>
        <w:r>
          <w:tab/>
        </w:r>
        <w:r>
          <w:fldChar w:fldCharType="begin"/>
        </w:r>
        <w:r>
          <w:instrText xml:space="preserve"> PAGEREF _Toc16905 \h </w:instrText>
        </w:r>
        <w:r>
          <w:fldChar w:fldCharType="separate"/>
        </w:r>
        <w:r>
          <w:t>12</w:t>
        </w:r>
        <w:r>
          <w:fldChar w:fldCharType="end"/>
        </w:r>
      </w:hyperlink>
    </w:p>
    <w:p>
      <w:pPr>
        <w:pStyle w:val="TOC1"/>
        <w:tabs>
          <w:tab w:val="right" w:leader="dot" w:pos="8306"/>
        </w:tabs>
      </w:pPr>
      <w:hyperlink w:anchor="_Toc1385" w:history="1">
        <w:r>
          <w:rPr>
            <w:rFonts w:ascii="仿宋" w:eastAsia="仿宋" w:hAnsi="仿宋" w:cs="仿宋" w:hint="eastAsia"/>
            <w:lang w:eastAsia="zh-CN"/>
          </w:rPr>
          <w:t>五、产品规划分析</w:t>
        </w:r>
        <w:r>
          <w:tab/>
        </w:r>
        <w:r>
          <w:fldChar w:fldCharType="begin"/>
        </w:r>
        <w:r>
          <w:instrText xml:space="preserve"> PAGEREF _Toc1385 \h </w:instrText>
        </w:r>
        <w:r>
          <w:fldChar w:fldCharType="separate"/>
        </w:r>
        <w:r>
          <w:t>13</w:t>
        </w:r>
        <w:r>
          <w:fldChar w:fldCharType="end"/>
        </w:r>
      </w:hyperlink>
    </w:p>
    <w:p>
      <w:pPr>
        <w:pStyle w:val="TOC2"/>
        <w:tabs>
          <w:tab w:val="right" w:leader="dot" w:pos="8306"/>
        </w:tabs>
      </w:pPr>
      <w:hyperlink w:anchor="_Toc9326" w:history="1">
        <w:r>
          <w:rPr>
            <w:rFonts w:ascii="仿宋" w:eastAsia="仿宋" w:hAnsi="仿宋" w:cs="仿宋" w:hint="eastAsia"/>
            <w:lang w:eastAsia="zh-CN"/>
          </w:rPr>
          <w:t>(一)、产品规划</w:t>
        </w:r>
        <w:r>
          <w:tab/>
        </w:r>
        <w:r>
          <w:fldChar w:fldCharType="begin"/>
        </w:r>
        <w:r>
          <w:instrText xml:space="preserve"> PAGEREF _Toc9326 \h </w:instrText>
        </w:r>
        <w:r>
          <w:fldChar w:fldCharType="separate"/>
        </w:r>
        <w:r>
          <w:t>13</w:t>
        </w:r>
        <w:r>
          <w:fldChar w:fldCharType="end"/>
        </w:r>
      </w:hyperlink>
    </w:p>
    <w:p>
      <w:pPr>
        <w:pStyle w:val="TOC2"/>
        <w:tabs>
          <w:tab w:val="right" w:leader="dot" w:pos="8306"/>
        </w:tabs>
      </w:pPr>
      <w:hyperlink w:anchor="_Toc21859" w:history="1">
        <w:r>
          <w:rPr>
            <w:rFonts w:ascii="仿宋" w:eastAsia="仿宋" w:hAnsi="仿宋" w:cs="仿宋" w:hint="eastAsia"/>
            <w:lang w:eastAsia="zh-CN"/>
          </w:rPr>
          <w:t>(二)、建设规模</w:t>
        </w:r>
        <w:r>
          <w:tab/>
        </w:r>
        <w:r>
          <w:fldChar w:fldCharType="begin"/>
        </w:r>
        <w:r>
          <w:instrText xml:space="preserve"> PAGEREF _Toc21859 \h </w:instrText>
        </w:r>
        <w:r>
          <w:fldChar w:fldCharType="separate"/>
        </w:r>
        <w:r>
          <w:t>14</w:t>
        </w:r>
        <w:r>
          <w:fldChar w:fldCharType="end"/>
        </w:r>
      </w:hyperlink>
    </w:p>
    <w:p>
      <w:pPr>
        <w:pStyle w:val="TOC1"/>
        <w:tabs>
          <w:tab w:val="right" w:leader="dot" w:pos="8306"/>
        </w:tabs>
      </w:pPr>
      <w:hyperlink w:anchor="_Toc31782" w:history="1">
        <w:r>
          <w:rPr>
            <w:rFonts w:ascii="仿宋" w:eastAsia="仿宋" w:hAnsi="仿宋" w:cs="仿宋" w:hint="eastAsia"/>
            <w:lang w:eastAsia="zh-CN"/>
          </w:rPr>
          <w:t>六、男士化妆品项目概论</w:t>
        </w:r>
        <w:r>
          <w:tab/>
        </w:r>
        <w:r>
          <w:fldChar w:fldCharType="begin"/>
        </w:r>
        <w:r>
          <w:instrText xml:space="preserve"> PAGEREF _Toc31782 \h </w:instrText>
        </w:r>
        <w:r>
          <w:fldChar w:fldCharType="separate"/>
        </w:r>
        <w:r>
          <w:t>15</w:t>
        </w:r>
        <w:r>
          <w:fldChar w:fldCharType="end"/>
        </w:r>
      </w:hyperlink>
    </w:p>
    <w:p>
      <w:pPr>
        <w:pStyle w:val="TOC2"/>
        <w:tabs>
          <w:tab w:val="right" w:leader="dot" w:pos="8306"/>
        </w:tabs>
      </w:pPr>
      <w:hyperlink w:anchor="_Toc28652" w:history="1">
        <w:r>
          <w:rPr>
            <w:rFonts w:ascii="仿宋" w:eastAsia="仿宋" w:hAnsi="仿宋" w:cs="仿宋" w:hint="eastAsia"/>
            <w:lang w:eastAsia="zh-CN"/>
          </w:rPr>
          <w:t>(一)、男士化妆品项目概况</w:t>
        </w:r>
        <w:r>
          <w:tab/>
        </w:r>
        <w:r>
          <w:fldChar w:fldCharType="begin"/>
        </w:r>
        <w:r>
          <w:instrText xml:space="preserve"> PAGEREF _Toc28652 \h </w:instrText>
        </w:r>
        <w:r>
          <w:fldChar w:fldCharType="separate"/>
        </w:r>
        <w:r>
          <w:t>15</w:t>
        </w:r>
        <w:r>
          <w:fldChar w:fldCharType="end"/>
        </w:r>
      </w:hyperlink>
    </w:p>
    <w:p>
      <w:pPr>
        <w:pStyle w:val="TOC2"/>
        <w:tabs>
          <w:tab w:val="right" w:leader="dot" w:pos="8306"/>
        </w:tabs>
      </w:pPr>
      <w:hyperlink w:anchor="_Toc23965" w:history="1">
        <w:r>
          <w:rPr>
            <w:rFonts w:ascii="仿宋" w:eastAsia="仿宋" w:hAnsi="仿宋" w:cs="仿宋" w:hint="eastAsia"/>
            <w:lang w:eastAsia="zh-CN"/>
          </w:rPr>
          <w:t>(二)、男士化妆品项目目标</w:t>
        </w:r>
        <w:r>
          <w:tab/>
        </w:r>
        <w:r>
          <w:fldChar w:fldCharType="begin"/>
        </w:r>
        <w:r>
          <w:instrText xml:space="preserve"> PAGEREF _Toc23965 \h </w:instrText>
        </w:r>
        <w:r>
          <w:fldChar w:fldCharType="separate"/>
        </w:r>
        <w:r>
          <w:t>17</w:t>
        </w:r>
        <w:r>
          <w:fldChar w:fldCharType="end"/>
        </w:r>
      </w:hyperlink>
    </w:p>
    <w:p>
      <w:pPr>
        <w:pStyle w:val="TOC2"/>
        <w:tabs>
          <w:tab w:val="right" w:leader="dot" w:pos="8306"/>
        </w:tabs>
      </w:pPr>
      <w:hyperlink w:anchor="_Toc30188" w:history="1">
        <w:r>
          <w:rPr>
            <w:rFonts w:ascii="仿宋" w:eastAsia="仿宋" w:hAnsi="仿宋" w:cs="仿宋" w:hint="eastAsia"/>
            <w:lang w:eastAsia="zh-CN"/>
          </w:rPr>
          <w:t>(三)、男士化妆品项目提出的理由</w:t>
        </w:r>
        <w:r>
          <w:tab/>
        </w:r>
        <w:r>
          <w:fldChar w:fldCharType="begin"/>
        </w:r>
        <w:r>
          <w:instrText xml:space="preserve"> PAGEREF _Toc30188 \h </w:instrText>
        </w:r>
        <w:r>
          <w:fldChar w:fldCharType="separate"/>
        </w:r>
        <w:r>
          <w:t>18</w:t>
        </w:r>
        <w:r>
          <w:fldChar w:fldCharType="end"/>
        </w:r>
      </w:hyperlink>
    </w:p>
    <w:p>
      <w:pPr>
        <w:pStyle w:val="TOC2"/>
        <w:tabs>
          <w:tab w:val="right" w:leader="dot" w:pos="8306"/>
        </w:tabs>
      </w:pPr>
      <w:hyperlink w:anchor="_Toc4998" w:history="1">
        <w:r>
          <w:rPr>
            <w:rFonts w:ascii="仿宋" w:eastAsia="仿宋" w:hAnsi="仿宋" w:cs="仿宋" w:hint="eastAsia"/>
            <w:lang w:eastAsia="zh-CN"/>
          </w:rPr>
          <w:t>(四)、男士化妆品项目意义</w:t>
        </w:r>
        <w:r>
          <w:tab/>
        </w:r>
        <w:r>
          <w:fldChar w:fldCharType="begin"/>
        </w:r>
        <w:r>
          <w:instrText xml:space="preserve"> PAGEREF _Toc4998 \h </w:instrText>
        </w:r>
        <w:r>
          <w:fldChar w:fldCharType="separate"/>
        </w:r>
        <w:r>
          <w:t>20</w:t>
        </w:r>
        <w:r>
          <w:fldChar w:fldCharType="end"/>
        </w:r>
      </w:hyperlink>
    </w:p>
    <w:p>
      <w:pPr>
        <w:pStyle w:val="TOC2"/>
        <w:tabs>
          <w:tab w:val="right" w:leader="dot" w:pos="8306"/>
        </w:tabs>
      </w:pPr>
      <w:hyperlink w:anchor="_Toc10003" w:history="1">
        <w:r>
          <w:rPr>
            <w:rFonts w:ascii="仿宋" w:eastAsia="仿宋" w:hAnsi="仿宋" w:cs="仿宋" w:hint="eastAsia"/>
            <w:lang w:eastAsia="zh-CN"/>
          </w:rPr>
          <w:t>(五)、男士化妆品项目背景</w:t>
        </w:r>
        <w:r>
          <w:tab/>
        </w:r>
        <w:r>
          <w:fldChar w:fldCharType="begin"/>
        </w:r>
        <w:r>
          <w:instrText xml:space="preserve"> PAGEREF _Toc10003 \h </w:instrText>
        </w:r>
        <w:r>
          <w:fldChar w:fldCharType="separate"/>
        </w:r>
        <w:r>
          <w:t>21</w:t>
        </w:r>
        <w:r>
          <w:fldChar w:fldCharType="end"/>
        </w:r>
      </w:hyperlink>
    </w:p>
    <w:p>
      <w:pPr>
        <w:pStyle w:val="TOC1"/>
        <w:tabs>
          <w:tab w:val="right" w:leader="dot" w:pos="8306"/>
        </w:tabs>
      </w:pPr>
      <w:hyperlink w:anchor="_Toc1934" w:history="1">
        <w:r>
          <w:rPr>
            <w:rFonts w:ascii="仿宋" w:eastAsia="仿宋" w:hAnsi="仿宋" w:cs="仿宋" w:hint="eastAsia"/>
            <w:lang w:eastAsia="zh-CN"/>
          </w:rPr>
          <w:t>七、男士化妆品项目人力资源管理</w:t>
        </w:r>
        <w:r>
          <w:tab/>
        </w:r>
        <w:r>
          <w:fldChar w:fldCharType="begin"/>
        </w:r>
        <w:r>
          <w:instrText xml:space="preserve"> PAGEREF _Toc1934 \h </w:instrText>
        </w:r>
        <w:r>
          <w:fldChar w:fldCharType="separate"/>
        </w:r>
        <w:r>
          <w:t>22</w:t>
        </w:r>
        <w:r>
          <w:fldChar w:fldCharType="end"/>
        </w:r>
      </w:hyperlink>
    </w:p>
    <w:p>
      <w:pPr>
        <w:pStyle w:val="TOC2"/>
        <w:tabs>
          <w:tab w:val="right" w:leader="dot" w:pos="8306"/>
        </w:tabs>
      </w:pPr>
      <w:hyperlink w:anchor="_Toc13354" w:history="1">
        <w:r>
          <w:rPr>
            <w:rFonts w:ascii="仿宋" w:eastAsia="仿宋" w:hAnsi="仿宋" w:cs="仿宋" w:hint="eastAsia"/>
            <w:lang w:eastAsia="zh-CN"/>
          </w:rPr>
          <w:t>(一)、建立健全的预算管理制度</w:t>
        </w:r>
        <w:r>
          <w:tab/>
        </w:r>
        <w:r>
          <w:fldChar w:fldCharType="begin"/>
        </w:r>
        <w:r>
          <w:instrText xml:space="preserve"> PAGEREF _Toc13354 \h </w:instrText>
        </w:r>
        <w:r>
          <w:fldChar w:fldCharType="separate"/>
        </w:r>
        <w:r>
          <w:t>22</w:t>
        </w:r>
        <w:r>
          <w:fldChar w:fldCharType="end"/>
        </w:r>
      </w:hyperlink>
    </w:p>
    <w:p>
      <w:pPr>
        <w:pStyle w:val="TOC2"/>
        <w:tabs>
          <w:tab w:val="right" w:leader="dot" w:pos="8306"/>
        </w:tabs>
      </w:pPr>
      <w:hyperlink w:anchor="_Toc9696" w:history="1">
        <w:r>
          <w:rPr>
            <w:rFonts w:ascii="仿宋" w:eastAsia="仿宋" w:hAnsi="仿宋" w:cs="仿宋" w:hint="eastAsia"/>
            <w:lang w:eastAsia="zh-CN"/>
          </w:rPr>
          <w:t>(二)、加强资金流动监控</w:t>
        </w:r>
        <w:r>
          <w:tab/>
        </w:r>
        <w:r>
          <w:fldChar w:fldCharType="begin"/>
        </w:r>
        <w:r>
          <w:instrText xml:space="preserve"> PAGEREF _Toc9696 \h </w:instrText>
        </w:r>
        <w:r>
          <w:fldChar w:fldCharType="separate"/>
        </w:r>
        <w:r>
          <w:t>23</w:t>
        </w:r>
        <w:r>
          <w:fldChar w:fldCharType="end"/>
        </w:r>
      </w:hyperlink>
    </w:p>
    <w:p>
      <w:pPr>
        <w:pStyle w:val="TOC2"/>
        <w:tabs>
          <w:tab w:val="right" w:leader="dot" w:pos="8306"/>
        </w:tabs>
      </w:pPr>
      <w:hyperlink w:anchor="_Toc1296" w:history="1">
        <w:r>
          <w:rPr>
            <w:rFonts w:ascii="仿宋" w:eastAsia="仿宋" w:hAnsi="仿宋" w:cs="仿宋" w:hint="eastAsia"/>
            <w:lang w:eastAsia="zh-CN"/>
          </w:rPr>
          <w:t>(三)、制定完善的风险控制机制</w:t>
        </w:r>
        <w:r>
          <w:tab/>
        </w:r>
        <w:r>
          <w:fldChar w:fldCharType="begin"/>
        </w:r>
        <w:r>
          <w:instrText xml:space="preserve"> PAGEREF _Toc1296 \h </w:instrText>
        </w:r>
        <w:r>
          <w:fldChar w:fldCharType="separate"/>
        </w:r>
        <w:r>
          <w:t>24</w:t>
        </w:r>
        <w:r>
          <w:fldChar w:fldCharType="end"/>
        </w:r>
      </w:hyperlink>
    </w:p>
    <w:p>
      <w:pPr>
        <w:pStyle w:val="TOC2"/>
        <w:tabs>
          <w:tab w:val="right" w:leader="dot" w:pos="8306"/>
        </w:tabs>
      </w:pPr>
      <w:hyperlink w:anchor="_Toc14777" w:history="1">
        <w:r>
          <w:rPr>
            <w:rFonts w:ascii="仿宋" w:eastAsia="仿宋" w:hAnsi="仿宋" w:cs="仿宋" w:hint="eastAsia"/>
            <w:lang w:eastAsia="zh-CN"/>
          </w:rPr>
          <w:t>(四)、优化成本管理</w:t>
        </w:r>
        <w:r>
          <w:tab/>
        </w:r>
        <w:r>
          <w:fldChar w:fldCharType="begin"/>
        </w:r>
        <w:r>
          <w:instrText xml:space="preserve"> PAGEREF _Toc14777 \h </w:instrText>
        </w:r>
        <w:r>
          <w:fldChar w:fldCharType="separate"/>
        </w:r>
        <w:r>
          <w:t>26</w:t>
        </w:r>
        <w:r>
          <w:fldChar w:fldCharType="end"/>
        </w:r>
      </w:hyperlink>
    </w:p>
    <w:p>
      <w:pPr>
        <w:pStyle w:val="TOC1"/>
        <w:tabs>
          <w:tab w:val="right" w:leader="dot" w:pos="8306"/>
        </w:tabs>
      </w:pPr>
      <w:hyperlink w:anchor="_Toc6016" w:history="1">
        <w:r>
          <w:rPr>
            <w:rFonts w:ascii="仿宋" w:eastAsia="仿宋" w:hAnsi="仿宋" w:cs="仿宋" w:hint="eastAsia"/>
            <w:lang w:eastAsia="zh-CN"/>
          </w:rPr>
          <w:t>八、男士化妆品项目人力资源培养与发展</w:t>
        </w:r>
        <w:r>
          <w:tab/>
        </w:r>
        <w:r>
          <w:fldChar w:fldCharType="begin"/>
        </w:r>
        <w:r>
          <w:instrText xml:space="preserve"> PAGEREF _Toc6016 \h </w:instrText>
        </w:r>
        <w:r>
          <w:fldChar w:fldCharType="separate"/>
        </w:r>
        <w:r>
          <w:t>27</w:t>
        </w:r>
        <w:r>
          <w:fldChar w:fldCharType="end"/>
        </w:r>
      </w:hyperlink>
    </w:p>
    <w:p>
      <w:pPr>
        <w:pStyle w:val="TOC2"/>
        <w:tabs>
          <w:tab w:val="right" w:leader="dot" w:pos="8306"/>
        </w:tabs>
      </w:pPr>
      <w:hyperlink w:anchor="_Toc29589" w:history="1">
        <w:r>
          <w:rPr>
            <w:rFonts w:ascii="仿宋" w:eastAsia="仿宋" w:hAnsi="仿宋" w:cs="仿宋" w:hint="eastAsia"/>
            <w:lang w:eastAsia="zh-CN"/>
          </w:rPr>
          <w:t>(一)、人才需求与规划</w:t>
        </w:r>
        <w:r>
          <w:tab/>
        </w:r>
        <w:r>
          <w:fldChar w:fldCharType="begin"/>
        </w:r>
        <w:r>
          <w:instrText xml:space="preserve"> PAGEREF _Toc29589 \h </w:instrText>
        </w:r>
        <w:r>
          <w:fldChar w:fldCharType="separate"/>
        </w:r>
        <w:r>
          <w:t>27</w:t>
        </w:r>
        <w:r>
          <w:fldChar w:fldCharType="end"/>
        </w:r>
      </w:hyperlink>
    </w:p>
    <w:p>
      <w:pPr>
        <w:pStyle w:val="TOC2"/>
        <w:tabs>
          <w:tab w:val="right" w:leader="dot" w:pos="8306"/>
        </w:tabs>
      </w:pPr>
      <w:hyperlink w:anchor="_Toc1291" w:history="1">
        <w:r>
          <w:rPr>
            <w:rFonts w:ascii="仿宋" w:eastAsia="仿宋" w:hAnsi="仿宋" w:cs="仿宋" w:hint="eastAsia"/>
            <w:lang w:eastAsia="zh-CN"/>
          </w:rPr>
          <w:t>(二)、培训与发展计划</w:t>
        </w:r>
        <w:r>
          <w:tab/>
        </w:r>
        <w:r>
          <w:fldChar w:fldCharType="begin"/>
        </w:r>
        <w:r>
          <w:instrText xml:space="preserve"> PAGEREF _Toc1291 \h </w:instrText>
        </w:r>
        <w:r>
          <w:fldChar w:fldCharType="separate"/>
        </w:r>
        <w:r>
          <w:t>28</w:t>
        </w:r>
        <w:r>
          <w:fldChar w:fldCharType="end"/>
        </w:r>
      </w:hyperlink>
    </w:p>
    <w:p>
      <w:pPr>
        <w:pStyle w:val="TOC1"/>
        <w:tabs>
          <w:tab w:val="right" w:leader="dot" w:pos="8306"/>
        </w:tabs>
      </w:pPr>
      <w:hyperlink w:anchor="_Toc3513" w:history="1">
        <w:r>
          <w:rPr>
            <w:rFonts w:ascii="仿宋" w:eastAsia="仿宋" w:hAnsi="仿宋" w:cs="仿宋" w:hint="eastAsia"/>
            <w:lang w:eastAsia="zh-CN"/>
          </w:rPr>
          <w:t>九、男士化妆品项目投资规划</w:t>
        </w:r>
        <w:r>
          <w:tab/>
        </w:r>
        <w:r>
          <w:fldChar w:fldCharType="begin"/>
        </w:r>
        <w:r>
          <w:instrText xml:space="preserve"> PAGEREF _Toc3513 \h </w:instrText>
        </w:r>
        <w:r>
          <w:fldChar w:fldCharType="separate"/>
        </w:r>
        <w:r>
          <w:t>28</w:t>
        </w:r>
        <w:r>
          <w:fldChar w:fldCharType="end"/>
        </w:r>
      </w:hyperlink>
    </w:p>
    <w:p>
      <w:pPr>
        <w:pStyle w:val="TOC2"/>
        <w:tabs>
          <w:tab w:val="right" w:leader="dot" w:pos="8306"/>
        </w:tabs>
      </w:pPr>
      <w:hyperlink w:anchor="_Toc29170" w:history="1">
        <w:r>
          <w:rPr>
            <w:rFonts w:ascii="仿宋" w:eastAsia="仿宋" w:hAnsi="仿宋" w:cs="仿宋" w:hint="eastAsia"/>
            <w:lang w:eastAsia="zh-CN"/>
          </w:rPr>
          <w:t>(一)、男士化妆品项目总投资估算</w:t>
        </w:r>
        <w:r>
          <w:tab/>
        </w:r>
        <w:r>
          <w:fldChar w:fldCharType="begin"/>
        </w:r>
        <w:r>
          <w:instrText xml:space="preserve"> PAGEREF _Toc29170 \h </w:instrText>
        </w:r>
        <w:r>
          <w:fldChar w:fldCharType="separate"/>
        </w:r>
        <w:r>
          <w:t>28</w:t>
        </w:r>
        <w:r>
          <w:fldChar w:fldCharType="end"/>
        </w:r>
      </w:hyperlink>
    </w:p>
    <w:p>
      <w:pPr>
        <w:pStyle w:val="TOC2"/>
        <w:tabs>
          <w:tab w:val="right" w:leader="dot" w:pos="8306"/>
        </w:tabs>
      </w:pPr>
      <w:hyperlink w:anchor="_Toc27180" w:history="1">
        <w:r>
          <w:rPr>
            <w:rFonts w:ascii="仿宋" w:eastAsia="仿宋" w:hAnsi="仿宋" w:cs="仿宋" w:hint="eastAsia"/>
            <w:lang w:eastAsia="zh-CN"/>
          </w:rPr>
          <w:t>(二)、资金筹措</w:t>
        </w:r>
        <w:r>
          <w:tab/>
        </w:r>
        <w:r>
          <w:fldChar w:fldCharType="begin"/>
        </w:r>
        <w:r>
          <w:instrText xml:space="preserve"> PAGEREF _Toc27180 \h </w:instrText>
        </w:r>
        <w:r>
          <w:fldChar w:fldCharType="separate"/>
        </w:r>
        <w:r>
          <w:t>30</w:t>
        </w:r>
        <w:r>
          <w:fldChar w:fldCharType="end"/>
        </w:r>
      </w:hyperlink>
    </w:p>
    <w:p>
      <w:pPr>
        <w:pStyle w:val="TOC1"/>
        <w:tabs>
          <w:tab w:val="right" w:leader="dot" w:pos="8306"/>
        </w:tabs>
      </w:pPr>
      <w:hyperlink w:anchor="_Toc29635" w:history="1">
        <w:r>
          <w:rPr>
            <w:rFonts w:ascii="仿宋" w:eastAsia="仿宋" w:hAnsi="仿宋" w:cs="仿宋" w:hint="eastAsia"/>
            <w:lang w:eastAsia="zh-CN"/>
          </w:rPr>
          <w:t>十、男士化妆品项目计划安排</w:t>
        </w:r>
        <w:r>
          <w:tab/>
        </w:r>
        <w:r>
          <w:fldChar w:fldCharType="begin"/>
        </w:r>
        <w:r>
          <w:instrText xml:space="preserve"> PAGEREF _Toc29635 \h </w:instrText>
        </w:r>
        <w:r>
          <w:fldChar w:fldCharType="separate"/>
        </w:r>
        <w:r>
          <w:t>30</w:t>
        </w:r>
        <w:r>
          <w:fldChar w:fldCharType="end"/>
        </w:r>
      </w:hyperlink>
    </w:p>
    <w:p>
      <w:pPr>
        <w:pStyle w:val="TOC2"/>
        <w:tabs>
          <w:tab w:val="right" w:leader="dot" w:pos="8306"/>
        </w:tabs>
      </w:pPr>
      <w:hyperlink w:anchor="_Toc7515" w:history="1">
        <w:r>
          <w:rPr>
            <w:rFonts w:ascii="仿宋" w:eastAsia="仿宋" w:hAnsi="仿宋" w:cs="仿宋" w:hint="eastAsia"/>
            <w:lang w:eastAsia="zh-CN"/>
          </w:rPr>
          <w:t>(一)、建设周期</w:t>
        </w:r>
        <w:r>
          <w:tab/>
        </w:r>
        <w:r>
          <w:fldChar w:fldCharType="begin"/>
        </w:r>
        <w:r>
          <w:instrText xml:space="preserve"> PAGEREF _Toc7515 \h </w:instrText>
        </w:r>
        <w:r>
          <w:fldChar w:fldCharType="separate"/>
        </w:r>
        <w:r>
          <w:t>30</w:t>
        </w:r>
        <w:r>
          <w:fldChar w:fldCharType="end"/>
        </w:r>
      </w:hyperlink>
    </w:p>
    <w:p>
      <w:pPr>
        <w:pStyle w:val="TOC2"/>
        <w:tabs>
          <w:tab w:val="right" w:leader="dot" w:pos="8306"/>
        </w:tabs>
      </w:pPr>
      <w:hyperlink w:anchor="_Toc13798" w:history="1">
        <w:r>
          <w:rPr>
            <w:rFonts w:ascii="仿宋" w:eastAsia="仿宋" w:hAnsi="仿宋" w:cs="仿宋" w:hint="eastAsia"/>
            <w:lang w:eastAsia="zh-CN"/>
          </w:rPr>
          <w:t>(二)、建设进度</w:t>
        </w:r>
        <w:r>
          <w:tab/>
        </w:r>
        <w:r>
          <w:fldChar w:fldCharType="begin"/>
        </w:r>
        <w:r>
          <w:instrText xml:space="preserve"> PAGEREF _Toc13798 \h </w:instrText>
        </w:r>
        <w:r>
          <w:fldChar w:fldCharType="separate"/>
        </w:r>
        <w:r>
          <w:t>31</w:t>
        </w:r>
        <w:r>
          <w:fldChar w:fldCharType="end"/>
        </w:r>
      </w:hyperlink>
    </w:p>
    <w:p>
      <w:pPr>
        <w:pStyle w:val="TOC2"/>
        <w:tabs>
          <w:tab w:val="right" w:leader="dot" w:pos="8306"/>
        </w:tabs>
      </w:pPr>
      <w:hyperlink w:anchor="_Toc13054" w:history="1">
        <w:r>
          <w:rPr>
            <w:rFonts w:ascii="仿宋" w:eastAsia="仿宋" w:hAnsi="仿宋" w:cs="仿宋" w:hint="eastAsia"/>
            <w:lang w:eastAsia="zh-CN"/>
          </w:rPr>
          <w:t>(三)、进度安排注意事项</w:t>
        </w:r>
        <w:r>
          <w:tab/>
        </w:r>
        <w:r>
          <w:fldChar w:fldCharType="begin"/>
        </w:r>
        <w:r>
          <w:instrText xml:space="preserve"> PAGEREF _Toc13054 \h </w:instrText>
        </w:r>
        <w:r>
          <w:fldChar w:fldCharType="separate"/>
        </w:r>
        <w:r>
          <w:t>32</w:t>
        </w:r>
        <w:r>
          <w:fldChar w:fldCharType="end"/>
        </w:r>
      </w:hyperlink>
    </w:p>
    <w:p>
      <w:pPr>
        <w:pStyle w:val="TOC2"/>
        <w:tabs>
          <w:tab w:val="right" w:leader="dot" w:pos="8306"/>
        </w:tabs>
      </w:pPr>
      <w:hyperlink w:anchor="_Toc4985" w:history="1">
        <w:r>
          <w:rPr>
            <w:rFonts w:ascii="仿宋" w:eastAsia="仿宋" w:hAnsi="仿宋" w:cs="仿宋" w:hint="eastAsia"/>
            <w:lang w:eastAsia="zh-CN"/>
          </w:rPr>
          <w:t>(四)、人力资源配置</w:t>
        </w:r>
        <w:r>
          <w:tab/>
        </w:r>
        <w:r>
          <w:fldChar w:fldCharType="begin"/>
        </w:r>
        <w:r>
          <w:instrText xml:space="preserve"> PAGEREF _Toc4985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73" w:history="1">
        <w:r>
          <w:rPr>
            <w:rFonts w:ascii="仿宋" w:eastAsia="仿宋" w:hAnsi="仿宋" w:cs="仿宋" w:hint="eastAsia"/>
            <w:lang w:eastAsia="zh-CN"/>
          </w:rPr>
          <w:t>十一、男士化妆品项目风险管理</w:t>
        </w:r>
        <w:r>
          <w:tab/>
        </w:r>
        <w:r>
          <w:fldChar w:fldCharType="begin"/>
        </w:r>
        <w:r>
          <w:instrText xml:space="preserve"> PAGEREF _Toc9973 \h </w:instrText>
        </w:r>
        <w:r>
          <w:fldChar w:fldCharType="separate"/>
        </w:r>
        <w:r>
          <w:t>34</w:t>
        </w:r>
        <w:r>
          <w:fldChar w:fldCharType="end"/>
        </w:r>
      </w:hyperlink>
    </w:p>
    <w:p>
      <w:pPr>
        <w:pStyle w:val="TOC2"/>
        <w:tabs>
          <w:tab w:val="right" w:leader="dot" w:pos="8306"/>
        </w:tabs>
      </w:pPr>
      <w:hyperlink w:anchor="_Toc22828" w:history="1">
        <w:r>
          <w:rPr>
            <w:rFonts w:ascii="仿宋" w:eastAsia="仿宋" w:hAnsi="仿宋" w:cs="仿宋" w:hint="eastAsia"/>
            <w:lang w:eastAsia="zh-CN"/>
          </w:rPr>
          <w:t>(一)、风险识别与评估</w:t>
        </w:r>
        <w:r>
          <w:tab/>
        </w:r>
        <w:r>
          <w:fldChar w:fldCharType="begin"/>
        </w:r>
        <w:r>
          <w:instrText xml:space="preserve"> PAGEREF _Toc22828 \h </w:instrText>
        </w:r>
        <w:r>
          <w:fldChar w:fldCharType="separate"/>
        </w:r>
        <w:r>
          <w:t>34</w:t>
        </w:r>
        <w:r>
          <w:fldChar w:fldCharType="end"/>
        </w:r>
      </w:hyperlink>
    </w:p>
    <w:p>
      <w:pPr>
        <w:pStyle w:val="TOC2"/>
        <w:tabs>
          <w:tab w:val="right" w:leader="dot" w:pos="8306"/>
        </w:tabs>
      </w:pPr>
      <w:hyperlink w:anchor="_Toc6706" w:history="1">
        <w:r>
          <w:rPr>
            <w:rFonts w:ascii="仿宋" w:eastAsia="仿宋" w:hAnsi="仿宋" w:cs="仿宋" w:hint="eastAsia"/>
            <w:lang w:eastAsia="zh-CN"/>
          </w:rPr>
          <w:t>(二)、风险应对策略</w:t>
        </w:r>
        <w:r>
          <w:tab/>
        </w:r>
        <w:r>
          <w:fldChar w:fldCharType="begin"/>
        </w:r>
        <w:r>
          <w:instrText xml:space="preserve"> PAGEREF _Toc6706 \h </w:instrText>
        </w:r>
        <w:r>
          <w:fldChar w:fldCharType="separate"/>
        </w:r>
        <w:r>
          <w:t>36</w:t>
        </w:r>
        <w:r>
          <w:fldChar w:fldCharType="end"/>
        </w:r>
      </w:hyperlink>
    </w:p>
    <w:p>
      <w:pPr>
        <w:pStyle w:val="TOC2"/>
        <w:tabs>
          <w:tab w:val="right" w:leader="dot" w:pos="8306"/>
        </w:tabs>
      </w:pPr>
      <w:hyperlink w:anchor="_Toc14090" w:history="1">
        <w:r>
          <w:rPr>
            <w:rFonts w:ascii="仿宋" w:eastAsia="仿宋" w:hAnsi="仿宋" w:cs="仿宋" w:hint="eastAsia"/>
            <w:lang w:eastAsia="zh-CN"/>
          </w:rPr>
          <w:t>(三)、风险监控与控制</w:t>
        </w:r>
        <w:r>
          <w:tab/>
        </w:r>
        <w:r>
          <w:fldChar w:fldCharType="begin"/>
        </w:r>
        <w:r>
          <w:instrText xml:space="preserve"> PAGEREF _Toc14090 \h </w:instrText>
        </w:r>
        <w:r>
          <w:fldChar w:fldCharType="separate"/>
        </w:r>
        <w:r>
          <w:t>37</w:t>
        </w:r>
        <w:r>
          <w:fldChar w:fldCharType="end"/>
        </w:r>
      </w:hyperlink>
    </w:p>
    <w:p>
      <w:pPr>
        <w:pStyle w:val="TOC1"/>
        <w:tabs>
          <w:tab w:val="right" w:leader="dot" w:pos="8306"/>
        </w:tabs>
      </w:pPr>
      <w:hyperlink w:anchor="_Toc19449" w:history="1">
        <w:r>
          <w:rPr>
            <w:rFonts w:ascii="仿宋" w:eastAsia="仿宋" w:hAnsi="仿宋" w:cs="仿宋" w:hint="eastAsia"/>
            <w:lang w:eastAsia="zh-CN"/>
          </w:rPr>
          <w:t>十二、男士化妆品项目创新与研发</w:t>
        </w:r>
        <w:r>
          <w:tab/>
        </w:r>
        <w:r>
          <w:fldChar w:fldCharType="begin"/>
        </w:r>
        <w:r>
          <w:instrText xml:space="preserve"> PAGEREF _Toc19449 \h </w:instrText>
        </w:r>
        <w:r>
          <w:fldChar w:fldCharType="separate"/>
        </w:r>
        <w:r>
          <w:t>38</w:t>
        </w:r>
        <w:r>
          <w:fldChar w:fldCharType="end"/>
        </w:r>
      </w:hyperlink>
    </w:p>
    <w:p>
      <w:pPr>
        <w:pStyle w:val="TOC2"/>
        <w:tabs>
          <w:tab w:val="right" w:leader="dot" w:pos="8306"/>
        </w:tabs>
      </w:pPr>
      <w:hyperlink w:anchor="_Toc26941" w:history="1">
        <w:r>
          <w:rPr>
            <w:rFonts w:ascii="仿宋" w:eastAsia="仿宋" w:hAnsi="仿宋" w:cs="仿宋" w:hint="eastAsia"/>
            <w:lang w:eastAsia="zh-CN"/>
          </w:rPr>
          <w:t>(一)、创新策略与方向</w:t>
        </w:r>
        <w:r>
          <w:tab/>
        </w:r>
        <w:r>
          <w:fldChar w:fldCharType="begin"/>
        </w:r>
        <w:r>
          <w:instrText xml:space="preserve"> PAGEREF _Toc26941 \h </w:instrText>
        </w:r>
        <w:r>
          <w:fldChar w:fldCharType="separate"/>
        </w:r>
        <w:r>
          <w:t>38</w:t>
        </w:r>
        <w:r>
          <w:fldChar w:fldCharType="end"/>
        </w:r>
      </w:hyperlink>
    </w:p>
    <w:p>
      <w:pPr>
        <w:pStyle w:val="TOC2"/>
        <w:tabs>
          <w:tab w:val="right" w:leader="dot" w:pos="8306"/>
        </w:tabs>
      </w:pPr>
      <w:hyperlink w:anchor="_Toc25068" w:history="1">
        <w:r>
          <w:rPr>
            <w:rFonts w:ascii="仿宋" w:eastAsia="仿宋" w:hAnsi="仿宋" w:cs="仿宋" w:hint="eastAsia"/>
            <w:lang w:eastAsia="zh-CN"/>
          </w:rPr>
          <w:t>(二)、研发规划与投入</w:t>
        </w:r>
        <w:r>
          <w:tab/>
        </w:r>
        <w:r>
          <w:fldChar w:fldCharType="begin"/>
        </w:r>
        <w:r>
          <w:instrText xml:space="preserve"> PAGEREF _Toc25068 \h </w:instrText>
        </w:r>
        <w:r>
          <w:fldChar w:fldCharType="separate"/>
        </w:r>
        <w:r>
          <w:t>40</w:t>
        </w:r>
        <w:r>
          <w:fldChar w:fldCharType="end"/>
        </w:r>
      </w:hyperlink>
    </w:p>
    <w:p>
      <w:pPr>
        <w:pStyle w:val="TOC1"/>
        <w:tabs>
          <w:tab w:val="right" w:leader="dot" w:pos="8306"/>
        </w:tabs>
      </w:pPr>
      <w:hyperlink w:anchor="_Toc6235" w:history="1">
        <w:r>
          <w:rPr>
            <w:rFonts w:ascii="仿宋" w:eastAsia="仿宋" w:hAnsi="仿宋" w:cs="仿宋" w:hint="eastAsia"/>
            <w:lang w:eastAsia="zh-CN"/>
          </w:rPr>
          <w:t>十三、利益相关者分析与沟通计划</w:t>
        </w:r>
        <w:r>
          <w:tab/>
        </w:r>
        <w:r>
          <w:fldChar w:fldCharType="begin"/>
        </w:r>
        <w:r>
          <w:instrText xml:space="preserve"> PAGEREF _Toc6235 \h </w:instrText>
        </w:r>
        <w:r>
          <w:fldChar w:fldCharType="separate"/>
        </w:r>
        <w:r>
          <w:t>41</w:t>
        </w:r>
        <w:r>
          <w:fldChar w:fldCharType="end"/>
        </w:r>
      </w:hyperlink>
    </w:p>
    <w:p>
      <w:pPr>
        <w:pStyle w:val="TOC2"/>
        <w:tabs>
          <w:tab w:val="right" w:leader="dot" w:pos="8306"/>
        </w:tabs>
      </w:pPr>
      <w:hyperlink w:anchor="_Toc7625" w:history="1">
        <w:r>
          <w:rPr>
            <w:rFonts w:ascii="仿宋" w:eastAsia="仿宋" w:hAnsi="仿宋" w:cs="仿宋" w:hint="eastAsia"/>
            <w:lang w:eastAsia="zh-CN"/>
          </w:rPr>
          <w:t>(一)、利益相关者分析</w:t>
        </w:r>
        <w:r>
          <w:tab/>
        </w:r>
        <w:r>
          <w:fldChar w:fldCharType="begin"/>
        </w:r>
        <w:r>
          <w:instrText xml:space="preserve"> PAGEREF _Toc7625 \h </w:instrText>
        </w:r>
        <w:r>
          <w:fldChar w:fldCharType="separate"/>
        </w:r>
        <w:r>
          <w:t>41</w:t>
        </w:r>
        <w:r>
          <w:fldChar w:fldCharType="end"/>
        </w:r>
      </w:hyperlink>
    </w:p>
    <w:p>
      <w:pPr>
        <w:pStyle w:val="TOC2"/>
        <w:tabs>
          <w:tab w:val="right" w:leader="dot" w:pos="8306"/>
        </w:tabs>
      </w:pPr>
      <w:hyperlink w:anchor="_Toc13504" w:history="1">
        <w:r>
          <w:rPr>
            <w:rFonts w:ascii="仿宋" w:eastAsia="仿宋" w:hAnsi="仿宋" w:cs="仿宋" w:hint="eastAsia"/>
            <w:lang w:eastAsia="zh-CN"/>
          </w:rPr>
          <w:t>(二)、沟通计划</w:t>
        </w:r>
        <w:r>
          <w:tab/>
        </w:r>
        <w:r>
          <w:fldChar w:fldCharType="begin"/>
        </w:r>
        <w:r>
          <w:instrText xml:space="preserve"> PAGEREF _Toc13504 \h </w:instrText>
        </w:r>
        <w:r>
          <w:fldChar w:fldCharType="separate"/>
        </w:r>
        <w:r>
          <w:t>43</w:t>
        </w:r>
        <w:r>
          <w:fldChar w:fldCharType="end"/>
        </w:r>
      </w:hyperlink>
    </w:p>
    <w:p>
      <w:pPr>
        <w:pStyle w:val="TOC1"/>
        <w:tabs>
          <w:tab w:val="right" w:leader="dot" w:pos="8306"/>
        </w:tabs>
      </w:pPr>
      <w:hyperlink w:anchor="_Toc21954" w:history="1">
        <w:r>
          <w:rPr>
            <w:rFonts w:ascii="仿宋" w:eastAsia="仿宋" w:hAnsi="仿宋" w:cs="仿宋" w:hint="eastAsia"/>
            <w:lang w:eastAsia="zh-CN"/>
          </w:rPr>
          <w:t>十四、男士化妆品项目变更管理</w:t>
        </w:r>
        <w:r>
          <w:tab/>
        </w:r>
        <w:r>
          <w:fldChar w:fldCharType="begin"/>
        </w:r>
        <w:r>
          <w:instrText xml:space="preserve"> PAGEREF _Toc21954 \h </w:instrText>
        </w:r>
        <w:r>
          <w:fldChar w:fldCharType="separate"/>
        </w:r>
        <w:r>
          <w:t>44</w:t>
        </w:r>
        <w:r>
          <w:fldChar w:fldCharType="end"/>
        </w:r>
      </w:hyperlink>
    </w:p>
    <w:p>
      <w:pPr>
        <w:pStyle w:val="TOC2"/>
        <w:tabs>
          <w:tab w:val="right" w:leader="dot" w:pos="8306"/>
        </w:tabs>
      </w:pPr>
      <w:hyperlink w:anchor="_Toc28153" w:history="1">
        <w:r>
          <w:rPr>
            <w:rFonts w:ascii="仿宋" w:eastAsia="仿宋" w:hAnsi="仿宋" w:cs="仿宋" w:hint="eastAsia"/>
            <w:lang w:eastAsia="zh-CN"/>
          </w:rPr>
          <w:t>(一)、变更申请与评估</w:t>
        </w:r>
        <w:r>
          <w:tab/>
        </w:r>
        <w:r>
          <w:fldChar w:fldCharType="begin"/>
        </w:r>
        <w:r>
          <w:instrText xml:space="preserve"> PAGEREF _Toc28153 \h </w:instrText>
        </w:r>
        <w:r>
          <w:fldChar w:fldCharType="separate"/>
        </w:r>
        <w:r>
          <w:t>44</w:t>
        </w:r>
        <w:r>
          <w:fldChar w:fldCharType="end"/>
        </w:r>
      </w:hyperlink>
    </w:p>
    <w:p>
      <w:pPr>
        <w:pStyle w:val="TOC2"/>
        <w:tabs>
          <w:tab w:val="right" w:leader="dot" w:pos="8306"/>
        </w:tabs>
      </w:pPr>
      <w:hyperlink w:anchor="_Toc27853" w:history="1">
        <w:r>
          <w:rPr>
            <w:rFonts w:ascii="仿宋" w:eastAsia="仿宋" w:hAnsi="仿宋" w:cs="仿宋" w:hint="eastAsia"/>
            <w:lang w:eastAsia="zh-CN"/>
          </w:rPr>
          <w:t>(二)、变更实施与控制</w:t>
        </w:r>
        <w:r>
          <w:tab/>
        </w:r>
        <w:r>
          <w:fldChar w:fldCharType="begin"/>
        </w:r>
        <w:r>
          <w:instrText xml:space="preserve"> PAGEREF _Toc27853 \h </w:instrText>
        </w:r>
        <w:r>
          <w:fldChar w:fldCharType="separate"/>
        </w:r>
        <w:r>
          <w:t>44</w:t>
        </w:r>
        <w:r>
          <w:fldChar w:fldCharType="end"/>
        </w:r>
      </w:hyperlink>
    </w:p>
    <w:p>
      <w:pPr>
        <w:pStyle w:val="TOC1"/>
        <w:tabs>
          <w:tab w:val="right" w:leader="dot" w:pos="8306"/>
        </w:tabs>
      </w:pPr>
      <w:hyperlink w:anchor="_Toc11859" w:history="1">
        <w:r>
          <w:rPr>
            <w:rFonts w:ascii="仿宋" w:eastAsia="仿宋" w:hAnsi="仿宋" w:cs="仿宋" w:hint="eastAsia"/>
            <w:lang w:eastAsia="zh-CN"/>
          </w:rPr>
          <w:t>十五、风险识别与分类</w:t>
        </w:r>
        <w:r>
          <w:tab/>
        </w:r>
        <w:r>
          <w:fldChar w:fldCharType="begin"/>
        </w:r>
        <w:r>
          <w:instrText xml:space="preserve"> PAGEREF _Toc11859 \h </w:instrText>
        </w:r>
        <w:r>
          <w:fldChar w:fldCharType="separate"/>
        </w:r>
        <w:r>
          <w:t>45</w:t>
        </w:r>
        <w:r>
          <w:fldChar w:fldCharType="end"/>
        </w:r>
      </w:hyperlink>
    </w:p>
    <w:p>
      <w:pPr>
        <w:pStyle w:val="TOC2"/>
        <w:tabs>
          <w:tab w:val="right" w:leader="dot" w:pos="8306"/>
        </w:tabs>
      </w:pPr>
      <w:hyperlink w:anchor="_Toc12912" w:history="1">
        <w:r>
          <w:rPr>
            <w:rFonts w:ascii="仿宋" w:eastAsia="仿宋" w:hAnsi="仿宋" w:cs="仿宋" w:hint="eastAsia"/>
            <w:lang w:eastAsia="zh-CN"/>
          </w:rPr>
          <w:t>(一)、风险识别</w:t>
        </w:r>
        <w:r>
          <w:tab/>
        </w:r>
        <w:r>
          <w:fldChar w:fldCharType="begin"/>
        </w:r>
        <w:r>
          <w:instrText xml:space="preserve"> PAGEREF _Toc12912 \h </w:instrText>
        </w:r>
        <w:r>
          <w:fldChar w:fldCharType="separate"/>
        </w:r>
        <w:r>
          <w:t>45</w:t>
        </w:r>
        <w:r>
          <w:fldChar w:fldCharType="end"/>
        </w:r>
      </w:hyperlink>
    </w:p>
    <w:p>
      <w:pPr>
        <w:pStyle w:val="TOC2"/>
        <w:tabs>
          <w:tab w:val="right" w:leader="dot" w:pos="8306"/>
        </w:tabs>
      </w:pPr>
      <w:hyperlink w:anchor="_Toc1025" w:history="1">
        <w:r>
          <w:rPr>
            <w:rFonts w:ascii="仿宋" w:eastAsia="仿宋" w:hAnsi="仿宋" w:cs="仿宋" w:hint="eastAsia"/>
            <w:lang w:eastAsia="zh-CN"/>
          </w:rPr>
          <w:t>(二)、风险分类</w:t>
        </w:r>
        <w:r>
          <w:tab/>
        </w:r>
        <w:r>
          <w:fldChar w:fldCharType="begin"/>
        </w:r>
        <w:r>
          <w:instrText xml:space="preserve"> PAGEREF _Toc1025 \h </w:instrText>
        </w:r>
        <w:r>
          <w:fldChar w:fldCharType="separate"/>
        </w:r>
        <w:r>
          <w:t>46</w:t>
        </w:r>
        <w:r>
          <w:fldChar w:fldCharType="end"/>
        </w:r>
      </w:hyperlink>
    </w:p>
    <w:p>
      <w:pPr>
        <w:pStyle w:val="TOC1"/>
        <w:tabs>
          <w:tab w:val="right" w:leader="dot" w:pos="8306"/>
        </w:tabs>
      </w:pPr>
      <w:hyperlink w:anchor="_Toc3524" w:history="1">
        <w:r>
          <w:rPr>
            <w:rFonts w:ascii="仿宋" w:eastAsia="仿宋" w:hAnsi="仿宋" w:cs="仿宋" w:hint="eastAsia"/>
            <w:lang w:eastAsia="zh-CN"/>
          </w:rPr>
          <w:t>十六、营销与推广策略</w:t>
        </w:r>
        <w:r>
          <w:tab/>
        </w:r>
        <w:r>
          <w:fldChar w:fldCharType="begin"/>
        </w:r>
        <w:r>
          <w:instrText xml:space="preserve"> PAGEREF _Toc3524 \h </w:instrText>
        </w:r>
        <w:r>
          <w:fldChar w:fldCharType="separate"/>
        </w:r>
        <w:r>
          <w:t>48</w:t>
        </w:r>
        <w:r>
          <w:fldChar w:fldCharType="end"/>
        </w:r>
      </w:hyperlink>
    </w:p>
    <w:p>
      <w:pPr>
        <w:pStyle w:val="TOC2"/>
        <w:tabs>
          <w:tab w:val="right" w:leader="dot" w:pos="8306"/>
        </w:tabs>
      </w:pPr>
      <w:hyperlink w:anchor="_Toc27783" w:history="1">
        <w:r>
          <w:rPr>
            <w:rFonts w:ascii="仿宋" w:eastAsia="仿宋" w:hAnsi="仿宋" w:cs="仿宋" w:hint="eastAsia"/>
            <w:lang w:eastAsia="zh-CN"/>
          </w:rPr>
          <w:t>(一)、产品/服务定位与特点</w:t>
        </w:r>
        <w:r>
          <w:tab/>
        </w:r>
        <w:r>
          <w:fldChar w:fldCharType="begin"/>
        </w:r>
        <w:r>
          <w:instrText xml:space="preserve"> PAGEREF _Toc27783 \h </w:instrText>
        </w:r>
        <w:r>
          <w:fldChar w:fldCharType="separate"/>
        </w:r>
        <w:r>
          <w:t>48</w:t>
        </w:r>
        <w:r>
          <w:fldChar w:fldCharType="end"/>
        </w:r>
      </w:hyperlink>
    </w:p>
    <w:p>
      <w:pPr>
        <w:pStyle w:val="TOC2"/>
        <w:tabs>
          <w:tab w:val="right" w:leader="dot" w:pos="8306"/>
        </w:tabs>
      </w:pPr>
      <w:hyperlink w:anchor="_Toc13772" w:history="1">
        <w:r>
          <w:rPr>
            <w:rFonts w:ascii="仿宋" w:eastAsia="仿宋" w:hAnsi="仿宋" w:cs="仿宋" w:hint="eastAsia"/>
            <w:lang w:eastAsia="zh-CN"/>
          </w:rPr>
          <w:t>(二)、市场定位与竞争分析</w:t>
        </w:r>
        <w:r>
          <w:tab/>
        </w:r>
        <w:r>
          <w:fldChar w:fldCharType="begin"/>
        </w:r>
        <w:r>
          <w:instrText xml:space="preserve"> PAGEREF _Toc13772 \h </w:instrText>
        </w:r>
        <w:r>
          <w:fldChar w:fldCharType="separate"/>
        </w:r>
        <w:r>
          <w:t>49</w:t>
        </w:r>
        <w:r>
          <w:fldChar w:fldCharType="end"/>
        </w:r>
      </w:hyperlink>
    </w:p>
    <w:p>
      <w:pPr>
        <w:pStyle w:val="TOC2"/>
        <w:tabs>
          <w:tab w:val="right" w:leader="dot" w:pos="8306"/>
        </w:tabs>
      </w:pPr>
      <w:hyperlink w:anchor="_Toc23614" w:history="1">
        <w:r>
          <w:rPr>
            <w:rFonts w:ascii="仿宋" w:eastAsia="仿宋" w:hAnsi="仿宋" w:cs="仿宋" w:hint="eastAsia"/>
            <w:lang w:eastAsia="zh-CN"/>
          </w:rPr>
          <w:t>(三)、营销渠道与策略</w:t>
        </w:r>
        <w:r>
          <w:tab/>
        </w:r>
        <w:r>
          <w:fldChar w:fldCharType="begin"/>
        </w:r>
        <w:r>
          <w:instrText xml:space="preserve"> PAGEREF _Toc23614 \h </w:instrText>
        </w:r>
        <w:r>
          <w:fldChar w:fldCharType="separate"/>
        </w:r>
        <w:r>
          <w:t>51</w:t>
        </w:r>
        <w:r>
          <w:fldChar w:fldCharType="end"/>
        </w:r>
      </w:hyperlink>
    </w:p>
    <w:p>
      <w:pPr>
        <w:pStyle w:val="TOC2"/>
        <w:tabs>
          <w:tab w:val="right" w:leader="dot" w:pos="8306"/>
        </w:tabs>
      </w:pPr>
      <w:hyperlink w:anchor="_Toc2391" w:history="1">
        <w:r>
          <w:rPr>
            <w:rFonts w:ascii="仿宋" w:eastAsia="仿宋" w:hAnsi="仿宋" w:cs="仿宋" w:hint="eastAsia"/>
            <w:lang w:eastAsia="zh-CN"/>
          </w:rPr>
          <w:t>(四)、推广与宣传活动</w:t>
        </w:r>
        <w:r>
          <w:tab/>
        </w:r>
        <w:r>
          <w:fldChar w:fldCharType="begin"/>
        </w:r>
        <w:r>
          <w:instrText xml:space="preserve"> PAGEREF _Toc2391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908"/>
      <w:r>
        <w:rPr>
          <w:rFonts w:ascii="仿宋" w:eastAsia="仿宋" w:hAnsi="仿宋" w:cs="仿宋" w:hint="eastAsia"/>
          <w:sz w:val="28"/>
          <w:lang w:eastAsia="zh-CN"/>
        </w:rPr>
        <w:t>一、男士化妆品项目土建工程</w:t>
      </w:r>
      <w:bookmarkEnd w:id="2"/>
    </w:p>
    <w:p>
      <w:pPr>
        <w:pStyle w:val="Heading2"/>
        <w:rPr>
          <w:rFonts w:ascii="仿宋" w:eastAsia="仿宋" w:hAnsi="仿宋" w:cs="仿宋" w:hint="eastAsia"/>
          <w:lang w:eastAsia="zh-CN"/>
        </w:rPr>
      </w:pPr>
      <w:bookmarkStart w:id="3" w:name="_Toc46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在男士化妆品项目的建筑工程设计中，我们将秉承一系列重要的设计原则，以确保男士化妆品项目建筑在功能、美观、可持续性等方面达到最佳效果。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首要原则是确保建筑的功能性得到最大化的发挥。我们将充分理解男士化妆品项目的实际需求，合理布局各个功能区域，保证建筑在满足业务需求的同时，提供高效的工作环境。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在建筑设计中，我们将综合考虑建设和运营成本。通过精细的经济效益分析，确保设计方案在高效利用资源的同时，对男士化妆品项目的长期盈利能力有积极的贡献。</w:t>
      </w:r>
    </w:p>
    <w:p>
      <w:pPr>
        <w:pStyle w:val="Heading2"/>
        <w:ind w:firstLine="560" w:firstLineChars="200"/>
        <w:rPr>
          <w:rFonts w:ascii="仿宋" w:eastAsia="仿宋" w:hAnsi="仿宋" w:cs="仿宋" w:hint="eastAsia"/>
          <w:sz w:val="28"/>
          <w:lang w:eastAsia="zh-CN"/>
        </w:rPr>
      </w:pPr>
      <w:bookmarkStart w:id="4" w:name="_Toc1176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的土建工程设计中，我们将精准设定设计年限，结合男士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男士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3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男士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男士化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男士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63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本期工程男士化妆品项目预计总建筑面积XXX平方米，其中：计容建筑面积XXX平方米，计划建筑工程投资XX万元，占男士化妆品项目总投资的XX%。</w:t>
      </w:r>
    </w:p>
    <w:p>
      <w:pPr>
        <w:pStyle w:val="Heading1"/>
        <w:ind w:firstLine="560" w:firstLineChars="200"/>
        <w:rPr>
          <w:rFonts w:ascii="仿宋" w:eastAsia="仿宋" w:hAnsi="仿宋" w:cs="仿宋" w:hint="eastAsia"/>
          <w:sz w:val="28"/>
          <w:lang w:eastAsia="zh-CN"/>
        </w:rPr>
      </w:pPr>
      <w:bookmarkStart w:id="7" w:name="_Toc21843"/>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6971"/>
      <w:r>
        <w:rPr>
          <w:rFonts w:ascii="仿宋" w:eastAsia="仿宋" w:hAnsi="仿宋" w:cs="仿宋" w:hint="eastAsia"/>
          <w:lang w:eastAsia="zh-CN"/>
        </w:rPr>
        <w:t>(一)、男士化妆品行业分析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行业一直以来都是市场的关注焦点。行业内的发展趋势、竞争态势以及潜在机会都对男士化妆品项目的推进产生深远的影响。通过深入研究行业的整体概貌，我们将更好地理解行业的核心特征，为男士化妆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行业，技术一直是推动创新和发展的关键因素。我们将对当前技术趋势进行详尽分析，包括但不限于人工智能、大数据应用、先进制造技术等。这有助于男士化妆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男士化妆品项目成功的基础。我们将对主要竞争对手进行深入研究，包括其市场份额、产品特点、市场定位等。通过全面了解竞争对手的优势和劣势，男士化妆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0007"/>
      <w:r>
        <w:rPr>
          <w:rFonts w:ascii="仿宋" w:eastAsia="仿宋" w:hAnsi="仿宋" w:cs="仿宋" w:hint="eastAsia"/>
          <w:sz w:val="28"/>
          <w:lang w:eastAsia="zh-CN"/>
        </w:rPr>
        <w:t>(二)、男士化妆品市场分析预测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男士化妆品市场未来的增长趋势。这包括市场的整体规模、各细分领域的发展趋势等。男士化妆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男士化妆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男士化妆品项目实施过程中需要充分考虑的因素。我们将对市场风险进行全面评估，包括但不限于政策法规风险、市场竞争风险、技术变革风险等。通过对潜在风险的深入分析，男士化妆品项目可以制定相应的风险缓解策略，降低不确定性对男士化妆品项目的影响。</w:t>
      </w:r>
    </w:p>
    <w:p>
      <w:pPr>
        <w:pStyle w:val="Heading1"/>
        <w:ind w:firstLine="560" w:firstLineChars="200"/>
        <w:rPr>
          <w:rFonts w:ascii="仿宋" w:eastAsia="仿宋" w:hAnsi="仿宋" w:cs="仿宋" w:hint="eastAsia"/>
          <w:sz w:val="28"/>
          <w:lang w:eastAsia="zh-CN"/>
        </w:rPr>
      </w:pPr>
      <w:bookmarkStart w:id="10" w:name="_Toc26714"/>
      <w:r>
        <w:rPr>
          <w:rFonts w:ascii="仿宋" w:eastAsia="仿宋" w:hAnsi="仿宋" w:cs="仿宋" w:hint="eastAsia"/>
          <w:sz w:val="28"/>
          <w:lang w:eastAsia="zh-CN"/>
        </w:rPr>
        <w:t>三、男士化妆品项目可持续发展</w:t>
      </w:r>
      <w:bookmarkEnd w:id="10"/>
    </w:p>
    <w:p>
      <w:pPr>
        <w:pStyle w:val="Heading2"/>
        <w:rPr>
          <w:rFonts w:ascii="仿宋" w:eastAsia="仿宋" w:hAnsi="仿宋" w:cs="仿宋" w:hint="eastAsia"/>
          <w:lang w:eastAsia="zh-CN"/>
        </w:rPr>
      </w:pPr>
      <w:bookmarkStart w:id="11" w:name="_Toc1615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中，男士化妆品项目团队着眼于未来，明确了可持续发展的战略方向。制定的具体可持续发展目标包括降低资源使用、采用环保技术、最大化社会效益等。这一步骤不仅有助于男士化妆品项目在环保和社会责任方面达到最高标准，也为未来提供了明确的指引，确保男士化妆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可持续实践的融入男士化妆品项目管理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男士化妆品项目管理周期。从男士化妆品项目规划开始，男士化妆品项目团队就考虑了环境和社会的因素。在执行阶段，男士化妆品项目团队积极推动绿色技术的应用，优化资源利用。此外，关注员工的社会责任，通过培训和沟通活动提高员工对可持续发展的认知，使他们能够在日常工作中践行可持续实践。这些举措不仅为男士化妆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047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扎根于男士化妆品项目的可持续发展理念，我们深信环保与社会责任是男士化妆品项目成功的关键支柱。在男士化妆品项目的每一步，我们都致力于通过创新和实践，履行对环境和社会的坚定责任。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团队通过引入先进的环保技术、建立高效的废物处理系统以及推动能源节约措施，积极履行环保责任。定期的环保监测和评估确保男士化妆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不仅致力于自身可持续发展，还注重对社会的回馈。通过支持社区男士化妆品项目、参与慈善事业、提供培训机会等方式，男士化妆品项目积极履行社会责任。与当地社区建立积极互动，关注员工的工作与生活平衡，以及员工的身心健康，是男士化妆品项目在社会责任层面的关键举措。这样的实践不仅增强了男士化妆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149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506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技术管理特点体现在其创新导向。通过引入最先进的技术趋势和解决方案，男士化妆品项目致力于提升科技含量、提高质量和效率水平。这意味着我们将采用最新的工具和方法，确保男士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男士化妆品项目技术管理的显著特征。通过整合不同领域的技术资源，我们实现了跨学科的协同工作。这有助于优化技术架构，提高整体效能。此外，整合性策略还促进了不同技术团队之间的紧密沟通和高效合作，确保男士化妆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男士化妆品项目所采用的技术。通过不断优化技术方案，男士化妆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男士化妆品项目团队将在男士化妆品项目初期识别可能的技术风险，并采取相应的预防和应对措施。通过建立健全的风险评估机制，男士化妆品项目能够在实施过程中及时发现并解决潜在的技术问题，保障男士化妆品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男士化妆品项目中，技术将成为男士化妆品项目成功的有力支持。这一深度剖析揭示了技术管理在男士化妆品项目实施中的关键作用，为男士化妆品项目的技术基础奠定了坚实的基础。</w:t>
      </w:r>
    </w:p>
    <w:p>
      <w:pPr>
        <w:pStyle w:val="Heading2"/>
        <w:ind w:firstLine="560" w:firstLineChars="200"/>
        <w:rPr>
          <w:rFonts w:ascii="仿宋" w:eastAsia="仿宋" w:hAnsi="仿宋" w:cs="仿宋" w:hint="eastAsia"/>
          <w:sz w:val="28"/>
          <w:lang w:eastAsia="zh-CN"/>
        </w:rPr>
      </w:pPr>
      <w:bookmarkStart w:id="15" w:name="_Toc26948"/>
      <w:r>
        <w:rPr>
          <w:rFonts w:ascii="仿宋" w:eastAsia="仿宋" w:hAnsi="仿宋" w:cs="仿宋" w:hint="eastAsia"/>
          <w:sz w:val="28"/>
          <w:lang w:eastAsia="zh-CN"/>
        </w:rPr>
        <w:t>(二)、男士化妆品项目工艺技术设计方案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男士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男士化妆品项目将严格按照相关行业规范要求进行组织。通过有效控制产品质量，男士化妆品项目将致力于为顾客提供优质的男士化妆品项目产品和良好的服务。这体现了男士化妆品项目对于生产活动合规性和质量标准的高度重视，为男士化妆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男士化妆品项目注重生态效益和清洁生产原则。男士化妆品项目建设将紧密结合地方特色经济发展，与社会经济发展规划和区域环境保护规划方案相协调一致。通过与当地区域自然生态系统的结合，男士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男士化妆品项目产品具有多样化的客户需求和个性化的特点。因此，男士化妆品项目产品规格品种多样，且单批生产数量较小。为满足这一特点，男士化妆品项目承办单位将建设先进的柔性制造生产线。通过广泛应用柔性制造技术，男士化妆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男士化妆品项目采用的技术具有较高的技术含量和自动化水平，处于国内先进水平。这一技术选用不仅体现了对生产效率、质量和环境友好性的高标准要求，同时为男士化妆品项目的可持续发展奠定了坚实的基础。</w:t>
      </w:r>
    </w:p>
    <w:p>
      <w:pPr>
        <w:pStyle w:val="Heading2"/>
        <w:ind w:firstLine="560" w:firstLineChars="200"/>
        <w:rPr>
          <w:rFonts w:ascii="仿宋" w:eastAsia="仿宋" w:hAnsi="仿宋" w:cs="仿宋" w:hint="eastAsia"/>
          <w:sz w:val="28"/>
          <w:lang w:eastAsia="zh-CN"/>
        </w:rPr>
      </w:pPr>
      <w:bookmarkStart w:id="16" w:name="_Toc1690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为确保男士化妆品项目的高效生产和技术实施，我们制定了一套精心设计的设备选型方案，以满足男士化妆品项目生产、质量和环保的要求。该方案的主要特点如下：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男士化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针对男士化妆品项目产品的多样性和小批量生产的特点，我们将建设柔性制造生产线。通过在设备选型中考虑柔性制造技术，可以灵活应对不同产品规格和生产需求，实现生产线的高度灵活性和适应性。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38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932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男士化妆品项目的主要产品是XXXX，预计年产值为XXX万元。这一产品在市场中占据着重要的地位，其广泛的应用范围使得该男士化妆品项目的市场前景非常广阔。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男士化妆品项目的xxx产品作为重要的原材料之一，将在多个领域发挥关键作用。其在建筑、交通、能源等方面的广泛应用将为整个产业链提供强大的支持，形成产业协同效应。男士化妆品项目的年产值XXX万XXX万XXX万万元不仅反映了其在市场上的巨大潜力，更预示着它对国民经济的积极贡献。这种关联度高、涉及面广的产业关系，使得该男士化妆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85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总征地面积为XXXX平方米，相当于约XX.XX亩，其中净用地面积为XXXX平方米，红线范围内相当于约XX.XX亩。这一用地规模充分考虑了男士化妆品项目的建设需求，保障了男士化妆品项目在合适的空间内得以充分发展。男士化妆品项目规划的总建筑面积为XXXX平方米，其中主体工程建设占XXXX平方米，计容建筑面积达XXXX平方米。预计建筑工程的投资将达到XXXX万元，为男士化妆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计划购置的设备共计XXXX台（套），设备购置费用为XXXX万元。这一设备购置计划充分考虑到男士化妆品项目的生产需求和技术要求，确保了男士化妆品项目在生产运营中具备先进的技术装备和高效的生产能力。设备的合理配置将为男士化妆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计划总投资为XXXX万元，预计年实现营业收入为XXXX万元。这一产能规模的设定旨在确保男士化妆品项目能够在投资与回报之间取得平衡，实现长期可持续的发展。男士化妆品项目的总投资充分考虑到各个方面的需求，包括用地建设、设备购置等多个环节，以确保男士化妆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1782"/>
      <w:r>
        <w:rPr>
          <w:rFonts w:ascii="仿宋" w:eastAsia="仿宋" w:hAnsi="仿宋" w:cs="仿宋" w:hint="eastAsia"/>
          <w:sz w:val="28"/>
          <w:lang w:eastAsia="zh-CN"/>
        </w:rPr>
        <w:t>六、男士化妆品项目概论</w:t>
      </w:r>
      <w:bookmarkEnd w:id="20"/>
    </w:p>
    <w:p>
      <w:pPr>
        <w:pStyle w:val="Heading2"/>
        <w:rPr>
          <w:rFonts w:ascii="仿宋" w:eastAsia="仿宋" w:hAnsi="仿宋" w:cs="仿宋" w:hint="eastAsia"/>
          <w:lang w:eastAsia="zh-CN"/>
        </w:rPr>
      </w:pPr>
      <w:bookmarkStart w:id="21" w:name="_Toc28652"/>
      <w:r>
        <w:rPr>
          <w:rFonts w:ascii="仿宋" w:eastAsia="仿宋" w:hAnsi="仿宋" w:cs="仿宋" w:hint="eastAsia"/>
          <w:lang w:eastAsia="zh-CN"/>
        </w:rPr>
        <w:t>(一)、男士化妆品项目概况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起源追溯至对市场的深入洞察。市场的不断演变与变革为男士化妆品项目提供了难得的机遇。当前市场存在的需求缺口和变革的大环境共同构成了男士化妆品项目的背景。这个男士化妆品项目旨在充分利用市场机遇，填补行业中尚未满足的需求，为客户提供全新的解决方案。市场的变革和需求的增长使得这个男士化妆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男士化妆品项目名称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正式命名为男士化妆品。这个名称不仅仅是一个标识，更代表了男士化妆品项目的核心理念和愿景。它蕴含着男士化妆品项目所要解决问题的关键字，具有强烈的表达和辨识度，为男士化妆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男士化妆品项目目标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核心目标是提供一种全新、高效的解决方案，满足客户日益增长的需求。男士化妆品项目追求的不仅仅是满足市场需求，更是在市场中获得卓越的竞争优势。通过不断提升产品或服务的质量和创新水平，男士化妆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男士化妆品项目范围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全面涵盖了产品研发、制造、市场推广和售后服务，确保从产品设计到最终用户体验的全方位关注。这一全面的男士化妆品项目范围是为了确保男士化妆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男士化妆品项目时间表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男士化妆品项目计划在未来18个月内完成，包括研发、测试、市场试点和正式推出等不同阶段。这个时间表的合理设计是为了确保男士化妆品项目各个阶段的顺利推进，以便按时交付高质量的成果。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男士化妆品项目预算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男士化妆品项目总预算估算为XX百万美元，主要分配在研发、市场推广、人员培训和运营等方面。这一充足的预算为男士化妆品项目提供了充足的资源，确保男士化妆品项目在各个方面都能取得优异的表现。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男士化妆品项目风险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https://d.book118.com/288032071122006024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5D169B"/>
    <w:rsid w:val="435D16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3207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2024-01-08T20:13:00Z</dcterms:created>
  <dcterms:modified xsi:type="dcterms:W3CDTF">2024-01-08T20:13:18Z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5C0CF51026C54CACBC0B444A805CBDC9_11</vt:lpwstr>
  </property>
  <property fmtid="{D5CDD505-2E9C-101B-9397-08002B2CF9AE}" pid="3" name="KSOProductBuildVer">
    <vt:lpwstr>2052-12.1.0.16120</vt:lpwstr>
  </property>
</Properties>
</file>