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配电盘项目评估报告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88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_Toc5889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39" w:history="1">
        <w:r>
          <w:rPr>
            <w:rFonts w:ascii="仿宋" w:eastAsia="仿宋" w:hAnsi="仿宋" w:cs="仿宋" w:hint="eastAsia"/>
            <w:lang w:eastAsia="zh-CN"/>
          </w:rPr>
          <w:t>一、配电盘项目建设内容</w:t>
        </w:r>
        <w:r>
          <w:tab/>
        </w:r>
        <w:r>
          <w:fldChar w:fldCharType="begin"/>
        </w:r>
        <w:r>
          <w:instrText xml:space="preserve"> PAGEREF _Toc32339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2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_Toc20062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_Toc309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5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_Toc27705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3" w:history="1">
        <w:r>
          <w:rPr>
            <w:rFonts w:ascii="仿宋" w:eastAsia="仿宋" w:hAnsi="仿宋" w:cs="仿宋" w:hint="eastAsia"/>
            <w:lang w:eastAsia="zh-CN"/>
          </w:rPr>
          <w:t>二、配电盘项目建设单位基本情况</w:t>
        </w:r>
        <w:r>
          <w:tab/>
        </w:r>
        <w:r>
          <w:fldChar w:fldCharType="begin"/>
        </w:r>
        <w:r>
          <w:instrText xml:space="preserve"> PAGEREF _Toc3173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4" w:history="1">
        <w:r>
          <w:rPr>
            <w:rFonts w:ascii="仿宋" w:eastAsia="仿宋" w:hAnsi="仿宋" w:cs="仿宋" w:hint="eastAsia"/>
            <w:lang w:eastAsia="zh-CN"/>
          </w:rPr>
          <w:t>(一)、配电盘项目建设单位基本情况</w:t>
        </w:r>
        <w:r>
          <w:tab/>
        </w:r>
        <w:r>
          <w:fldChar w:fldCharType="begin"/>
        </w:r>
        <w:r>
          <w:instrText xml:space="preserve"> PAGEREF _Toc11304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8" w:history="1">
        <w:r>
          <w:rPr>
            <w:rFonts w:ascii="仿宋" w:eastAsia="仿宋" w:hAnsi="仿宋" w:cs="仿宋" w:hint="eastAsia"/>
            <w:lang w:eastAsia="zh-CN"/>
          </w:rPr>
          <w:t>(二)、配电盘项目主管单位基本情况</w:t>
        </w:r>
        <w:r>
          <w:tab/>
        </w:r>
        <w:r>
          <w:fldChar w:fldCharType="begin"/>
        </w:r>
        <w:r>
          <w:instrText xml:space="preserve"> PAGEREF _Toc8248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5" w:history="1">
        <w:r>
          <w:rPr>
            <w:rFonts w:ascii="仿宋" w:eastAsia="仿宋" w:hAnsi="仿宋" w:cs="仿宋" w:hint="eastAsia"/>
            <w:lang w:eastAsia="zh-CN"/>
          </w:rPr>
          <w:t>(三)、配电盘项目技术协作单位基本情况</w:t>
        </w:r>
        <w:r>
          <w:tab/>
        </w:r>
        <w:r>
          <w:fldChar w:fldCharType="begin"/>
        </w:r>
        <w:r>
          <w:instrText xml:space="preserve"> PAGEREF _Toc3435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14" w:history="1">
        <w:r>
          <w:rPr>
            <w:rFonts w:ascii="仿宋" w:eastAsia="仿宋" w:hAnsi="仿宋" w:cs="仿宋" w:hint="eastAsia"/>
            <w:lang w:eastAsia="zh-CN"/>
          </w:rPr>
          <w:t>三、配电盘项目建设目标</w:t>
        </w:r>
        <w:r>
          <w:tab/>
        </w:r>
        <w:r>
          <w:fldChar w:fldCharType="begin"/>
        </w:r>
        <w:r>
          <w:instrText xml:space="preserve"> PAGEREF _Toc24414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9" w:history="1">
        <w:r>
          <w:rPr>
            <w:rFonts w:ascii="仿宋" w:eastAsia="仿宋" w:hAnsi="仿宋" w:cs="仿宋" w:hint="eastAsia"/>
            <w:lang w:eastAsia="zh-CN"/>
          </w:rPr>
          <w:t>(一)、配电盘项目建设目标</w:t>
        </w:r>
        <w:r>
          <w:tab/>
        </w:r>
        <w:r>
          <w:fldChar w:fldCharType="begin"/>
        </w:r>
        <w:r>
          <w:instrText xml:space="preserve"> PAGEREF _Toc31699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1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_Toc4791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9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_Toc24499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6" w:history="1">
        <w:r>
          <w:rPr>
            <w:rFonts w:ascii="仿宋" w:eastAsia="仿宋" w:hAnsi="仿宋" w:cs="仿宋" w:hint="eastAsia"/>
            <w:lang w:eastAsia="zh-CN"/>
          </w:rPr>
          <w:t>(三)、配电盘项目组成</w:t>
        </w:r>
        <w:r>
          <w:tab/>
        </w:r>
        <w:r>
          <w:fldChar w:fldCharType="begin"/>
        </w:r>
        <w:r>
          <w:instrText xml:space="preserve"> PAGEREF _Toc4336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_Toc10605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0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_Toc23470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_Toc1391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3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_Toc27533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6" w:history="1">
        <w:r>
          <w:rPr>
            <w:rFonts w:ascii="仿宋" w:eastAsia="仿宋" w:hAnsi="仿宋" w:cs="仿宋" w:hint="eastAsia"/>
            <w:lang w:eastAsia="zh-CN"/>
          </w:rPr>
          <w:t>(二)、配电盘项目拟采用的环境保护标准</w:t>
        </w:r>
        <w:r>
          <w:tab/>
        </w:r>
        <w:r>
          <w:fldChar w:fldCharType="begin"/>
        </w:r>
        <w:r>
          <w:instrText xml:space="preserve"> PAGEREF _Toc24636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0" w:history="1">
        <w:r>
          <w:rPr>
            <w:rFonts w:ascii="仿宋" w:eastAsia="仿宋" w:hAnsi="仿宋" w:cs="仿宋" w:hint="eastAsia"/>
            <w:lang w:eastAsia="zh-CN"/>
          </w:rPr>
          <w:t>(三)、配电盘项目对环境的影响及治理对策</w:t>
        </w:r>
        <w:r>
          <w:tab/>
        </w:r>
        <w:r>
          <w:fldChar w:fldCharType="begin"/>
        </w:r>
        <w:r>
          <w:instrText xml:space="preserve"> PAGEREF _Toc22920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4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_Toc16974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_Toc14826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_Toc28028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_Toc13063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_Toc29524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9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_Toc10899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3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_Toc23443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3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_Toc18123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9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_Toc17199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1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_Toc10701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73" w:history="1">
        <w:r>
          <w:rPr>
            <w:rFonts w:ascii="仿宋" w:eastAsia="仿宋" w:hAnsi="仿宋" w:cs="仿宋" w:hint="eastAsia"/>
            <w:lang w:eastAsia="zh-CN"/>
          </w:rPr>
          <w:t>七、配电盘项目承办单位基本情况</w:t>
        </w:r>
        <w:r>
          <w:tab/>
        </w:r>
        <w:r>
          <w:fldChar w:fldCharType="begin"/>
        </w:r>
        <w:r>
          <w:instrText xml:space="preserve"> PAGEREF _Toc24773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_Toc16596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_Toc369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5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_Toc3635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58" w:history="1">
        <w:r>
          <w:rPr>
            <w:rFonts w:ascii="仿宋" w:eastAsia="仿宋" w:hAnsi="仿宋" w:cs="仿宋" w:hint="eastAsia"/>
            <w:lang w:eastAsia="zh-CN"/>
          </w:rPr>
          <w:t>八、配电盘项目建设符合性</w:t>
        </w:r>
        <w:r>
          <w:tab/>
        </w:r>
        <w:r>
          <w:fldChar w:fldCharType="begin"/>
        </w:r>
        <w:r>
          <w:instrText xml:space="preserve"> PAGEREF _Toc26958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4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_Toc19524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8" w:history="1">
        <w:r>
          <w:rPr>
            <w:rFonts w:ascii="仿宋" w:eastAsia="仿宋" w:hAnsi="仿宋" w:cs="仿宋" w:hint="eastAsia"/>
            <w:lang w:eastAsia="zh-CN"/>
          </w:rPr>
          <w:t>(二)、配电盘项目选址与用地规划相容性</w:t>
        </w:r>
        <w:r>
          <w:tab/>
        </w:r>
        <w:r>
          <w:fldChar w:fldCharType="begin"/>
        </w:r>
        <w:r>
          <w:instrText xml:space="preserve"> PAGEREF _Toc7488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81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_Toc30881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_Toc1966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710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_Toc4710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5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_Toc14415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3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_Toc27473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7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_Toc16197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2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_Toc10992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6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_Toc26126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0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_Toc23620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9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_Toc23839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65" w:history="1">
        <w:r>
          <w:rPr>
            <w:rFonts w:ascii="仿宋" w:eastAsia="仿宋" w:hAnsi="仿宋" w:cs="仿宋" w:hint="eastAsia"/>
            <w:lang w:eastAsia="zh-CN"/>
          </w:rPr>
          <w:t>十一、供应链管理与物流优化</w:t>
        </w:r>
        <w:r>
          <w:tab/>
        </w:r>
        <w:r>
          <w:fldChar w:fldCharType="begin"/>
        </w:r>
        <w:r>
          <w:instrText xml:space="preserve"> PAGEREF _Toc24965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2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_Toc27422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8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_Toc18148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5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_Toc21265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2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_Toc29822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60" w:history="1">
        <w:r>
          <w:rPr>
            <w:rFonts w:ascii="仿宋" w:eastAsia="仿宋" w:hAnsi="仿宋" w:cs="仿宋" w:hint="eastAsia"/>
            <w:lang w:eastAsia="zh-CN"/>
          </w:rPr>
          <w:t>十二、配电盘项目节能分析</w:t>
        </w:r>
        <w:r>
          <w:tab/>
        </w:r>
        <w:r>
          <w:fldChar w:fldCharType="begin"/>
        </w:r>
        <w:r>
          <w:instrText xml:space="preserve"> PAGEREF _Toc4360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3" w:history="1">
        <w:r>
          <w:rPr>
            <w:rFonts w:ascii="仿宋" w:eastAsia="仿宋" w:hAnsi="仿宋" w:cs="仿宋" w:hint="eastAsia"/>
            <w:lang w:eastAsia="zh-CN"/>
          </w:rPr>
          <w:t>(二)、配电盘项目预期节能综合评价</w:t>
        </w:r>
        <w:r>
          <w:tab/>
        </w:r>
        <w:r>
          <w:fldChar w:fldCharType="begin"/>
        </w:r>
        <w:r>
          <w:instrText xml:space="preserve"> PAGEREF _Toc18693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2" w:history="1">
        <w:r>
          <w:rPr>
            <w:rFonts w:ascii="仿宋" w:eastAsia="仿宋" w:hAnsi="仿宋" w:cs="仿宋" w:hint="eastAsia"/>
            <w:lang w:eastAsia="zh-CN"/>
          </w:rPr>
          <w:t>(三)、配电盘项目节能设计</w:t>
        </w:r>
        <w:r>
          <w:tab/>
        </w:r>
        <w:r>
          <w:fldChar w:fldCharType="begin"/>
        </w:r>
        <w:r>
          <w:instrText xml:space="preserve"> PAGEREF _Toc12522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4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_Toc25134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34" w:history="1">
        <w:r>
          <w:rPr>
            <w:rFonts w:ascii="仿宋" w:eastAsia="仿宋" w:hAnsi="仿宋" w:cs="仿宋" w:hint="eastAsia"/>
            <w:lang w:eastAsia="zh-CN"/>
          </w:rPr>
          <w:t>十三、建设及运营风险分析</w:t>
        </w:r>
        <w:r>
          <w:tab/>
        </w:r>
        <w:r>
          <w:fldChar w:fldCharType="begin"/>
        </w:r>
        <w:r>
          <w:instrText xml:space="preserve"> PAGEREF _Toc22134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_Toc22674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_Toc4051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_Toc25090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7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_Toc12687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_Toc9936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_Toc14532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_Toc5493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_Toc20648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_Toc20586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63" w:history="1">
        <w:r>
          <w:rPr>
            <w:rFonts w:ascii="仿宋" w:eastAsia="仿宋" w:hAnsi="仿宋" w:cs="仿宋" w:hint="eastAsia"/>
            <w:lang w:eastAsia="zh-CN"/>
          </w:rPr>
          <w:t>十四、人力资源与员工培训</w:t>
        </w:r>
        <w:r>
          <w:tab/>
        </w:r>
        <w:r>
          <w:fldChar w:fldCharType="begin"/>
        </w:r>
        <w:r>
          <w:instrText xml:space="preserve"> PAGEREF _Toc3463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5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_Toc28595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9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_Toc20629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0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_Toc23540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1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_Toc9011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88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339"/>
      <w:r>
        <w:rPr>
          <w:rFonts w:ascii="仿宋" w:eastAsia="仿宋" w:hAnsi="仿宋" w:cs="仿宋" w:hint="eastAsia"/>
          <w:sz w:val="28"/>
          <w:lang w:eastAsia="zh-CN"/>
        </w:rPr>
        <w:t>一、配电盘项目建设内容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062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https://d.book118.com/288043014105006032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配电盘项目评估报告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配电盘项目评估报告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配电盘项目评估报告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配电盘项目评估报告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BC254D"/>
    <w:rsid w:val="6CBC25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8043014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2024-01-26T18:44:00Z</dcterms:created>
  <dcterms:modified xsi:type="dcterms:W3CDTF">2024-01-26T18:44:49Z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4B63F560EE9844219F87E9746393B4EB_11</vt:lpwstr>
  </property>
  <property fmtid="{D5CDD505-2E9C-101B-9397-08002B2CF9AE}" pid="3" name="KSOProductBuildVer">
    <vt:lpwstr>2052-12.1.0.16250</vt:lpwstr>
  </property>
</Properties>
</file>