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40" w:lineRule="exact"/>
        <w:ind w:firstLine="5474"/>
      </w:pPr>
      <w:r>
        <w:rPr>
          <w:position w:val="-22"/>
        </w:rPr>
        <w:drawing>
          <wp:inline distT="0" distB="0" distL="0" distR="0">
            <wp:extent cx="1837944" cy="7239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37944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37" w:lineRule="auto"/>
      </w:pPr>
    </w:p>
    <w:p>
      <w:pPr>
        <w:spacing w:before="226" w:line="183" w:lineRule="auto"/>
        <w:ind w:left="42"/>
        <w:outlineLvl w:val="0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/>
          <w:spacing w:val="51"/>
          <w:sz w:val="52"/>
          <w:szCs w:val="52"/>
        </w:rPr>
        <w:t>北 京 市 地 方</w:t>
      </w:r>
      <w:r>
        <w:rPr>
          <w:rFonts w:ascii="Arial Unicode MS" w:eastAsia="Arial Unicode MS" w:hAnsi="Arial Unicode MS" w:cs="Arial Unicode MS"/>
          <w:spacing w:val="60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51"/>
          <w:sz w:val="52"/>
          <w:szCs w:val="52"/>
        </w:rPr>
        <w:t>计 量 技 术 规 范</w:t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spacing w:before="91" w:line="223" w:lineRule="auto"/>
        <w:ind w:left="453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JJF（京）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81－2022</w:t>
      </w:r>
    </w:p>
    <w:p>
      <w:pPr>
        <w:pStyle w:val="BodyText"/>
        <w:spacing w:line="247" w:lineRule="auto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75628</wp:posOffset>
            </wp:positionH>
            <wp:positionV relativeFrom="paragraph">
              <wp:posOffset>128847</wp:posOffset>
            </wp:positionV>
            <wp:extent cx="5734050" cy="952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69" w:line="221" w:lineRule="auto"/>
        <w:ind w:left="1854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3"/>
          <w:sz w:val="52"/>
          <w:szCs w:val="52"/>
        </w:rPr>
        <w:t>身高测量仪校准规范</w:t>
      </w:r>
    </w:p>
    <w:p>
      <w:pPr>
        <w:spacing w:before="278" w:line="219" w:lineRule="auto"/>
        <w:ind w:left="81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Calibration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Specification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for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Height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Mea</w:t>
      </w:r>
      <w:r>
        <w:rPr>
          <w:rFonts w:ascii="SimHei" w:eastAsia="SimHei" w:hAnsi="SimHei" w:cs="SimHei"/>
          <w:spacing w:val="-1"/>
          <w:sz w:val="28"/>
          <w:szCs w:val="28"/>
        </w:rPr>
        <w:t>surement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pgSz w:w="11906" w:h="16839"/>
          <w:pgMar w:top="763" w:right="970" w:bottom="0" w:left="1785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spacing w:before="91" w:line="222" w:lineRule="auto"/>
        <w:ind w:left="745"/>
        <w:rPr>
          <w:rFonts w:ascii="SimHei" w:eastAsia="SimHei" w:hAnsi="SimHei" w:cs="SimHei"/>
          <w:sz w:val="28"/>
          <w:szCs w:val="2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142303</wp:posOffset>
            </wp:positionH>
            <wp:positionV relativeFrom="paragraph">
              <wp:posOffset>241306</wp:posOffset>
            </wp:positionV>
            <wp:extent cx="5667375" cy="952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-1"/>
          <w:sz w:val="28"/>
          <w:szCs w:val="28"/>
        </w:rPr>
        <w:t>2022-04-08</w:t>
      </w:r>
      <w:r>
        <w:rPr>
          <w:rFonts w:ascii="SimHei" w:eastAsia="SimHei" w:hAnsi="SimHei" w:cs="SimHei"/>
          <w:spacing w:val="-4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发布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                       </w:t>
      </w:r>
      <w:r>
        <w:rPr>
          <w:rFonts w:ascii="SimHei" w:eastAsia="SimHei" w:hAnsi="SimHei" w:cs="SimHei"/>
          <w:spacing w:val="-1"/>
          <w:sz w:val="28"/>
          <w:szCs w:val="28"/>
        </w:rPr>
        <w:t>2022-05-08</w:t>
      </w:r>
      <w:r>
        <w:rPr>
          <w:rFonts w:ascii="SimHei" w:eastAsia="SimHei" w:hAnsi="SimHei" w:cs="SimHei"/>
          <w:spacing w:val="-5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实施</w:t>
      </w:r>
    </w:p>
    <w:p>
      <w:pPr>
        <w:spacing w:before="383" w:line="190" w:lineRule="auto"/>
        <w:ind w:left="916"/>
        <w:rPr>
          <w:rFonts w:ascii="SimHei" w:eastAsia="SimHei" w:hAnsi="SimHei" w:cs="SimHei"/>
          <w:sz w:val="28"/>
          <w:szCs w:val="28"/>
        </w:rPr>
      </w:pPr>
      <w:r>
        <w:rPr>
          <w:rFonts w:ascii="Arial Unicode MS" w:eastAsia="Arial Unicode MS" w:hAnsi="Arial Unicode MS" w:cs="Arial Unicode MS"/>
          <w:spacing w:val="43"/>
          <w:w w:val="116"/>
          <w:sz w:val="43"/>
          <w:szCs w:val="43"/>
        </w:rPr>
        <w:t>北京市市场监督管理局</w:t>
      </w:r>
      <w:r>
        <w:rPr>
          <w:rFonts w:ascii="Arial Unicode MS" w:eastAsia="Arial Unicode MS" w:hAnsi="Arial Unicode MS" w:cs="Arial Unicode MS"/>
          <w:spacing w:val="6"/>
          <w:sz w:val="43"/>
          <w:szCs w:val="43"/>
        </w:rPr>
        <w:t xml:space="preserve">   </w:t>
      </w:r>
      <w:r>
        <w:rPr>
          <w:rFonts w:ascii="SimHei" w:eastAsia="SimHei" w:hAnsi="SimHei" w:cs="SimHei"/>
          <w:spacing w:val="43"/>
          <w:w w:val="116"/>
          <w:sz w:val="28"/>
          <w:szCs w:val="28"/>
        </w:rPr>
        <w:t>发布</w:t>
      </w:r>
    </w:p>
    <w:p>
      <w:pPr>
        <w:spacing w:line="190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6" w:h="16839"/>
          <w:pgMar w:top="763" w:right="970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</w:pPr>
    </w:p>
    <w:p>
      <w:pPr>
        <w:sectPr>
          <w:headerReference w:type="default" r:id="rId7"/>
          <w:footerReference w:type="default" r:id="rId8"/>
          <w:pgSz w:w="11906" w:h="16839"/>
          <w:pgMar w:top="0" w:right="0" w:bottom="0" w:left="0" w:header="0" w:footer="0" w:gutter="0"/>
          <w:pgNumType w:start="3"/>
          <w:cols w:space="708"/>
        </w:sectPr>
      </w:pPr>
    </w:p>
    <w:p>
      <w:pPr>
        <w:spacing w:line="83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1.65pt;height:69.45pt;margin-top:60.6pt;margin-left:111.33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19" w:line="225" w:lineRule="auto"/>
                    <w:ind w:left="20"/>
                    <w:rPr>
                      <w:rFonts w:ascii="SimHei" w:eastAsia="SimHei" w:hAnsi="SimHei" w:cs="SimHei"/>
                      <w:sz w:val="43"/>
                      <w:szCs w:val="43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sz w:val="43"/>
                      <w:szCs w:val="43"/>
                    </w:rPr>
                    <w:t>身高测量仪校准规范</w:t>
                  </w:r>
                </w:p>
                <w:p>
                  <w:pPr>
                    <w:spacing w:before="53" w:line="219" w:lineRule="auto"/>
                    <w:ind w:left="92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Calibration</w:t>
                  </w:r>
                  <w:r>
                    <w:rPr>
                      <w:rFonts w:ascii="SimHei" w:eastAsia="SimHei" w:hAnsi="SimHei" w:cs="SimHei"/>
                      <w:spacing w:val="-5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Specification</w:t>
                  </w:r>
                  <w:r>
                    <w:rPr>
                      <w:rFonts w:ascii="SimHei" w:eastAsia="SimHei" w:hAnsi="SimHei" w:cs="SimHei"/>
                      <w:spacing w:val="-5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f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or</w:t>
                  </w:r>
                </w:p>
                <w:p>
                  <w:pPr>
                    <w:spacing w:before="107" w:line="219" w:lineRule="auto"/>
                    <w:ind w:left="727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Height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Measurement</w:t>
                  </w:r>
                </w:p>
              </w:txbxContent>
            </v:textbox>
          </v:shape>
        </w:pict>
      </w:r>
    </w:p>
    <w:tbl>
      <w:tblPr>
        <w:tblStyle w:val="TableNormal0"/>
        <w:tblW w:w="3192" w:type="dxa"/>
        <w:tblInd w:w="4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3192"/>
      </w:tblGrid>
      <w:tr>
        <w:tblPrEx>
          <w:tblW w:w="3192" w:type="dxa"/>
          <w:tblInd w:w="498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455"/>
        </w:trPr>
        <w:tc>
          <w:tcPr>
            <w:tcW w:w="319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91" w:line="223" w:lineRule="auto"/>
              <w:ind w:left="41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JJF（京）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81-2022</w:t>
            </w:r>
          </w:p>
        </w:tc>
      </w:tr>
    </w:tbl>
    <w:p>
      <w:pPr>
        <w:pStyle w:val="BodyText"/>
        <w:spacing w:line="244" w:lineRule="auto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65573</wp:posOffset>
            </wp:positionV>
            <wp:extent cx="5267325" cy="952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1" w:line="222" w:lineRule="auto"/>
        <w:ind w:left="107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归</w:t>
      </w:r>
      <w:r>
        <w:rPr>
          <w:rFonts w:ascii="SimHei" w:eastAsia="SimHei" w:hAnsi="SimHei" w:cs="SimHei"/>
          <w:spacing w:val="5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口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单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位：北京市市场监督管理局</w:t>
      </w:r>
    </w:p>
    <w:p>
      <w:pPr>
        <w:spacing w:before="287" w:line="222" w:lineRule="auto"/>
        <w:ind w:left="107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起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草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单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位：北京市计量检测科学研究院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10"/>
          <w:footerReference w:type="default" r:id="rId11"/>
          <w:pgSz w:w="11906" w:h="16839"/>
          <w:pgMar w:top="1174" w:right="1785" w:bottom="400" w:left="1785" w:header="865" w:footer="0" w:gutter="0"/>
          <w:pgNumType w:start="4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1" w:line="220" w:lineRule="auto"/>
        <w:ind w:left="72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本规范委托北京市计量检测科学研究院负责解释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2"/>
          <w:footerReference w:type="default" r:id="rId13"/>
          <w:type w:val="nextPage"/>
          <w:pgSz w:w="11906" w:h="16839"/>
          <w:pgMar w:top="1174" w:right="1785" w:bottom="400" w:left="1785" w:header="865" w:footer="0" w:gutter="0"/>
          <w:pgNumType w:start="5"/>
          <w:cols w:space="708"/>
          <w:titlePg w:val="0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1" w:line="223" w:lineRule="auto"/>
        <w:ind w:left="2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本规范主要起草人：</w:t>
      </w:r>
    </w:p>
    <w:p>
      <w:pPr>
        <w:spacing w:before="190" w:line="255" w:lineRule="auto"/>
        <w:ind w:left="2083" w:right="1535"/>
        <w:jc w:val="both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刘兴荣（北京市计量检测科学研究院）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王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雪（北京市计量检测科学研究院）</w:t>
      </w:r>
      <w:r>
        <w:rPr>
          <w:rFonts w:ascii="SimHei" w:eastAsia="SimHei" w:hAnsi="SimHei" w:cs="SimHei"/>
          <w:spacing w:val="7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岳春然（北京市计量检测科学研究院）</w:t>
      </w:r>
    </w:p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spacing w:before="91" w:line="224" w:lineRule="auto"/>
        <w:ind w:left="86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参加起草人：</w:t>
      </w:r>
    </w:p>
    <w:p>
      <w:pPr>
        <w:spacing w:before="60" w:line="254" w:lineRule="auto"/>
        <w:ind w:left="2083" w:right="1489" w:firstLine="51"/>
        <w:jc w:val="both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张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博（北京市计量检测科学研究院）</w:t>
      </w:r>
      <w:r>
        <w:rPr>
          <w:rFonts w:ascii="SimHei" w:eastAsia="SimHei" w:hAnsi="SimHei" w:cs="SimHei"/>
          <w:spacing w:val="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王志超（北京市计量检测科学研究院）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董志佼（北京市计量检测科学研究院）</w:t>
      </w:r>
    </w:p>
    <w:p>
      <w:pPr>
        <w:spacing w:line="254" w:lineRule="auto"/>
        <w:rPr>
          <w:rFonts w:ascii="SimHei" w:eastAsia="SimHei" w:hAnsi="SimHei" w:cs="SimHei"/>
          <w:sz w:val="28"/>
          <w:szCs w:val="28"/>
        </w:rPr>
        <w:sectPr>
          <w:headerReference w:type="default" r:id="rId14"/>
          <w:footerReference w:type="default" r:id="rId15"/>
          <w:pgSz w:w="11906" w:h="16839"/>
          <w:pgMar w:top="1174" w:right="1785" w:bottom="1168" w:left="1785" w:header="865" w:footer="992" w:gutter="0"/>
          <w:pgNumType w:start="6"/>
          <w:cols w:space="708"/>
        </w:sectPr>
      </w:pPr>
    </w:p>
    <w:sdt>
      <w:sdtPr>
        <w:rPr>
          <w:rFonts w:ascii="SimHei" w:eastAsia="SimHei" w:hAnsi="SimHei" w:cs="SimHei"/>
          <w:sz w:val="43"/>
          <w:szCs w:val="43"/>
        </w:rPr>
        <w:id w:val="161032314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209" w:line="225" w:lineRule="auto"/>
            <w:ind w:left="3578"/>
            <w:rPr>
              <w:rFonts w:ascii="SimHei" w:eastAsia="SimHei" w:hAnsi="SimHei" w:cs="SimHei"/>
              <w:sz w:val="43"/>
              <w:szCs w:val="43"/>
            </w:rPr>
          </w:pPr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16"/>
              <w:sz w:val="43"/>
              <w:szCs w:val="43"/>
            </w:rPr>
            <w:t xml:space="preserve">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pStyle w:val="BodyText"/>
            <w:spacing w:line="407" w:lineRule="auto"/>
          </w:pPr>
        </w:p>
        <w:p>
          <w:pPr>
            <w:pStyle w:val="BodyText"/>
            <w:tabs>
              <w:tab w:val="right" w:leader="dot" w:pos="8314"/>
            </w:tabs>
            <w:spacing w:before="78" w:line="222" w:lineRule="auto"/>
            <w:ind w:left="38"/>
            <w:rPr>
              <w:sz w:val="24"/>
              <w:szCs w:val="24"/>
            </w:rPr>
          </w:pPr>
          <w:hyperlink w:anchor="bookmark1" w:history="1"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引言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55"/>
                <w:sz w:val="24"/>
                <w:szCs w:val="24"/>
              </w:rPr>
              <w:t xml:space="preserve"> </w:t>
            </w:r>
            <w:r>
              <w:rPr>
                <w:spacing w:val="-23"/>
                <w:sz w:val="24"/>
                <w:szCs w:val="24"/>
              </w:rPr>
              <w:t>ǁ</w:t>
            </w:r>
          </w:hyperlink>
        </w:p>
        <w:p>
          <w:pPr>
            <w:tabs>
              <w:tab w:val="right" w:leader="dot" w:pos="8312"/>
            </w:tabs>
            <w:spacing w:before="143" w:line="221" w:lineRule="auto"/>
            <w:ind w:left="38"/>
            <w:rPr>
              <w:rFonts w:ascii="SimSun" w:eastAsia="SimSun" w:hAnsi="SimSun" w:cs="SimSun"/>
              <w:sz w:val="24"/>
              <w:szCs w:val="24"/>
            </w:rPr>
          </w:pPr>
          <w:hyperlink w:anchor="bookmark2" w:history="1">
            <w:r>
              <w:rPr>
                <w:rFonts w:ascii="SimSun" w:eastAsia="SimSun" w:hAnsi="SimSun" w:cs="SimSun"/>
                <w:sz w:val="24"/>
                <w:szCs w:val="24"/>
              </w:rPr>
              <w:t>1.范围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2"/>
            </w:tabs>
            <w:spacing w:before="145" w:line="220" w:lineRule="auto"/>
            <w:ind w:left="23"/>
            <w:rPr>
              <w:rFonts w:ascii="SimSun" w:eastAsia="SimSun" w:hAnsi="SimSun" w:cs="SimSun"/>
              <w:sz w:val="24"/>
              <w:szCs w:val="24"/>
            </w:rPr>
          </w:pPr>
          <w:hyperlink w:anchor="bookmark3" w:history="1"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>2.概述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2"/>
            </w:tabs>
            <w:spacing w:before="145" w:line="220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4" w:history="1"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3.计量特性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05"/>
            </w:tabs>
            <w:spacing w:before="257" w:line="185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5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3.1. 测砧工作面与底座上平面的平行度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05"/>
            </w:tabs>
            <w:spacing w:before="198" w:line="185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6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3.2.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示值误差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05"/>
            </w:tabs>
            <w:spacing w:before="202" w:line="185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7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3.3.</w:t>
            </w:r>
            <w:r>
              <w:rPr>
                <w:rFonts w:ascii="SimSun" w:eastAsia="SimSun" w:hAnsi="SimSun" w:cs="SimSu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示值重复性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05"/>
            </w:tabs>
            <w:spacing w:before="198" w:line="185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8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3.4.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最大测力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05"/>
            </w:tabs>
            <w:spacing w:before="199" w:line="185" w:lineRule="auto"/>
            <w:ind w:left="20"/>
            <w:rPr>
              <w:rFonts w:ascii="SimSun" w:eastAsia="SimSun" w:hAnsi="SimSun" w:cs="SimSun"/>
              <w:sz w:val="24"/>
              <w:szCs w:val="24"/>
            </w:rPr>
          </w:pPr>
          <w:hyperlink w:anchor="bookmark9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4.校准条件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9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05"/>
            </w:tabs>
            <w:spacing w:before="201" w:line="185" w:lineRule="auto"/>
            <w:ind w:left="20"/>
            <w:rPr>
              <w:rFonts w:ascii="SimSun" w:eastAsia="SimSun" w:hAnsi="SimSun" w:cs="SimSun"/>
              <w:sz w:val="24"/>
              <w:szCs w:val="24"/>
            </w:rPr>
          </w:pPr>
          <w:hyperlink w:anchor="bookmark10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4.1.</w:t>
            </w: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环境条件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05"/>
            </w:tabs>
            <w:spacing w:before="198" w:line="221" w:lineRule="auto"/>
            <w:ind w:left="20"/>
            <w:rPr>
              <w:rFonts w:ascii="SimSun" w:eastAsia="SimSun" w:hAnsi="SimSun" w:cs="SimSun"/>
              <w:sz w:val="24"/>
              <w:szCs w:val="24"/>
            </w:rPr>
          </w:pPr>
          <w:hyperlink w:anchor="bookmark11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4.2. 校准用的标准器及其他设备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12"/>
            </w:tabs>
            <w:spacing w:before="162" w:line="221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12" w:history="1"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5.校准项目和校准方法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8305"/>
            </w:tabs>
            <w:spacing w:before="255" w:line="185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13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5.1. 测砧工作面与底座上工作面的平行度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8305"/>
            </w:tabs>
            <w:spacing w:before="201" w:line="185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14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5.2.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示值误差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8305"/>
            </w:tabs>
            <w:spacing w:before="199" w:line="185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15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5.3.</w:t>
            </w:r>
            <w:r>
              <w:rPr>
                <w:rFonts w:ascii="SimSun" w:eastAsia="SimSun" w:hAnsi="SimSun" w:cs="SimSu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示值重复性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305"/>
            </w:tabs>
            <w:spacing w:before="199" w:line="220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hyperlink w:anchor="bookmark16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5.4.</w:t>
            </w:r>
            <w:r>
              <w:rPr>
                <w:rFonts w:ascii="SimSun" w:eastAsia="SimSun" w:hAnsi="SimSun" w:cs="SimSun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测量力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312"/>
            </w:tabs>
            <w:spacing w:before="165" w:line="221" w:lineRule="auto"/>
            <w:ind w:left="22"/>
            <w:rPr>
              <w:rFonts w:ascii="SimSun" w:eastAsia="SimSun" w:hAnsi="SimSun" w:cs="SimSun"/>
              <w:sz w:val="24"/>
              <w:szCs w:val="24"/>
            </w:rPr>
          </w:pPr>
          <w:hyperlink w:anchor="bookmark17" w:history="1"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6.校准结果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312"/>
            </w:tabs>
            <w:spacing w:before="144" w:line="221" w:lineRule="auto"/>
            <w:ind w:left="26"/>
            <w:rPr>
              <w:rFonts w:ascii="SimSun" w:eastAsia="SimSun" w:hAnsi="SimSun" w:cs="SimSun"/>
              <w:sz w:val="24"/>
              <w:szCs w:val="24"/>
            </w:rPr>
          </w:pPr>
          <w:hyperlink w:anchor="bookmark18" w:history="1"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7.复校时间间隔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312"/>
            </w:tabs>
            <w:spacing w:before="146" w:line="219" w:lineRule="auto"/>
            <w:ind w:left="39"/>
            <w:rPr>
              <w:rFonts w:ascii="SimSun" w:eastAsia="SimSun" w:hAnsi="SimSun" w:cs="SimSun"/>
              <w:sz w:val="24"/>
              <w:szCs w:val="24"/>
            </w:rPr>
          </w:pPr>
          <w:hyperlink w:anchor="bookmark19" w:history="1"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A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7</w:t>
            </w:r>
          </w:hyperlink>
        </w:p>
      </w:sdtContent>
    </w:sdt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6"/>
          <w:footerReference w:type="default" r:id="rId17"/>
          <w:pgSz w:w="11906" w:h="16839"/>
          <w:pgMar w:top="1174" w:right="1785" w:bottom="1199" w:left="1785" w:header="865" w:footer="963" w:gutter="0"/>
          <w:pgNumType w:start="7"/>
          <w:cols w:space="708"/>
        </w:sectPr>
      </w:pPr>
    </w:p>
    <w:p>
      <w:pPr>
        <w:spacing w:before="357" w:line="227" w:lineRule="auto"/>
        <w:ind w:left="3452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23"/>
          <w:sz w:val="43"/>
          <w:szCs w:val="43"/>
        </w:rPr>
        <w:t>引</w:t>
      </w:r>
      <w:r>
        <w:rPr>
          <w:rFonts w:ascii="SimHei" w:eastAsia="SimHei" w:hAnsi="SimHei" w:cs="SimHei"/>
          <w:spacing w:val="16"/>
          <w:sz w:val="43"/>
          <w:szCs w:val="43"/>
        </w:rPr>
        <w:t xml:space="preserve">   </w:t>
      </w:r>
      <w:r>
        <w:rPr>
          <w:rFonts w:ascii="SimHei" w:eastAsia="SimHei" w:hAnsi="SimHei" w:cs="SimHei"/>
          <w:spacing w:val="-23"/>
          <w:sz w:val="43"/>
          <w:szCs w:val="43"/>
        </w:rPr>
        <w:t>言</w:t>
      </w:r>
    </w:p>
    <w:p>
      <w:pPr>
        <w:spacing w:before="305" w:line="329" w:lineRule="auto"/>
        <w:ind w:left="21" w:right="11" w:firstLine="47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JJF 1071-2010《国家计量校准规范编写规则》、JJF</w:t>
      </w:r>
      <w:r>
        <w:rPr>
          <w:rFonts w:ascii="SimSun" w:eastAsia="SimSun" w:hAnsi="SimSun" w:cs="SimSun"/>
          <w:spacing w:val="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1059.1-2012《测量不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确定度评定与表示》、JJF</w:t>
      </w:r>
      <w:r>
        <w:rPr>
          <w:rFonts w:ascii="SimSun" w:eastAsia="SimSun" w:hAnsi="SimSun" w:cs="SimSun"/>
          <w:spacing w:val="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1001-2011《通用计量术语及定义》、JJF</w:t>
      </w:r>
      <w:r>
        <w:rPr>
          <w:rFonts w:ascii="SimSun" w:eastAsia="SimSun" w:hAnsi="SimSun" w:cs="SimSun"/>
          <w:spacing w:val="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1094-2002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《测量仪器的特性评定》共同构成本校准规范制定</w:t>
      </w:r>
      <w:r>
        <w:rPr>
          <w:rFonts w:ascii="SimSun" w:eastAsia="SimSun" w:hAnsi="SimSun" w:cs="SimSun"/>
          <w:spacing w:val="-1"/>
          <w:sz w:val="24"/>
          <w:szCs w:val="24"/>
        </w:rPr>
        <w:t>工作的基础性系列规范。</w:t>
      </w:r>
    </w:p>
    <w:p>
      <w:pPr>
        <w:spacing w:before="117" w:line="219" w:lineRule="auto"/>
        <w:ind w:left="50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本技术规范是首次制订。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8"/>
          <w:footerReference w:type="default" r:id="rId19"/>
          <w:pgSz w:w="11906" w:h="16839"/>
          <w:pgMar w:top="1174" w:right="1785" w:bottom="1199" w:left="1785" w:header="865" w:footer="963" w:gutter="0"/>
          <w:pgNumType w:start="8"/>
          <w:cols w:space="708"/>
        </w:sectPr>
      </w:pPr>
    </w:p>
    <w:p>
      <w:pPr>
        <w:pStyle w:val="BodyText"/>
        <w:spacing w:line="317" w:lineRule="auto"/>
      </w:pPr>
    </w:p>
    <w:p>
      <w:pPr>
        <w:spacing w:before="101" w:line="226" w:lineRule="auto"/>
        <w:ind w:left="2738"/>
        <w:rPr>
          <w:rFonts w:ascii="SimHei" w:eastAsia="SimHei" w:hAnsi="SimHei" w:cs="SimHei"/>
          <w:sz w:val="31"/>
          <w:szCs w:val="31"/>
        </w:rPr>
      </w:pPr>
      <w:bookmarkStart w:id="0" w:name="bookmark1"/>
      <w:bookmarkEnd w:id="0"/>
      <w:bookmarkStart w:id="1" w:name="bookmark2"/>
      <w:bookmarkEnd w:id="1"/>
      <w:bookmarkStart w:id="2" w:name="bookmark3"/>
      <w:bookmarkEnd w:id="2"/>
      <w:r>
        <w:rPr>
          <w:rFonts w:ascii="SimHei" w:eastAsia="SimHei" w:hAnsi="SimHei" w:cs="SimHei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身高测量仪校准规范</w:t>
      </w:r>
    </w:p>
    <w:p>
      <w:pPr>
        <w:spacing w:before="237" w:line="223" w:lineRule="auto"/>
        <w:ind w:left="35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9"/>
          <w:sz w:val="24"/>
          <w:szCs w:val="24"/>
        </w:rPr>
        <w:t>1.</w:t>
      </w:r>
      <w:r>
        <w:rPr>
          <w:rFonts w:ascii="SimHei" w:eastAsia="SimHei" w:hAnsi="SimHei" w:cs="SimHei"/>
          <w:spacing w:val="78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9"/>
          <w:sz w:val="24"/>
          <w:szCs w:val="24"/>
        </w:rPr>
        <w:t>范围</w:t>
      </w:r>
    </w:p>
    <w:p>
      <w:pPr>
        <w:spacing w:before="228" w:line="387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本规范适用于身高测量仪（计）及其它人体身高体重测量秤身高部分的校准。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其他身高测量仪可参照本规范进行校准。</w:t>
      </w:r>
    </w:p>
    <w:p>
      <w:pPr>
        <w:spacing w:before="35" w:line="221" w:lineRule="auto"/>
        <w:ind w:left="21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2.</w:t>
      </w:r>
      <w:r>
        <w:rPr>
          <w:rFonts w:ascii="SimHei" w:eastAsia="SimHei" w:hAnsi="SimHei" w:cs="SimHei"/>
          <w:spacing w:val="72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4"/>
          <w:sz w:val="24"/>
          <w:szCs w:val="24"/>
        </w:rPr>
        <w:t>概述</w:t>
      </w:r>
    </w:p>
    <w:p>
      <w:pPr>
        <w:spacing w:before="121" w:line="352" w:lineRule="auto"/>
        <w:ind w:left="22" w:right="26" w:firstLine="487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身高测量仪是用于测量身高、坐高的仪器，包括</w:t>
      </w:r>
      <w:r>
        <w:rPr>
          <w:rFonts w:ascii="SimSun" w:eastAsia="SimSun" w:hAnsi="SimSun" w:cs="SimSun"/>
          <w:spacing w:val="-4"/>
          <w:sz w:val="24"/>
          <w:szCs w:val="24"/>
        </w:rPr>
        <w:t>采用刻度尺的身高测量仪和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采用电子传感器的身高测量仪。身高测量仪按仪器结构分为机械式和电子式；按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测量方式分为接触式和非接触式；按被测对象的</w:t>
      </w:r>
      <w:r>
        <w:rPr>
          <w:rFonts w:ascii="SimSun" w:eastAsia="SimSun" w:hAnsi="SimSun" w:cs="SimSun"/>
          <w:spacing w:val="-2"/>
          <w:sz w:val="24"/>
          <w:szCs w:val="24"/>
        </w:rPr>
        <w:t>姿势可分为立式、坐式和卧式。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身高测量仪广泛应用于医疗卫生、健康体检等相关行业。</w:t>
      </w:r>
    </w:p>
    <w:p>
      <w:pPr>
        <w:spacing w:before="136" w:line="3480" w:lineRule="exact"/>
        <w:ind w:firstLine="2908"/>
      </w:pPr>
      <w:r>
        <w:rPr>
          <w:position w:val="-69"/>
        </w:rPr>
        <w:drawing>
          <wp:inline distT="0" distB="0" distL="0" distR="0">
            <wp:extent cx="1380744" cy="22098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80744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1" w:line="228" w:lineRule="auto"/>
        <w:ind w:left="31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图</w:t>
      </w:r>
      <w:r>
        <w:rPr>
          <w:rFonts w:ascii="SimSun" w:eastAsia="SimSun" w:hAnsi="SimSun" w:cs="SimSun"/>
          <w:spacing w:val="-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1</w:t>
      </w:r>
      <w:r>
        <w:rPr>
          <w:rFonts w:ascii="SimSun" w:eastAsia="SimSun" w:hAnsi="SimSun" w:cs="SimSun"/>
          <w:spacing w:val="-3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刻度尺身高测量仪</w:t>
      </w:r>
    </w:p>
    <w:p>
      <w:pPr>
        <w:pStyle w:val="BodyText"/>
        <w:spacing w:line="356" w:lineRule="auto"/>
      </w:pPr>
    </w:p>
    <w:p>
      <w:pPr>
        <w:spacing w:before="58" w:line="219" w:lineRule="auto"/>
        <w:ind w:left="2837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1—测砧；  2—刻度尺； 3—底座</w:t>
      </w:r>
    </w:p>
    <w:p>
      <w:pPr>
        <w:pStyle w:val="BodyText"/>
        <w:spacing w:line="429" w:lineRule="auto"/>
        <w:sectPr>
          <w:headerReference w:type="default" r:id="rId21"/>
          <w:footerReference w:type="default" r:id="rId22"/>
          <w:pgSz w:w="11906" w:h="16839"/>
          <w:pgMar w:top="1174" w:right="1718" w:bottom="1142" w:left="1785" w:header="865" w:footer="966" w:gutter="0"/>
          <w:pgNumType w:start="9"/>
          <w:cols w:space="708"/>
        </w:sectPr>
      </w:pPr>
    </w:p>
    <w:p>
      <w:pPr>
        <w:spacing w:line="4080" w:lineRule="exact"/>
        <w:ind w:firstLine="2908"/>
      </w:pPr>
      <w:r>
        <w:rPr>
          <w:position w:val="-81"/>
        </w:rPr>
        <w:drawing>
          <wp:inline distT="0" distB="0" distL="0" distR="0">
            <wp:extent cx="1562100" cy="25908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80" w:lineRule="exact"/>
        <w:sectPr>
          <w:headerReference w:type="default" r:id="rId24"/>
          <w:footerReference w:type="default" r:id="rId25"/>
          <w:type w:val="nextPage"/>
          <w:pgSz w:w="11906" w:h="16839"/>
          <w:pgMar w:top="1174" w:right="1718" w:bottom="1142" w:left="1785" w:header="865" w:footer="966" w:gutter="0"/>
          <w:pgNumType w:start="10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65" w:line="228" w:lineRule="auto"/>
        <w:ind w:left="296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图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2</w:t>
      </w:r>
      <w:r>
        <w:rPr>
          <w:rFonts w:ascii="SimSun" w:eastAsia="SimSun" w:hAnsi="SimSun" w:cs="SimSun"/>
          <w:spacing w:val="-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电子传感器身高测量仪</w:t>
      </w: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59" w:line="220" w:lineRule="auto"/>
        <w:ind w:left="2746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1—测高探头；  2—立柱； 3—底座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line="4080" w:lineRule="exact"/>
        <w:ind w:firstLine="2788"/>
      </w:pPr>
      <w:r>
        <w:rPr>
          <w:position w:val="-81"/>
        </w:rPr>
        <w:drawing>
          <wp:inline distT="0" distB="0" distL="0" distR="0">
            <wp:extent cx="1685544" cy="259079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85544" cy="259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</w:pPr>
    </w:p>
    <w:p>
      <w:pPr>
        <w:spacing w:before="65" w:line="228" w:lineRule="auto"/>
        <w:ind w:left="327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图</w:t>
      </w:r>
      <w:r>
        <w:rPr>
          <w:rFonts w:ascii="SimSun" w:eastAsia="SimSun" w:hAnsi="SimSun" w:cs="SimSun"/>
          <w:spacing w:val="-3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3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坐式身高测量仪</w:t>
      </w:r>
    </w:p>
    <w:p>
      <w:pPr>
        <w:spacing w:before="198" w:line="219" w:lineRule="auto"/>
        <w:ind w:left="2117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1—测砧；  2—刻度尺； 3—坐高底座；4-身高底座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1142809</wp:posOffset>
            </wp:positionH>
            <wp:positionV relativeFrom="paragraph">
              <wp:posOffset>103157</wp:posOffset>
            </wp:positionV>
            <wp:extent cx="3191255" cy="2610611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191255" cy="2610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https://d.book118.com/288043045132006044</w:t>
        </w:r>
      </w:hyperlink>
    </w:p>
    <w:p>
      <w:pPr>
        <w:pStyle w:val="BodyText"/>
        <w:spacing w:line="251" w:lineRule="auto"/>
      </w:pPr>
    </w:p>
    <w:sectPr>
      <w:headerReference w:type="default" r:id="rId29"/>
      <w:footerReference w:type="default" r:id="rId30"/>
      <w:pgSz w:w="11906" w:h="16839"/>
      <w:pgMar w:top="1174" w:right="1785" w:bottom="400" w:left="1785" w:header="865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122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7890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I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left="8127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II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248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248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49" style="width:415.3pt;height:0.75pt;margin-top:57.15pt;margin-left:90pt;mso-position-horizontal-relative:page;mso-position-vertical-relative:page;position:absolute;z-index:251658240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50" style="width:415.3pt;height:0.75pt;margin-top:57.15pt;margin-left:90pt;mso-position-horizontal-relative:page;mso-position-vertical-relative:page;position:absolute;z-index:251659264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51" style="width:415.3pt;height:0.75pt;margin-top:57.15pt;margin-left:90pt;mso-position-horizontal-relative:page;mso-position-vertical-relative:page;position:absolute;z-index:251660288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52" style="width:415.65pt;height:0.75pt;margin-top:57.15pt;margin-left:89.85pt;mso-position-horizontal-relative:page;mso-position-vertical-relative:page;position:absolute;z-index:251661312" coordorigin="0,0" coordsize="8312,15" o:allowincell="f" path="m,l8312,l8312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53" style="width:415.65pt;height:0.75pt;margin-top:57.15pt;margin-left:89.85pt;mso-position-horizontal-relative:page;mso-position-vertical-relative:page;position:absolute;z-index:251662336" coordorigin="0,0" coordsize="8312,15" o:allowincell="f" path="m,l8312,l8312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54" style="width:415.3pt;height:0.75pt;margin-top:57.15pt;margin-left:90pt;mso-position-horizontal-relative:page;mso-position-vertical-relative:page;position:absolute;z-index:251663360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55" style="width:415.3pt;height:0.75pt;margin-top:57.15pt;margin-left:90pt;mso-position-horizontal-relative:page;mso-position-vertical-relative:page;position:absolute;z-index:251664384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283"/>
      <w:rPr>
        <w:rFonts w:ascii="SimHei" w:eastAsia="SimHei" w:hAnsi="SimHei" w:cs="SimHei"/>
        <w:sz w:val="20"/>
        <w:szCs w:val="20"/>
      </w:rPr>
    </w:pPr>
    <w:r>
      <w:pict>
        <v:shape id="_x0000_s2056" style="width:415.3pt;height:0.75pt;margin-top:57.15pt;margin-left:90pt;mso-position-horizontal-relative:page;mso-position-vertical-relative:page;position:absolute;z-index:251665408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（京）</w:t>
    </w:r>
    <w:r>
      <w:rPr>
        <w:rFonts w:ascii="SimHei" w:eastAsia="SimHei" w:hAnsi="SimHei" w:cs="SimHei"/>
        <w:spacing w:val="25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sz w:val="20"/>
        <w:szCs w:val="20"/>
      </w:rPr>
      <w:t>81-2022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6.jpe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7.jpeg" /><Relationship Id="rId27" Type="http://schemas.openxmlformats.org/officeDocument/2006/relationships/image" Target="media/image8.jpeg" /><Relationship Id="rId28" Type="http://schemas.openxmlformats.org/officeDocument/2006/relationships/hyperlink" Target="https://d.book118.com/288043045132006044" TargetMode="Externa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revision>0</cp:revision>
  <dcterms:created xsi:type="dcterms:W3CDTF">2022-04-25T14:49:23Z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2024-03-12T10:42:52Z</vt:filetime>
  </property>
  <property fmtid="{D5CDD505-2E9C-101B-9397-08002B2CF9AE}" pid="3" name="CRO">
    <vt:lpwstr>wqlLaW5nc29mdCBQREYgdG8gV1BTIDEwMA</vt:lpwstr>
  </property>
</Properties>
</file>