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衡量器项目规划设计纲要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12" w:history="1">
        <w:r>
          <w:rPr>
            <w:rFonts w:ascii="仿宋" w:eastAsia="仿宋" w:hAnsi="仿宋" w:cs="仿宋" w:hint="eastAsia"/>
            <w:lang w:eastAsia="zh-CN"/>
          </w:rPr>
          <w:t>序言</w:t>
        </w:r>
        <w:r>
          <w:tab/>
        </w:r>
        <w:r>
          <w:fldChar w:fldCharType="begin"/>
        </w:r>
        <w:r>
          <w:instrText xml:space="preserve"> PAGEREF _Toc24112 \h </w:instrText>
        </w:r>
        <w:r>
          <w:fldChar w:fldCharType="separate"/>
        </w:r>
        <w:r>
          <w:t>3</w:t>
        </w:r>
        <w:r>
          <w:fldChar w:fldCharType="end"/>
        </w:r>
      </w:hyperlink>
    </w:p>
    <w:p>
      <w:pPr>
        <w:pStyle w:val="TOC1"/>
        <w:tabs>
          <w:tab w:val="right" w:leader="dot" w:pos="8306"/>
        </w:tabs>
      </w:pPr>
      <w:hyperlink w:anchor="_Toc29121" w:history="1">
        <w:r>
          <w:rPr>
            <w:rFonts w:ascii="仿宋" w:eastAsia="仿宋" w:hAnsi="仿宋" w:cs="仿宋" w:hint="eastAsia"/>
            <w:lang w:eastAsia="zh-CN"/>
          </w:rPr>
          <w:t>一、工艺说明</w:t>
        </w:r>
        <w:r>
          <w:tab/>
        </w:r>
        <w:r>
          <w:fldChar w:fldCharType="begin"/>
        </w:r>
        <w:r>
          <w:instrText xml:space="preserve"> PAGEREF _Toc29121 \h </w:instrText>
        </w:r>
        <w:r>
          <w:fldChar w:fldCharType="separate"/>
        </w:r>
        <w:r>
          <w:t>3</w:t>
        </w:r>
        <w:r>
          <w:fldChar w:fldCharType="end"/>
        </w:r>
      </w:hyperlink>
    </w:p>
    <w:p>
      <w:pPr>
        <w:pStyle w:val="TOC2"/>
        <w:tabs>
          <w:tab w:val="right" w:leader="dot" w:pos="8306"/>
        </w:tabs>
      </w:pPr>
      <w:hyperlink w:anchor="_Toc14342" w:history="1">
        <w:r>
          <w:rPr>
            <w:rFonts w:ascii="仿宋" w:eastAsia="仿宋" w:hAnsi="仿宋" w:cs="仿宋" w:hint="eastAsia"/>
            <w:lang w:eastAsia="zh-CN"/>
          </w:rPr>
          <w:t>(一)、技术管理特点</w:t>
        </w:r>
        <w:r>
          <w:tab/>
        </w:r>
        <w:r>
          <w:fldChar w:fldCharType="begin"/>
        </w:r>
        <w:r>
          <w:instrText xml:space="preserve"> PAGEREF _Toc14342 \h </w:instrText>
        </w:r>
        <w:r>
          <w:fldChar w:fldCharType="separate"/>
        </w:r>
        <w:r>
          <w:t>3</w:t>
        </w:r>
        <w:r>
          <w:fldChar w:fldCharType="end"/>
        </w:r>
      </w:hyperlink>
    </w:p>
    <w:p>
      <w:pPr>
        <w:pStyle w:val="TOC2"/>
        <w:tabs>
          <w:tab w:val="right" w:leader="dot" w:pos="8306"/>
        </w:tabs>
      </w:pPr>
      <w:hyperlink w:anchor="_Toc16318" w:history="1">
        <w:r>
          <w:rPr>
            <w:rFonts w:ascii="仿宋" w:eastAsia="仿宋" w:hAnsi="仿宋" w:cs="仿宋" w:hint="eastAsia"/>
            <w:lang w:eastAsia="zh-CN"/>
          </w:rPr>
          <w:t>(二)、衡量器项目工艺技术设计方案</w:t>
        </w:r>
        <w:r>
          <w:tab/>
        </w:r>
        <w:r>
          <w:fldChar w:fldCharType="begin"/>
        </w:r>
        <w:r>
          <w:instrText xml:space="preserve"> PAGEREF _Toc16318 \h </w:instrText>
        </w:r>
        <w:r>
          <w:fldChar w:fldCharType="separate"/>
        </w:r>
        <w:r>
          <w:t>4</w:t>
        </w:r>
        <w:r>
          <w:fldChar w:fldCharType="end"/>
        </w:r>
      </w:hyperlink>
    </w:p>
    <w:p>
      <w:pPr>
        <w:pStyle w:val="TOC2"/>
        <w:tabs>
          <w:tab w:val="right" w:leader="dot" w:pos="8306"/>
        </w:tabs>
      </w:pPr>
      <w:hyperlink w:anchor="_Toc16563" w:history="1">
        <w:r>
          <w:rPr>
            <w:rFonts w:ascii="仿宋" w:eastAsia="仿宋" w:hAnsi="仿宋" w:cs="仿宋" w:hint="eastAsia"/>
            <w:lang w:eastAsia="zh-CN"/>
          </w:rPr>
          <w:t>(三)、设备选型方案</w:t>
        </w:r>
        <w:r>
          <w:tab/>
        </w:r>
        <w:r>
          <w:fldChar w:fldCharType="begin"/>
        </w:r>
        <w:r>
          <w:instrText xml:space="preserve"> PAGEREF _Toc16563 \h </w:instrText>
        </w:r>
        <w:r>
          <w:fldChar w:fldCharType="separate"/>
        </w:r>
        <w:r>
          <w:t>5</w:t>
        </w:r>
        <w:r>
          <w:fldChar w:fldCharType="end"/>
        </w:r>
      </w:hyperlink>
    </w:p>
    <w:p>
      <w:pPr>
        <w:pStyle w:val="TOC1"/>
        <w:tabs>
          <w:tab w:val="right" w:leader="dot" w:pos="8306"/>
        </w:tabs>
      </w:pPr>
      <w:hyperlink w:anchor="_Toc15979" w:history="1">
        <w:r>
          <w:rPr>
            <w:rFonts w:ascii="仿宋" w:eastAsia="仿宋" w:hAnsi="仿宋" w:cs="仿宋" w:hint="eastAsia"/>
            <w:lang w:eastAsia="zh-CN"/>
          </w:rPr>
          <w:t>二、衡量器项目危机管理</w:t>
        </w:r>
        <w:r>
          <w:tab/>
        </w:r>
        <w:r>
          <w:fldChar w:fldCharType="begin"/>
        </w:r>
        <w:r>
          <w:instrText xml:space="preserve"> PAGEREF _Toc15979 \h </w:instrText>
        </w:r>
        <w:r>
          <w:fldChar w:fldCharType="separate"/>
        </w:r>
        <w:r>
          <w:t>7</w:t>
        </w:r>
        <w:r>
          <w:fldChar w:fldCharType="end"/>
        </w:r>
      </w:hyperlink>
    </w:p>
    <w:p>
      <w:pPr>
        <w:pStyle w:val="TOC2"/>
        <w:tabs>
          <w:tab w:val="right" w:leader="dot" w:pos="8306"/>
        </w:tabs>
      </w:pPr>
      <w:hyperlink w:anchor="_Toc10413" w:history="1">
        <w:r>
          <w:rPr>
            <w:rFonts w:ascii="仿宋" w:eastAsia="仿宋" w:hAnsi="仿宋" w:cs="仿宋" w:hint="eastAsia"/>
            <w:lang w:eastAsia="zh-CN"/>
          </w:rPr>
          <w:t>(一)、危机预警与识别</w:t>
        </w:r>
        <w:r>
          <w:tab/>
        </w:r>
        <w:r>
          <w:fldChar w:fldCharType="begin"/>
        </w:r>
        <w:r>
          <w:instrText xml:space="preserve"> PAGEREF _Toc10413 \h </w:instrText>
        </w:r>
        <w:r>
          <w:fldChar w:fldCharType="separate"/>
        </w:r>
        <w:r>
          <w:t>7</w:t>
        </w:r>
        <w:r>
          <w:fldChar w:fldCharType="end"/>
        </w:r>
      </w:hyperlink>
    </w:p>
    <w:p>
      <w:pPr>
        <w:pStyle w:val="TOC2"/>
        <w:tabs>
          <w:tab w:val="right" w:leader="dot" w:pos="8306"/>
        </w:tabs>
      </w:pPr>
      <w:hyperlink w:anchor="_Toc20506" w:history="1">
        <w:r>
          <w:rPr>
            <w:rFonts w:ascii="仿宋" w:eastAsia="仿宋" w:hAnsi="仿宋" w:cs="仿宋" w:hint="eastAsia"/>
            <w:lang w:eastAsia="zh-CN"/>
          </w:rPr>
          <w:t>(二)、危机应对与恢复</w:t>
        </w:r>
        <w:r>
          <w:tab/>
        </w:r>
        <w:r>
          <w:fldChar w:fldCharType="begin"/>
        </w:r>
        <w:r>
          <w:instrText xml:space="preserve"> PAGEREF _Toc20506 \h </w:instrText>
        </w:r>
        <w:r>
          <w:fldChar w:fldCharType="separate"/>
        </w:r>
        <w:r>
          <w:t>8</w:t>
        </w:r>
        <w:r>
          <w:fldChar w:fldCharType="end"/>
        </w:r>
      </w:hyperlink>
    </w:p>
    <w:p>
      <w:pPr>
        <w:pStyle w:val="TOC1"/>
        <w:tabs>
          <w:tab w:val="right" w:leader="dot" w:pos="8306"/>
        </w:tabs>
      </w:pPr>
      <w:hyperlink w:anchor="_Toc13799" w:history="1">
        <w:r>
          <w:rPr>
            <w:rFonts w:ascii="仿宋" w:eastAsia="仿宋" w:hAnsi="仿宋" w:cs="仿宋" w:hint="eastAsia"/>
            <w:lang w:eastAsia="zh-CN"/>
          </w:rPr>
          <w:t>三、市场分析、调研</w:t>
        </w:r>
        <w:r>
          <w:tab/>
        </w:r>
        <w:r>
          <w:fldChar w:fldCharType="begin"/>
        </w:r>
        <w:r>
          <w:instrText xml:space="preserve"> PAGEREF _Toc13799 \h </w:instrText>
        </w:r>
        <w:r>
          <w:fldChar w:fldCharType="separate"/>
        </w:r>
        <w:r>
          <w:t>9</w:t>
        </w:r>
        <w:r>
          <w:fldChar w:fldCharType="end"/>
        </w:r>
      </w:hyperlink>
    </w:p>
    <w:p>
      <w:pPr>
        <w:pStyle w:val="TOC2"/>
        <w:tabs>
          <w:tab w:val="right" w:leader="dot" w:pos="8306"/>
        </w:tabs>
      </w:pPr>
      <w:hyperlink w:anchor="_Toc1076" w:history="1">
        <w:r>
          <w:rPr>
            <w:rFonts w:ascii="仿宋" w:eastAsia="仿宋" w:hAnsi="仿宋" w:cs="仿宋" w:hint="eastAsia"/>
            <w:lang w:eastAsia="zh-CN"/>
          </w:rPr>
          <w:t>(一)、衡量器行业分析</w:t>
        </w:r>
        <w:r>
          <w:tab/>
        </w:r>
        <w:r>
          <w:fldChar w:fldCharType="begin"/>
        </w:r>
        <w:r>
          <w:instrText xml:space="preserve"> PAGEREF _Toc1076 \h </w:instrText>
        </w:r>
        <w:r>
          <w:fldChar w:fldCharType="separate"/>
        </w:r>
        <w:r>
          <w:t>9</w:t>
        </w:r>
        <w:r>
          <w:fldChar w:fldCharType="end"/>
        </w:r>
      </w:hyperlink>
    </w:p>
    <w:p>
      <w:pPr>
        <w:pStyle w:val="TOC2"/>
        <w:tabs>
          <w:tab w:val="right" w:leader="dot" w:pos="8306"/>
        </w:tabs>
      </w:pPr>
      <w:hyperlink w:anchor="_Toc7780" w:history="1">
        <w:r>
          <w:rPr>
            <w:rFonts w:ascii="仿宋" w:eastAsia="仿宋" w:hAnsi="仿宋" w:cs="仿宋" w:hint="eastAsia"/>
            <w:lang w:eastAsia="zh-CN"/>
          </w:rPr>
          <w:t>(二)、衡量器市场分析预测</w:t>
        </w:r>
        <w:r>
          <w:tab/>
        </w:r>
        <w:r>
          <w:fldChar w:fldCharType="begin"/>
        </w:r>
        <w:r>
          <w:instrText xml:space="preserve"> PAGEREF _Toc7780 \h </w:instrText>
        </w:r>
        <w:r>
          <w:fldChar w:fldCharType="separate"/>
        </w:r>
        <w:r>
          <w:t>10</w:t>
        </w:r>
        <w:r>
          <w:fldChar w:fldCharType="end"/>
        </w:r>
      </w:hyperlink>
    </w:p>
    <w:p>
      <w:pPr>
        <w:pStyle w:val="TOC1"/>
        <w:tabs>
          <w:tab w:val="right" w:leader="dot" w:pos="8306"/>
        </w:tabs>
      </w:pPr>
      <w:hyperlink w:anchor="_Toc29697" w:history="1">
        <w:r>
          <w:rPr>
            <w:rFonts w:ascii="仿宋" w:eastAsia="仿宋" w:hAnsi="仿宋" w:cs="仿宋" w:hint="eastAsia"/>
            <w:lang w:eastAsia="zh-CN"/>
          </w:rPr>
          <w:t>四、衡量器项目建设背景及必要性分析</w:t>
        </w:r>
        <w:r>
          <w:tab/>
        </w:r>
        <w:r>
          <w:fldChar w:fldCharType="begin"/>
        </w:r>
        <w:r>
          <w:instrText xml:space="preserve"> PAGEREF _Toc29697 \h </w:instrText>
        </w:r>
        <w:r>
          <w:fldChar w:fldCharType="separate"/>
        </w:r>
        <w:r>
          <w:t>11</w:t>
        </w:r>
        <w:r>
          <w:fldChar w:fldCharType="end"/>
        </w:r>
      </w:hyperlink>
    </w:p>
    <w:p>
      <w:pPr>
        <w:pStyle w:val="TOC2"/>
        <w:tabs>
          <w:tab w:val="right" w:leader="dot" w:pos="8306"/>
        </w:tabs>
      </w:pPr>
      <w:hyperlink w:anchor="_Toc11343" w:history="1">
        <w:r>
          <w:rPr>
            <w:rFonts w:ascii="仿宋" w:eastAsia="仿宋" w:hAnsi="仿宋" w:cs="仿宋" w:hint="eastAsia"/>
            <w:lang w:eastAsia="zh-CN"/>
          </w:rPr>
          <w:t>(一)、衡量器项目背景分析</w:t>
        </w:r>
        <w:r>
          <w:tab/>
        </w:r>
        <w:r>
          <w:fldChar w:fldCharType="begin"/>
        </w:r>
        <w:r>
          <w:instrText xml:space="preserve"> PAGEREF _Toc11343 \h </w:instrText>
        </w:r>
        <w:r>
          <w:fldChar w:fldCharType="separate"/>
        </w:r>
        <w:r>
          <w:t>11</w:t>
        </w:r>
        <w:r>
          <w:fldChar w:fldCharType="end"/>
        </w:r>
      </w:hyperlink>
    </w:p>
    <w:p>
      <w:pPr>
        <w:pStyle w:val="TOC2"/>
        <w:tabs>
          <w:tab w:val="right" w:leader="dot" w:pos="8306"/>
        </w:tabs>
      </w:pPr>
      <w:hyperlink w:anchor="_Toc9953" w:history="1">
        <w:r>
          <w:rPr>
            <w:rFonts w:ascii="仿宋" w:eastAsia="仿宋" w:hAnsi="仿宋" w:cs="仿宋" w:hint="eastAsia"/>
            <w:lang w:eastAsia="zh-CN"/>
          </w:rPr>
          <w:t>(二)、衡量器项目建设必要性分析</w:t>
        </w:r>
        <w:r>
          <w:tab/>
        </w:r>
        <w:r>
          <w:fldChar w:fldCharType="begin"/>
        </w:r>
        <w:r>
          <w:instrText xml:space="preserve"> PAGEREF _Toc9953 \h </w:instrText>
        </w:r>
        <w:r>
          <w:fldChar w:fldCharType="separate"/>
        </w:r>
        <w:r>
          <w:t>12</w:t>
        </w:r>
        <w:r>
          <w:fldChar w:fldCharType="end"/>
        </w:r>
      </w:hyperlink>
    </w:p>
    <w:p>
      <w:pPr>
        <w:pStyle w:val="TOC1"/>
        <w:tabs>
          <w:tab w:val="right" w:leader="dot" w:pos="8306"/>
        </w:tabs>
      </w:pPr>
      <w:hyperlink w:anchor="_Toc8170" w:history="1">
        <w:r>
          <w:rPr>
            <w:rFonts w:ascii="仿宋" w:eastAsia="仿宋" w:hAnsi="仿宋" w:cs="仿宋" w:hint="eastAsia"/>
            <w:lang w:eastAsia="zh-CN"/>
          </w:rPr>
          <w:t>五、衡量器项目土建工程</w:t>
        </w:r>
        <w:r>
          <w:tab/>
        </w:r>
        <w:r>
          <w:fldChar w:fldCharType="begin"/>
        </w:r>
        <w:r>
          <w:instrText xml:space="preserve"> PAGEREF _Toc8170 \h </w:instrText>
        </w:r>
        <w:r>
          <w:fldChar w:fldCharType="separate"/>
        </w:r>
        <w:r>
          <w:t>14</w:t>
        </w:r>
        <w:r>
          <w:fldChar w:fldCharType="end"/>
        </w:r>
      </w:hyperlink>
    </w:p>
    <w:p>
      <w:pPr>
        <w:pStyle w:val="TOC2"/>
        <w:tabs>
          <w:tab w:val="right" w:leader="dot" w:pos="8306"/>
        </w:tabs>
      </w:pPr>
      <w:hyperlink w:anchor="_Toc16643" w:history="1">
        <w:r>
          <w:rPr>
            <w:rFonts w:ascii="仿宋" w:eastAsia="仿宋" w:hAnsi="仿宋" w:cs="仿宋" w:hint="eastAsia"/>
            <w:lang w:eastAsia="zh-CN"/>
          </w:rPr>
          <w:t>(一)、建筑工程设计原则</w:t>
        </w:r>
        <w:r>
          <w:tab/>
        </w:r>
        <w:r>
          <w:fldChar w:fldCharType="begin"/>
        </w:r>
        <w:r>
          <w:instrText xml:space="preserve"> PAGEREF _Toc16643 \h </w:instrText>
        </w:r>
        <w:r>
          <w:fldChar w:fldCharType="separate"/>
        </w:r>
        <w:r>
          <w:t>14</w:t>
        </w:r>
        <w:r>
          <w:fldChar w:fldCharType="end"/>
        </w:r>
      </w:hyperlink>
    </w:p>
    <w:p>
      <w:pPr>
        <w:pStyle w:val="TOC2"/>
        <w:tabs>
          <w:tab w:val="right" w:leader="dot" w:pos="8306"/>
        </w:tabs>
      </w:pPr>
      <w:hyperlink w:anchor="_Toc9677" w:history="1">
        <w:r>
          <w:rPr>
            <w:rFonts w:ascii="仿宋" w:eastAsia="仿宋" w:hAnsi="仿宋" w:cs="仿宋" w:hint="eastAsia"/>
            <w:lang w:eastAsia="zh-CN"/>
          </w:rPr>
          <w:t>(二)、土建工程设计年限及安全等级</w:t>
        </w:r>
        <w:r>
          <w:tab/>
        </w:r>
        <w:r>
          <w:fldChar w:fldCharType="begin"/>
        </w:r>
        <w:r>
          <w:instrText xml:space="preserve"> PAGEREF _Toc9677 \h </w:instrText>
        </w:r>
        <w:r>
          <w:fldChar w:fldCharType="separate"/>
        </w:r>
        <w:r>
          <w:t>15</w:t>
        </w:r>
        <w:r>
          <w:fldChar w:fldCharType="end"/>
        </w:r>
      </w:hyperlink>
    </w:p>
    <w:p>
      <w:pPr>
        <w:pStyle w:val="TOC2"/>
        <w:tabs>
          <w:tab w:val="right" w:leader="dot" w:pos="8306"/>
        </w:tabs>
      </w:pPr>
      <w:hyperlink w:anchor="_Toc6429" w:history="1">
        <w:r>
          <w:rPr>
            <w:rFonts w:ascii="仿宋" w:eastAsia="仿宋" w:hAnsi="仿宋" w:cs="仿宋" w:hint="eastAsia"/>
            <w:lang w:eastAsia="zh-CN"/>
          </w:rPr>
          <w:t>(三)、建筑工程设计总体要求</w:t>
        </w:r>
        <w:r>
          <w:tab/>
        </w:r>
        <w:r>
          <w:fldChar w:fldCharType="begin"/>
        </w:r>
        <w:r>
          <w:instrText xml:space="preserve"> PAGEREF _Toc6429 \h </w:instrText>
        </w:r>
        <w:r>
          <w:fldChar w:fldCharType="separate"/>
        </w:r>
        <w:r>
          <w:t>16</w:t>
        </w:r>
        <w:r>
          <w:fldChar w:fldCharType="end"/>
        </w:r>
      </w:hyperlink>
    </w:p>
    <w:p>
      <w:pPr>
        <w:pStyle w:val="TOC2"/>
        <w:tabs>
          <w:tab w:val="right" w:leader="dot" w:pos="8306"/>
        </w:tabs>
      </w:pPr>
      <w:hyperlink w:anchor="_Toc11344" w:history="1">
        <w:r>
          <w:rPr>
            <w:rFonts w:ascii="仿宋" w:eastAsia="仿宋" w:hAnsi="仿宋" w:cs="仿宋" w:hint="eastAsia"/>
            <w:lang w:eastAsia="zh-CN"/>
          </w:rPr>
          <w:t>(四)、土建工程建设指标</w:t>
        </w:r>
        <w:r>
          <w:tab/>
        </w:r>
        <w:r>
          <w:fldChar w:fldCharType="begin"/>
        </w:r>
        <w:r>
          <w:instrText xml:space="preserve"> PAGEREF _Toc11344 \h </w:instrText>
        </w:r>
        <w:r>
          <w:fldChar w:fldCharType="separate"/>
        </w:r>
        <w:r>
          <w:t>17</w:t>
        </w:r>
        <w:r>
          <w:fldChar w:fldCharType="end"/>
        </w:r>
      </w:hyperlink>
    </w:p>
    <w:p>
      <w:pPr>
        <w:pStyle w:val="TOC1"/>
        <w:tabs>
          <w:tab w:val="right" w:leader="dot" w:pos="8306"/>
        </w:tabs>
      </w:pPr>
      <w:hyperlink w:anchor="_Toc29886" w:history="1">
        <w:r>
          <w:rPr>
            <w:rFonts w:ascii="仿宋" w:eastAsia="仿宋" w:hAnsi="仿宋" w:cs="仿宋" w:hint="eastAsia"/>
            <w:lang w:eastAsia="zh-CN"/>
          </w:rPr>
          <w:t>六、衡量器项目选址可行性分析</w:t>
        </w:r>
        <w:r>
          <w:tab/>
        </w:r>
        <w:r>
          <w:fldChar w:fldCharType="begin"/>
        </w:r>
        <w:r>
          <w:instrText xml:space="preserve"> PAGEREF _Toc29886 \h </w:instrText>
        </w:r>
        <w:r>
          <w:fldChar w:fldCharType="separate"/>
        </w:r>
        <w:r>
          <w:t>17</w:t>
        </w:r>
        <w:r>
          <w:fldChar w:fldCharType="end"/>
        </w:r>
      </w:hyperlink>
    </w:p>
    <w:p>
      <w:pPr>
        <w:pStyle w:val="TOC2"/>
        <w:tabs>
          <w:tab w:val="right" w:leader="dot" w:pos="8306"/>
        </w:tabs>
      </w:pPr>
      <w:hyperlink w:anchor="_Toc30997" w:history="1">
        <w:r>
          <w:rPr>
            <w:rFonts w:ascii="仿宋" w:eastAsia="仿宋" w:hAnsi="仿宋" w:cs="仿宋" w:hint="eastAsia"/>
            <w:lang w:eastAsia="zh-CN"/>
          </w:rPr>
          <w:t>(一)、衡量器项目选址</w:t>
        </w:r>
        <w:r>
          <w:tab/>
        </w:r>
        <w:r>
          <w:fldChar w:fldCharType="begin"/>
        </w:r>
        <w:r>
          <w:instrText xml:space="preserve"> PAGEREF _Toc30997 \h </w:instrText>
        </w:r>
        <w:r>
          <w:fldChar w:fldCharType="separate"/>
        </w:r>
        <w:r>
          <w:t>17</w:t>
        </w:r>
        <w:r>
          <w:fldChar w:fldCharType="end"/>
        </w:r>
      </w:hyperlink>
    </w:p>
    <w:p>
      <w:pPr>
        <w:pStyle w:val="TOC2"/>
        <w:tabs>
          <w:tab w:val="right" w:leader="dot" w:pos="8306"/>
        </w:tabs>
      </w:pPr>
      <w:hyperlink w:anchor="_Toc26653" w:history="1">
        <w:r>
          <w:rPr>
            <w:rFonts w:ascii="仿宋" w:eastAsia="仿宋" w:hAnsi="仿宋" w:cs="仿宋" w:hint="eastAsia"/>
            <w:lang w:eastAsia="zh-CN"/>
          </w:rPr>
          <w:t>(二)、用地控制指标</w:t>
        </w:r>
        <w:r>
          <w:tab/>
        </w:r>
        <w:r>
          <w:fldChar w:fldCharType="begin"/>
        </w:r>
        <w:r>
          <w:instrText xml:space="preserve"> PAGEREF _Toc26653 \h </w:instrText>
        </w:r>
        <w:r>
          <w:fldChar w:fldCharType="separate"/>
        </w:r>
        <w:r>
          <w:t>17</w:t>
        </w:r>
        <w:r>
          <w:fldChar w:fldCharType="end"/>
        </w:r>
      </w:hyperlink>
    </w:p>
    <w:p>
      <w:pPr>
        <w:pStyle w:val="TOC2"/>
        <w:tabs>
          <w:tab w:val="right" w:leader="dot" w:pos="8306"/>
        </w:tabs>
      </w:pPr>
      <w:hyperlink w:anchor="_Toc10251" w:history="1">
        <w:r>
          <w:rPr>
            <w:rFonts w:ascii="仿宋" w:eastAsia="仿宋" w:hAnsi="仿宋" w:cs="仿宋" w:hint="eastAsia"/>
            <w:lang w:eastAsia="zh-CN"/>
          </w:rPr>
          <w:t>(三)、节约用地措施</w:t>
        </w:r>
        <w:r>
          <w:tab/>
        </w:r>
        <w:r>
          <w:fldChar w:fldCharType="begin"/>
        </w:r>
        <w:r>
          <w:instrText xml:space="preserve"> PAGEREF _Toc10251 \h </w:instrText>
        </w:r>
        <w:r>
          <w:fldChar w:fldCharType="separate"/>
        </w:r>
        <w:r>
          <w:t>19</w:t>
        </w:r>
        <w:r>
          <w:fldChar w:fldCharType="end"/>
        </w:r>
      </w:hyperlink>
    </w:p>
    <w:p>
      <w:pPr>
        <w:pStyle w:val="TOC2"/>
        <w:tabs>
          <w:tab w:val="right" w:leader="dot" w:pos="8306"/>
        </w:tabs>
      </w:pPr>
      <w:hyperlink w:anchor="_Toc32163" w:history="1">
        <w:r>
          <w:rPr>
            <w:rFonts w:ascii="仿宋" w:eastAsia="仿宋" w:hAnsi="仿宋" w:cs="仿宋" w:hint="eastAsia"/>
            <w:lang w:eastAsia="zh-CN"/>
          </w:rPr>
          <w:t>(四)、总图布置方案</w:t>
        </w:r>
        <w:r>
          <w:tab/>
        </w:r>
        <w:r>
          <w:fldChar w:fldCharType="begin"/>
        </w:r>
        <w:r>
          <w:instrText xml:space="preserve"> PAGEREF _Toc32163 \h </w:instrText>
        </w:r>
        <w:r>
          <w:fldChar w:fldCharType="separate"/>
        </w:r>
        <w:r>
          <w:t>20</w:t>
        </w:r>
        <w:r>
          <w:fldChar w:fldCharType="end"/>
        </w:r>
      </w:hyperlink>
    </w:p>
    <w:p>
      <w:pPr>
        <w:pStyle w:val="TOC2"/>
        <w:tabs>
          <w:tab w:val="right" w:leader="dot" w:pos="8306"/>
        </w:tabs>
      </w:pPr>
      <w:hyperlink w:anchor="_Toc18274" w:history="1">
        <w:r>
          <w:rPr>
            <w:rFonts w:ascii="仿宋" w:eastAsia="仿宋" w:hAnsi="仿宋" w:cs="仿宋" w:hint="eastAsia"/>
            <w:lang w:eastAsia="zh-CN"/>
          </w:rPr>
          <w:t>(五)、选址综合评价</w:t>
        </w:r>
        <w:r>
          <w:tab/>
        </w:r>
        <w:r>
          <w:fldChar w:fldCharType="begin"/>
        </w:r>
        <w:r>
          <w:instrText xml:space="preserve"> PAGEREF _Toc18274 \h </w:instrText>
        </w:r>
        <w:r>
          <w:fldChar w:fldCharType="separate"/>
        </w:r>
        <w:r>
          <w:t>21</w:t>
        </w:r>
        <w:r>
          <w:fldChar w:fldCharType="end"/>
        </w:r>
      </w:hyperlink>
    </w:p>
    <w:p>
      <w:pPr>
        <w:pStyle w:val="TOC1"/>
        <w:tabs>
          <w:tab w:val="right" w:leader="dot" w:pos="8306"/>
        </w:tabs>
      </w:pPr>
      <w:hyperlink w:anchor="_Toc10880" w:history="1">
        <w:r>
          <w:rPr>
            <w:rFonts w:ascii="仿宋" w:eastAsia="仿宋" w:hAnsi="仿宋" w:cs="仿宋" w:hint="eastAsia"/>
            <w:lang w:eastAsia="zh-CN"/>
          </w:rPr>
          <w:t>七、生产安全保护</w:t>
        </w:r>
        <w:r>
          <w:tab/>
        </w:r>
        <w:r>
          <w:fldChar w:fldCharType="begin"/>
        </w:r>
        <w:r>
          <w:instrText xml:space="preserve"> PAGEREF _Toc10880 \h </w:instrText>
        </w:r>
        <w:r>
          <w:fldChar w:fldCharType="separate"/>
        </w:r>
        <w:r>
          <w:t>22</w:t>
        </w:r>
        <w:r>
          <w:fldChar w:fldCharType="end"/>
        </w:r>
      </w:hyperlink>
    </w:p>
    <w:p>
      <w:pPr>
        <w:pStyle w:val="TOC2"/>
        <w:tabs>
          <w:tab w:val="right" w:leader="dot" w:pos="8306"/>
        </w:tabs>
      </w:pPr>
      <w:hyperlink w:anchor="_Toc8264" w:history="1">
        <w:r>
          <w:rPr>
            <w:rFonts w:ascii="仿宋" w:eastAsia="仿宋" w:hAnsi="仿宋" w:cs="仿宋" w:hint="eastAsia"/>
            <w:lang w:eastAsia="zh-CN"/>
          </w:rPr>
          <w:t>(一)、消防安全</w:t>
        </w:r>
        <w:r>
          <w:tab/>
        </w:r>
        <w:r>
          <w:fldChar w:fldCharType="begin"/>
        </w:r>
        <w:r>
          <w:instrText xml:space="preserve"> PAGEREF _Toc8264 \h </w:instrText>
        </w:r>
        <w:r>
          <w:fldChar w:fldCharType="separate"/>
        </w:r>
        <w:r>
          <w:t>22</w:t>
        </w:r>
        <w:r>
          <w:fldChar w:fldCharType="end"/>
        </w:r>
      </w:hyperlink>
    </w:p>
    <w:p>
      <w:pPr>
        <w:pStyle w:val="TOC2"/>
        <w:tabs>
          <w:tab w:val="right" w:leader="dot" w:pos="8306"/>
        </w:tabs>
      </w:pPr>
      <w:hyperlink w:anchor="_Toc253" w:history="1">
        <w:r>
          <w:rPr>
            <w:rFonts w:ascii="仿宋" w:eastAsia="仿宋" w:hAnsi="仿宋" w:cs="仿宋" w:hint="eastAsia"/>
            <w:lang w:eastAsia="zh-CN"/>
          </w:rPr>
          <w:t>(二)、防火防爆总图布置措施</w:t>
        </w:r>
        <w:r>
          <w:tab/>
        </w:r>
        <w:r>
          <w:fldChar w:fldCharType="begin"/>
        </w:r>
        <w:r>
          <w:instrText xml:space="preserve"> PAGEREF _Toc253 \h </w:instrText>
        </w:r>
        <w:r>
          <w:fldChar w:fldCharType="separate"/>
        </w:r>
        <w:r>
          <w:t>24</w:t>
        </w:r>
        <w:r>
          <w:fldChar w:fldCharType="end"/>
        </w:r>
      </w:hyperlink>
    </w:p>
    <w:p>
      <w:pPr>
        <w:pStyle w:val="TOC2"/>
        <w:tabs>
          <w:tab w:val="right" w:leader="dot" w:pos="8306"/>
        </w:tabs>
      </w:pPr>
      <w:hyperlink w:anchor="_Toc31336" w:history="1">
        <w:r>
          <w:rPr>
            <w:rFonts w:ascii="仿宋" w:eastAsia="仿宋" w:hAnsi="仿宋" w:cs="仿宋" w:hint="eastAsia"/>
            <w:lang w:eastAsia="zh-CN"/>
          </w:rPr>
          <w:t>(三)、自然灾害防范措施</w:t>
        </w:r>
        <w:r>
          <w:tab/>
        </w:r>
        <w:r>
          <w:fldChar w:fldCharType="begin"/>
        </w:r>
        <w:r>
          <w:instrText xml:space="preserve"> PAGEREF _Toc31336 \h </w:instrText>
        </w:r>
        <w:r>
          <w:fldChar w:fldCharType="separate"/>
        </w:r>
        <w:r>
          <w:t>24</w:t>
        </w:r>
        <w:r>
          <w:fldChar w:fldCharType="end"/>
        </w:r>
      </w:hyperlink>
    </w:p>
    <w:p>
      <w:pPr>
        <w:pStyle w:val="TOC2"/>
        <w:tabs>
          <w:tab w:val="right" w:leader="dot" w:pos="8306"/>
        </w:tabs>
      </w:pPr>
      <w:hyperlink w:anchor="_Toc22137" w:history="1">
        <w:r>
          <w:rPr>
            <w:rFonts w:ascii="仿宋" w:eastAsia="仿宋" w:hAnsi="仿宋" w:cs="仿宋" w:hint="eastAsia"/>
            <w:lang w:eastAsia="zh-CN"/>
          </w:rPr>
          <w:t>(四)、安全色及安全标志使用要求</w:t>
        </w:r>
        <w:r>
          <w:tab/>
        </w:r>
        <w:r>
          <w:fldChar w:fldCharType="begin"/>
        </w:r>
        <w:r>
          <w:instrText xml:space="preserve"> PAGEREF _Toc22137 \h </w:instrText>
        </w:r>
        <w:r>
          <w:fldChar w:fldCharType="separate"/>
        </w:r>
        <w:r>
          <w:t>25</w:t>
        </w:r>
        <w:r>
          <w:fldChar w:fldCharType="end"/>
        </w:r>
      </w:hyperlink>
    </w:p>
    <w:p>
      <w:pPr>
        <w:pStyle w:val="TOC2"/>
        <w:tabs>
          <w:tab w:val="right" w:leader="dot" w:pos="8306"/>
        </w:tabs>
      </w:pPr>
      <w:hyperlink w:anchor="_Toc22655" w:history="1">
        <w:r>
          <w:rPr>
            <w:rFonts w:ascii="仿宋" w:eastAsia="仿宋" w:hAnsi="仿宋" w:cs="仿宋" w:hint="eastAsia"/>
            <w:lang w:eastAsia="zh-CN"/>
          </w:rPr>
          <w:t>(五)、防尘防毒措施</w:t>
        </w:r>
        <w:r>
          <w:tab/>
        </w:r>
        <w:r>
          <w:fldChar w:fldCharType="begin"/>
        </w:r>
        <w:r>
          <w:instrText xml:space="preserve"> PAGEREF _Toc22655 \h </w:instrText>
        </w:r>
        <w:r>
          <w:fldChar w:fldCharType="separate"/>
        </w:r>
        <w:r>
          <w:t>26</w:t>
        </w:r>
        <w:r>
          <w:fldChar w:fldCharType="end"/>
        </w:r>
      </w:hyperlink>
    </w:p>
    <w:p>
      <w:pPr>
        <w:pStyle w:val="TOC2"/>
        <w:tabs>
          <w:tab w:val="right" w:leader="dot" w:pos="8306"/>
        </w:tabs>
      </w:pPr>
      <w:hyperlink w:anchor="_Toc558" w:history="1">
        <w:r>
          <w:rPr>
            <w:rFonts w:ascii="仿宋" w:eastAsia="仿宋" w:hAnsi="仿宋" w:cs="仿宋" w:hint="eastAsia"/>
            <w:lang w:eastAsia="zh-CN"/>
          </w:rPr>
          <w:t>(六)、防静电、触电防护及防雷措施</w:t>
        </w:r>
        <w:r>
          <w:tab/>
        </w:r>
        <w:r>
          <w:fldChar w:fldCharType="begin"/>
        </w:r>
        <w:r>
          <w:instrText xml:space="preserve"> PAGEREF _Toc558 \h </w:instrText>
        </w:r>
        <w:r>
          <w:fldChar w:fldCharType="separate"/>
        </w:r>
        <w:r>
          <w:t>27</w:t>
        </w:r>
        <w:r>
          <w:fldChar w:fldCharType="end"/>
        </w:r>
      </w:hyperlink>
    </w:p>
    <w:p>
      <w:pPr>
        <w:pStyle w:val="TOC2"/>
        <w:tabs>
          <w:tab w:val="right" w:leader="dot" w:pos="8306"/>
        </w:tabs>
      </w:pPr>
      <w:hyperlink w:anchor="_Toc24201" w:history="1">
        <w:r>
          <w:rPr>
            <w:rFonts w:ascii="仿宋" w:eastAsia="仿宋" w:hAnsi="仿宋" w:cs="仿宋" w:hint="eastAsia"/>
            <w:lang w:eastAsia="zh-CN"/>
          </w:rPr>
          <w:t>(七)、机械设备安全保障措施</w:t>
        </w:r>
        <w:r>
          <w:tab/>
        </w:r>
        <w:r>
          <w:fldChar w:fldCharType="begin"/>
        </w:r>
        <w:r>
          <w:instrText xml:space="preserve"> PAGEREF _Toc24201 \h </w:instrText>
        </w:r>
        <w:r>
          <w:fldChar w:fldCharType="separate"/>
        </w:r>
        <w:r>
          <w:t>28</w:t>
        </w:r>
        <w:r>
          <w:fldChar w:fldCharType="end"/>
        </w:r>
      </w:hyperlink>
    </w:p>
    <w:p>
      <w:pPr>
        <w:pStyle w:val="TOC1"/>
        <w:tabs>
          <w:tab w:val="right" w:leader="dot" w:pos="8306"/>
        </w:tabs>
      </w:pPr>
      <w:hyperlink w:anchor="_Toc17199" w:history="1">
        <w:r>
          <w:rPr>
            <w:rFonts w:ascii="仿宋" w:eastAsia="仿宋" w:hAnsi="仿宋" w:cs="仿宋" w:hint="eastAsia"/>
            <w:lang w:eastAsia="zh-CN"/>
          </w:rPr>
          <w:t>八、衡量器项目人力资源管理</w:t>
        </w:r>
        <w:r>
          <w:tab/>
        </w:r>
        <w:r>
          <w:fldChar w:fldCharType="begin"/>
        </w:r>
        <w:r>
          <w:instrText xml:space="preserve"> PAGEREF _Toc17199 \h </w:instrText>
        </w:r>
        <w:r>
          <w:fldChar w:fldCharType="separate"/>
        </w:r>
        <w:r>
          <w:t>30</w:t>
        </w:r>
        <w:r>
          <w:fldChar w:fldCharType="end"/>
        </w:r>
      </w:hyperlink>
    </w:p>
    <w:p>
      <w:pPr>
        <w:pStyle w:val="TOC2"/>
        <w:tabs>
          <w:tab w:val="right" w:leader="dot" w:pos="8306"/>
        </w:tabs>
      </w:pPr>
      <w:hyperlink w:anchor="_Toc22091" w:history="1">
        <w:r>
          <w:rPr>
            <w:rFonts w:ascii="仿宋" w:eastAsia="仿宋" w:hAnsi="仿宋" w:cs="仿宋" w:hint="eastAsia"/>
            <w:lang w:eastAsia="zh-CN"/>
          </w:rPr>
          <w:t>(一)、建立健全的预算管理制度</w:t>
        </w:r>
        <w:r>
          <w:tab/>
        </w:r>
        <w:r>
          <w:fldChar w:fldCharType="begin"/>
        </w:r>
        <w:r>
          <w:instrText xml:space="preserve"> PAGEREF _Toc22091 \h </w:instrText>
        </w:r>
        <w:r>
          <w:fldChar w:fldCharType="separate"/>
        </w:r>
        <w:r>
          <w:t>30</w:t>
        </w:r>
        <w:r>
          <w:fldChar w:fldCharType="end"/>
        </w:r>
      </w:hyperlink>
    </w:p>
    <w:p>
      <w:pPr>
        <w:pStyle w:val="TOC2"/>
        <w:tabs>
          <w:tab w:val="right" w:leader="dot" w:pos="8306"/>
        </w:tabs>
      </w:pPr>
      <w:hyperlink w:anchor="_Toc3900" w:history="1">
        <w:r>
          <w:rPr>
            <w:rFonts w:ascii="仿宋" w:eastAsia="仿宋" w:hAnsi="仿宋" w:cs="仿宋" w:hint="eastAsia"/>
            <w:lang w:eastAsia="zh-CN"/>
          </w:rPr>
          <w:t>(二)、加强资金流动监控</w:t>
        </w:r>
        <w:r>
          <w:tab/>
        </w:r>
        <w:r>
          <w:fldChar w:fldCharType="begin"/>
        </w:r>
        <w:r>
          <w:instrText xml:space="preserve"> PAGEREF _Toc3900 \h </w:instrText>
        </w:r>
        <w:r>
          <w:fldChar w:fldCharType="separate"/>
        </w:r>
        <w:r>
          <w:t>32</w:t>
        </w:r>
        <w:r>
          <w:fldChar w:fldCharType="end"/>
        </w:r>
      </w:hyperlink>
    </w:p>
    <w:p>
      <w:pPr>
        <w:pStyle w:val="TOC2"/>
        <w:tabs>
          <w:tab w:val="right" w:leader="dot" w:pos="8306"/>
        </w:tabs>
      </w:pPr>
      <w:hyperlink w:anchor="_Toc11595" w:history="1">
        <w:r>
          <w:rPr>
            <w:rFonts w:ascii="仿宋" w:eastAsia="仿宋" w:hAnsi="仿宋" w:cs="仿宋" w:hint="eastAsia"/>
            <w:lang w:eastAsia="zh-CN"/>
          </w:rPr>
          <w:t>(三)、制定完善的风险控制机制</w:t>
        </w:r>
        <w:r>
          <w:tab/>
        </w:r>
        <w:r>
          <w:fldChar w:fldCharType="begin"/>
        </w:r>
        <w:r>
          <w:instrText xml:space="preserve"> PAGEREF _Toc11595 \h </w:instrText>
        </w:r>
        <w:r>
          <w:fldChar w:fldCharType="separate"/>
        </w:r>
        <w:r>
          <w:t>33</w:t>
        </w:r>
        <w:r>
          <w:fldChar w:fldCharType="end"/>
        </w:r>
      </w:hyperlink>
    </w:p>
    <w:p>
      <w:pPr>
        <w:pStyle w:val="TOC2"/>
        <w:tabs>
          <w:tab w:val="right" w:leader="dot" w:pos="8306"/>
        </w:tabs>
      </w:pPr>
      <w:hyperlink w:anchor="_Toc22884" w:history="1">
        <w:r>
          <w:rPr>
            <w:rFonts w:ascii="仿宋" w:eastAsia="仿宋" w:hAnsi="仿宋" w:cs="仿宋" w:hint="eastAsia"/>
            <w:lang w:eastAsia="zh-CN"/>
          </w:rPr>
          <w:t>(四)、优化成本管理</w:t>
        </w:r>
        <w:r>
          <w:tab/>
        </w:r>
        <w:r>
          <w:fldChar w:fldCharType="begin"/>
        </w:r>
        <w:r>
          <w:instrText xml:space="preserve"> PAGEREF _Toc22884 \h </w:instrText>
        </w:r>
        <w:r>
          <w:fldChar w:fldCharType="separate"/>
        </w:r>
        <w:r>
          <w:t>34</w:t>
        </w:r>
        <w:r>
          <w:fldChar w:fldCharType="end"/>
        </w:r>
      </w:hyperlink>
    </w:p>
    <w:p>
      <w:pPr>
        <w:pStyle w:val="TOC1"/>
        <w:tabs>
          <w:tab w:val="right" w:leader="dot" w:pos="8306"/>
        </w:tabs>
      </w:pPr>
      <w:hyperlink w:anchor="_Toc24441" w:history="1">
        <w:r>
          <w:rPr>
            <w:rFonts w:ascii="仿宋" w:eastAsia="仿宋" w:hAnsi="仿宋" w:cs="仿宋" w:hint="eastAsia"/>
            <w:lang w:eastAsia="zh-CN"/>
          </w:rPr>
          <w:t>九、衡量器项目环境影响分析</w:t>
        </w:r>
        <w:r>
          <w:tab/>
        </w:r>
        <w:r>
          <w:fldChar w:fldCharType="begin"/>
        </w:r>
        <w:r>
          <w:instrText xml:space="preserve"> PAGEREF _Toc24441 \h </w:instrText>
        </w:r>
        <w:r>
          <w:fldChar w:fldCharType="separate"/>
        </w:r>
        <w:r>
          <w:t>35</w:t>
        </w:r>
        <w:r>
          <w:fldChar w:fldCharType="end"/>
        </w:r>
      </w:hyperlink>
    </w:p>
    <w:p>
      <w:pPr>
        <w:pStyle w:val="TOC2"/>
        <w:tabs>
          <w:tab w:val="right" w:leader="dot" w:pos="8306"/>
        </w:tabs>
      </w:pPr>
      <w:hyperlink w:anchor="_Toc5773" w:history="1">
        <w:r>
          <w:rPr>
            <w:rFonts w:ascii="仿宋" w:eastAsia="仿宋" w:hAnsi="仿宋" w:cs="仿宋" w:hint="eastAsia"/>
            <w:lang w:eastAsia="zh-CN"/>
          </w:rPr>
          <w:t>(一)、建设区域环境质量现状</w:t>
        </w:r>
        <w:r>
          <w:tab/>
        </w:r>
        <w:r>
          <w:fldChar w:fldCharType="begin"/>
        </w:r>
        <w:r>
          <w:instrText xml:space="preserve"> PAGEREF _Toc5773 \h </w:instrText>
        </w:r>
        <w:r>
          <w:fldChar w:fldCharType="separate"/>
        </w:r>
        <w:r>
          <w:t>35</w:t>
        </w:r>
        <w:r>
          <w:fldChar w:fldCharType="end"/>
        </w:r>
      </w:hyperlink>
    </w:p>
    <w:p>
      <w:pPr>
        <w:pStyle w:val="TOC2"/>
        <w:tabs>
          <w:tab w:val="right" w:leader="dot" w:pos="8306"/>
        </w:tabs>
      </w:pPr>
      <w:hyperlink w:anchor="_Toc7178" w:history="1">
        <w:r>
          <w:rPr>
            <w:rFonts w:ascii="仿宋" w:eastAsia="仿宋" w:hAnsi="仿宋" w:cs="仿宋" w:hint="eastAsia"/>
            <w:lang w:eastAsia="zh-CN"/>
          </w:rPr>
          <w:t>(二)、建设期环境保护</w:t>
        </w:r>
        <w:r>
          <w:tab/>
        </w:r>
        <w:r>
          <w:fldChar w:fldCharType="begin"/>
        </w:r>
        <w:r>
          <w:instrText xml:space="preserve"> PAGEREF _Toc7178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65" w:history="1">
        <w:r>
          <w:rPr>
            <w:rFonts w:ascii="仿宋" w:eastAsia="仿宋" w:hAnsi="仿宋" w:cs="仿宋" w:hint="eastAsia"/>
            <w:lang w:eastAsia="zh-CN"/>
          </w:rPr>
          <w:t>(三)、运营期环境保护</w:t>
        </w:r>
        <w:r>
          <w:tab/>
        </w:r>
        <w:r>
          <w:fldChar w:fldCharType="begin"/>
        </w:r>
        <w:r>
          <w:instrText xml:space="preserve"> PAGEREF _Toc14165 \h </w:instrText>
        </w:r>
        <w:r>
          <w:fldChar w:fldCharType="separate"/>
        </w:r>
        <w:r>
          <w:t>38</w:t>
        </w:r>
        <w:r>
          <w:fldChar w:fldCharType="end"/>
        </w:r>
      </w:hyperlink>
    </w:p>
    <w:p>
      <w:pPr>
        <w:pStyle w:val="TOC2"/>
        <w:tabs>
          <w:tab w:val="right" w:leader="dot" w:pos="8306"/>
        </w:tabs>
      </w:pPr>
      <w:hyperlink w:anchor="_Toc7774" w:history="1">
        <w:r>
          <w:rPr>
            <w:rFonts w:ascii="仿宋" w:eastAsia="仿宋" w:hAnsi="仿宋" w:cs="仿宋" w:hint="eastAsia"/>
            <w:lang w:eastAsia="zh-CN"/>
          </w:rPr>
          <w:t>(四)、衡量器项目建设对区域经济的影响</w:t>
        </w:r>
        <w:r>
          <w:tab/>
        </w:r>
        <w:r>
          <w:fldChar w:fldCharType="begin"/>
        </w:r>
        <w:r>
          <w:instrText xml:space="preserve"> PAGEREF _Toc7774 \h </w:instrText>
        </w:r>
        <w:r>
          <w:fldChar w:fldCharType="separate"/>
        </w:r>
        <w:r>
          <w:t>39</w:t>
        </w:r>
        <w:r>
          <w:fldChar w:fldCharType="end"/>
        </w:r>
      </w:hyperlink>
    </w:p>
    <w:p>
      <w:pPr>
        <w:pStyle w:val="TOC2"/>
        <w:tabs>
          <w:tab w:val="right" w:leader="dot" w:pos="8306"/>
        </w:tabs>
      </w:pPr>
      <w:hyperlink w:anchor="_Toc18927" w:history="1">
        <w:r>
          <w:rPr>
            <w:rFonts w:ascii="仿宋" w:eastAsia="仿宋" w:hAnsi="仿宋" w:cs="仿宋" w:hint="eastAsia"/>
            <w:lang w:eastAsia="zh-CN"/>
          </w:rPr>
          <w:t>(五)、废弃物处理</w:t>
        </w:r>
        <w:r>
          <w:tab/>
        </w:r>
        <w:r>
          <w:fldChar w:fldCharType="begin"/>
        </w:r>
        <w:r>
          <w:instrText xml:space="preserve"> PAGEREF _Toc18927 \h </w:instrText>
        </w:r>
        <w:r>
          <w:fldChar w:fldCharType="separate"/>
        </w:r>
        <w:r>
          <w:t>41</w:t>
        </w:r>
        <w:r>
          <w:fldChar w:fldCharType="end"/>
        </w:r>
      </w:hyperlink>
    </w:p>
    <w:p>
      <w:pPr>
        <w:pStyle w:val="TOC2"/>
        <w:tabs>
          <w:tab w:val="right" w:leader="dot" w:pos="8306"/>
        </w:tabs>
      </w:pPr>
      <w:hyperlink w:anchor="_Toc17130" w:history="1">
        <w:r>
          <w:rPr>
            <w:rFonts w:ascii="仿宋" w:eastAsia="仿宋" w:hAnsi="仿宋" w:cs="仿宋" w:hint="eastAsia"/>
            <w:lang w:eastAsia="zh-CN"/>
          </w:rPr>
          <w:t>(六)、特殊环境影响分析</w:t>
        </w:r>
        <w:r>
          <w:tab/>
        </w:r>
        <w:r>
          <w:fldChar w:fldCharType="begin"/>
        </w:r>
        <w:r>
          <w:instrText xml:space="preserve"> PAGEREF _Toc17130 \h </w:instrText>
        </w:r>
        <w:r>
          <w:fldChar w:fldCharType="separate"/>
        </w:r>
        <w:r>
          <w:t>42</w:t>
        </w:r>
        <w:r>
          <w:fldChar w:fldCharType="end"/>
        </w:r>
      </w:hyperlink>
    </w:p>
    <w:p>
      <w:pPr>
        <w:pStyle w:val="TOC2"/>
        <w:tabs>
          <w:tab w:val="right" w:leader="dot" w:pos="8306"/>
        </w:tabs>
      </w:pPr>
      <w:hyperlink w:anchor="_Toc19426" w:history="1">
        <w:r>
          <w:rPr>
            <w:rFonts w:ascii="仿宋" w:eastAsia="仿宋" w:hAnsi="仿宋" w:cs="仿宋" w:hint="eastAsia"/>
            <w:lang w:eastAsia="zh-CN"/>
          </w:rPr>
          <w:t>(七)、清洁生产</w:t>
        </w:r>
        <w:r>
          <w:tab/>
        </w:r>
        <w:r>
          <w:fldChar w:fldCharType="begin"/>
        </w:r>
        <w:r>
          <w:instrText xml:space="preserve"> PAGEREF _Toc19426 \h </w:instrText>
        </w:r>
        <w:r>
          <w:fldChar w:fldCharType="separate"/>
        </w:r>
        <w:r>
          <w:t>43</w:t>
        </w:r>
        <w:r>
          <w:fldChar w:fldCharType="end"/>
        </w:r>
      </w:hyperlink>
    </w:p>
    <w:p>
      <w:pPr>
        <w:pStyle w:val="TOC2"/>
        <w:tabs>
          <w:tab w:val="right" w:leader="dot" w:pos="8306"/>
        </w:tabs>
      </w:pPr>
      <w:hyperlink w:anchor="_Toc24686" w:history="1">
        <w:r>
          <w:rPr>
            <w:rFonts w:ascii="仿宋" w:eastAsia="仿宋" w:hAnsi="仿宋" w:cs="仿宋" w:hint="eastAsia"/>
            <w:lang w:eastAsia="zh-CN"/>
          </w:rPr>
          <w:t>(八)、环境保护综合评价</w:t>
        </w:r>
        <w:r>
          <w:tab/>
        </w:r>
        <w:r>
          <w:fldChar w:fldCharType="begin"/>
        </w:r>
        <w:r>
          <w:instrText xml:space="preserve"> PAGEREF _Toc24686 \h </w:instrText>
        </w:r>
        <w:r>
          <w:fldChar w:fldCharType="separate"/>
        </w:r>
        <w:r>
          <w:t>45</w:t>
        </w:r>
        <w:r>
          <w:fldChar w:fldCharType="end"/>
        </w:r>
      </w:hyperlink>
    </w:p>
    <w:p>
      <w:pPr>
        <w:pStyle w:val="TOC1"/>
        <w:tabs>
          <w:tab w:val="right" w:leader="dot" w:pos="8306"/>
        </w:tabs>
      </w:pPr>
      <w:hyperlink w:anchor="_Toc13020" w:history="1">
        <w:r>
          <w:rPr>
            <w:rFonts w:ascii="仿宋" w:eastAsia="仿宋" w:hAnsi="仿宋" w:cs="仿宋" w:hint="eastAsia"/>
            <w:lang w:eastAsia="zh-CN"/>
          </w:rPr>
          <w:t>十、衡量器项目人力资源培养与发展</w:t>
        </w:r>
        <w:r>
          <w:tab/>
        </w:r>
        <w:r>
          <w:fldChar w:fldCharType="begin"/>
        </w:r>
        <w:r>
          <w:instrText xml:space="preserve"> PAGEREF _Toc13020 \h </w:instrText>
        </w:r>
        <w:r>
          <w:fldChar w:fldCharType="separate"/>
        </w:r>
        <w:r>
          <w:t>46</w:t>
        </w:r>
        <w:r>
          <w:fldChar w:fldCharType="end"/>
        </w:r>
      </w:hyperlink>
    </w:p>
    <w:p>
      <w:pPr>
        <w:pStyle w:val="TOC2"/>
        <w:tabs>
          <w:tab w:val="right" w:leader="dot" w:pos="8306"/>
        </w:tabs>
      </w:pPr>
      <w:hyperlink w:anchor="_Toc28688" w:history="1">
        <w:r>
          <w:rPr>
            <w:rFonts w:ascii="仿宋" w:eastAsia="仿宋" w:hAnsi="仿宋" w:cs="仿宋" w:hint="eastAsia"/>
            <w:lang w:eastAsia="zh-CN"/>
          </w:rPr>
          <w:t>(一)、人才需求与规划</w:t>
        </w:r>
        <w:r>
          <w:tab/>
        </w:r>
        <w:r>
          <w:fldChar w:fldCharType="begin"/>
        </w:r>
        <w:r>
          <w:instrText xml:space="preserve"> PAGEREF _Toc28688 \h </w:instrText>
        </w:r>
        <w:r>
          <w:fldChar w:fldCharType="separate"/>
        </w:r>
        <w:r>
          <w:t>46</w:t>
        </w:r>
        <w:r>
          <w:fldChar w:fldCharType="end"/>
        </w:r>
      </w:hyperlink>
    </w:p>
    <w:p>
      <w:pPr>
        <w:pStyle w:val="TOC2"/>
        <w:tabs>
          <w:tab w:val="right" w:leader="dot" w:pos="8306"/>
        </w:tabs>
      </w:pPr>
      <w:hyperlink w:anchor="_Toc11503" w:history="1">
        <w:r>
          <w:rPr>
            <w:rFonts w:ascii="仿宋" w:eastAsia="仿宋" w:hAnsi="仿宋" w:cs="仿宋" w:hint="eastAsia"/>
            <w:lang w:eastAsia="zh-CN"/>
          </w:rPr>
          <w:t>(二)、培训与发展计划</w:t>
        </w:r>
        <w:r>
          <w:tab/>
        </w:r>
        <w:r>
          <w:fldChar w:fldCharType="begin"/>
        </w:r>
        <w:r>
          <w:instrText xml:space="preserve"> PAGEREF _Toc11503 \h </w:instrText>
        </w:r>
        <w:r>
          <w:fldChar w:fldCharType="separate"/>
        </w:r>
        <w:r>
          <w:t>46</w:t>
        </w:r>
        <w:r>
          <w:fldChar w:fldCharType="end"/>
        </w:r>
      </w:hyperlink>
    </w:p>
    <w:p>
      <w:pPr>
        <w:pStyle w:val="TOC1"/>
        <w:tabs>
          <w:tab w:val="right" w:leader="dot" w:pos="8306"/>
        </w:tabs>
      </w:pPr>
      <w:hyperlink w:anchor="_Toc8971" w:history="1">
        <w:r>
          <w:rPr>
            <w:rFonts w:ascii="仿宋" w:eastAsia="仿宋" w:hAnsi="仿宋" w:cs="仿宋" w:hint="eastAsia"/>
            <w:lang w:eastAsia="zh-CN"/>
          </w:rPr>
          <w:t>十一、衡量器项目技术管理</w:t>
        </w:r>
        <w:r>
          <w:tab/>
        </w:r>
        <w:r>
          <w:fldChar w:fldCharType="begin"/>
        </w:r>
        <w:r>
          <w:instrText xml:space="preserve"> PAGEREF _Toc8971 \h </w:instrText>
        </w:r>
        <w:r>
          <w:fldChar w:fldCharType="separate"/>
        </w:r>
        <w:r>
          <w:t>47</w:t>
        </w:r>
        <w:r>
          <w:fldChar w:fldCharType="end"/>
        </w:r>
      </w:hyperlink>
    </w:p>
    <w:p>
      <w:pPr>
        <w:pStyle w:val="TOC2"/>
        <w:tabs>
          <w:tab w:val="right" w:leader="dot" w:pos="8306"/>
        </w:tabs>
      </w:pPr>
      <w:hyperlink w:anchor="_Toc23547" w:history="1">
        <w:r>
          <w:rPr>
            <w:rFonts w:ascii="仿宋" w:eastAsia="仿宋" w:hAnsi="仿宋" w:cs="仿宋" w:hint="eastAsia"/>
            <w:lang w:eastAsia="zh-CN"/>
          </w:rPr>
          <w:t>(一)、技术方案选用方向</w:t>
        </w:r>
        <w:r>
          <w:tab/>
        </w:r>
        <w:r>
          <w:fldChar w:fldCharType="begin"/>
        </w:r>
        <w:r>
          <w:instrText xml:space="preserve"> PAGEREF _Toc23547 \h </w:instrText>
        </w:r>
        <w:r>
          <w:fldChar w:fldCharType="separate"/>
        </w:r>
        <w:r>
          <w:t>47</w:t>
        </w:r>
        <w:r>
          <w:fldChar w:fldCharType="end"/>
        </w:r>
      </w:hyperlink>
    </w:p>
    <w:p>
      <w:pPr>
        <w:pStyle w:val="TOC2"/>
        <w:tabs>
          <w:tab w:val="right" w:leader="dot" w:pos="8306"/>
        </w:tabs>
      </w:pPr>
      <w:hyperlink w:anchor="_Toc15122" w:history="1">
        <w:r>
          <w:rPr>
            <w:rFonts w:ascii="仿宋" w:eastAsia="仿宋" w:hAnsi="仿宋" w:cs="仿宋" w:hint="eastAsia"/>
            <w:lang w:eastAsia="zh-CN"/>
          </w:rPr>
          <w:t>(二)、工艺技术方案选用原则</w:t>
        </w:r>
        <w:r>
          <w:tab/>
        </w:r>
        <w:r>
          <w:fldChar w:fldCharType="begin"/>
        </w:r>
        <w:r>
          <w:instrText xml:space="preserve"> PAGEREF _Toc15122 \h </w:instrText>
        </w:r>
        <w:r>
          <w:fldChar w:fldCharType="separate"/>
        </w:r>
        <w:r>
          <w:t>49</w:t>
        </w:r>
        <w:r>
          <w:fldChar w:fldCharType="end"/>
        </w:r>
      </w:hyperlink>
    </w:p>
    <w:p>
      <w:pPr>
        <w:pStyle w:val="TOC2"/>
        <w:tabs>
          <w:tab w:val="right" w:leader="dot" w:pos="8306"/>
        </w:tabs>
      </w:pPr>
      <w:hyperlink w:anchor="_Toc11530" w:history="1">
        <w:r>
          <w:rPr>
            <w:rFonts w:ascii="仿宋" w:eastAsia="仿宋" w:hAnsi="仿宋" w:cs="仿宋" w:hint="eastAsia"/>
            <w:lang w:eastAsia="zh-CN"/>
          </w:rPr>
          <w:t>(三)、工艺技术方案要求</w:t>
        </w:r>
        <w:r>
          <w:tab/>
        </w:r>
        <w:r>
          <w:fldChar w:fldCharType="begin"/>
        </w:r>
        <w:r>
          <w:instrText xml:space="preserve"> PAGEREF _Toc11530 \h </w:instrText>
        </w:r>
        <w:r>
          <w:fldChar w:fldCharType="separate"/>
        </w:r>
        <w:r>
          <w:t>51</w:t>
        </w:r>
        <w:r>
          <w:fldChar w:fldCharType="end"/>
        </w:r>
      </w:hyperlink>
    </w:p>
    <w:p>
      <w:pPr>
        <w:pStyle w:val="TOC1"/>
        <w:tabs>
          <w:tab w:val="right" w:leader="dot" w:pos="8306"/>
        </w:tabs>
      </w:pPr>
      <w:hyperlink w:anchor="_Toc25243" w:history="1">
        <w:r>
          <w:rPr>
            <w:rFonts w:ascii="仿宋" w:eastAsia="仿宋" w:hAnsi="仿宋" w:cs="仿宋" w:hint="eastAsia"/>
            <w:lang w:eastAsia="zh-CN"/>
          </w:rPr>
          <w:t>十二、衡量器项目风险管理</w:t>
        </w:r>
        <w:r>
          <w:tab/>
        </w:r>
        <w:r>
          <w:fldChar w:fldCharType="begin"/>
        </w:r>
        <w:r>
          <w:instrText xml:space="preserve"> PAGEREF _Toc25243 \h </w:instrText>
        </w:r>
        <w:r>
          <w:fldChar w:fldCharType="separate"/>
        </w:r>
        <w:r>
          <w:t>53</w:t>
        </w:r>
        <w:r>
          <w:fldChar w:fldCharType="end"/>
        </w:r>
      </w:hyperlink>
    </w:p>
    <w:p>
      <w:pPr>
        <w:pStyle w:val="TOC2"/>
        <w:tabs>
          <w:tab w:val="right" w:leader="dot" w:pos="8306"/>
        </w:tabs>
      </w:pPr>
      <w:hyperlink w:anchor="_Toc13289" w:history="1">
        <w:r>
          <w:rPr>
            <w:rFonts w:ascii="仿宋" w:eastAsia="仿宋" w:hAnsi="仿宋" w:cs="仿宋" w:hint="eastAsia"/>
            <w:lang w:eastAsia="zh-CN"/>
          </w:rPr>
          <w:t>(一)、风险识别与评估</w:t>
        </w:r>
        <w:r>
          <w:tab/>
        </w:r>
        <w:r>
          <w:fldChar w:fldCharType="begin"/>
        </w:r>
        <w:r>
          <w:instrText xml:space="preserve"> PAGEREF _Toc13289 \h </w:instrText>
        </w:r>
        <w:r>
          <w:fldChar w:fldCharType="separate"/>
        </w:r>
        <w:r>
          <w:t>53</w:t>
        </w:r>
        <w:r>
          <w:fldChar w:fldCharType="end"/>
        </w:r>
      </w:hyperlink>
    </w:p>
    <w:p>
      <w:pPr>
        <w:pStyle w:val="TOC2"/>
        <w:tabs>
          <w:tab w:val="right" w:leader="dot" w:pos="8306"/>
        </w:tabs>
      </w:pPr>
      <w:hyperlink w:anchor="_Toc27819" w:history="1">
        <w:r>
          <w:rPr>
            <w:rFonts w:ascii="仿宋" w:eastAsia="仿宋" w:hAnsi="仿宋" w:cs="仿宋" w:hint="eastAsia"/>
            <w:lang w:eastAsia="zh-CN"/>
          </w:rPr>
          <w:t>(二)、风险应对策略</w:t>
        </w:r>
        <w:r>
          <w:tab/>
        </w:r>
        <w:r>
          <w:fldChar w:fldCharType="begin"/>
        </w:r>
        <w:r>
          <w:instrText xml:space="preserve"> PAGEREF _Toc27819 \h </w:instrText>
        </w:r>
        <w:r>
          <w:fldChar w:fldCharType="separate"/>
        </w:r>
        <w:r>
          <w:t>54</w:t>
        </w:r>
        <w:r>
          <w:fldChar w:fldCharType="end"/>
        </w:r>
      </w:hyperlink>
    </w:p>
    <w:p>
      <w:pPr>
        <w:pStyle w:val="TOC2"/>
        <w:tabs>
          <w:tab w:val="right" w:leader="dot" w:pos="8306"/>
        </w:tabs>
      </w:pPr>
      <w:hyperlink w:anchor="_Toc29774" w:history="1">
        <w:r>
          <w:rPr>
            <w:rFonts w:ascii="仿宋" w:eastAsia="仿宋" w:hAnsi="仿宋" w:cs="仿宋" w:hint="eastAsia"/>
            <w:lang w:eastAsia="zh-CN"/>
          </w:rPr>
          <w:t>(三)、风险监控与控制</w:t>
        </w:r>
        <w:r>
          <w:tab/>
        </w:r>
        <w:r>
          <w:fldChar w:fldCharType="begin"/>
        </w:r>
        <w:r>
          <w:instrText xml:space="preserve"> PAGEREF _Toc29774 \h </w:instrText>
        </w:r>
        <w:r>
          <w:fldChar w:fldCharType="separate"/>
        </w:r>
        <w:r>
          <w:t>56</w:t>
        </w:r>
        <w:r>
          <w:fldChar w:fldCharType="end"/>
        </w:r>
      </w:hyperlink>
    </w:p>
    <w:p>
      <w:pPr>
        <w:pStyle w:val="TOC1"/>
        <w:tabs>
          <w:tab w:val="right" w:leader="dot" w:pos="8306"/>
        </w:tabs>
      </w:pPr>
      <w:hyperlink w:anchor="_Toc24541" w:history="1">
        <w:r>
          <w:rPr>
            <w:rFonts w:ascii="仿宋" w:eastAsia="仿宋" w:hAnsi="仿宋" w:cs="仿宋" w:hint="eastAsia"/>
            <w:lang w:eastAsia="zh-CN"/>
          </w:rPr>
          <w:t>十三、供应链管理</w:t>
        </w:r>
        <w:r>
          <w:tab/>
        </w:r>
        <w:r>
          <w:fldChar w:fldCharType="begin"/>
        </w:r>
        <w:r>
          <w:instrText xml:space="preserve"> PAGEREF _Toc24541 \h </w:instrText>
        </w:r>
        <w:r>
          <w:fldChar w:fldCharType="separate"/>
        </w:r>
        <w:r>
          <w:t>57</w:t>
        </w:r>
        <w:r>
          <w:fldChar w:fldCharType="end"/>
        </w:r>
      </w:hyperlink>
    </w:p>
    <w:p>
      <w:pPr>
        <w:pStyle w:val="TOC2"/>
        <w:tabs>
          <w:tab w:val="right" w:leader="dot" w:pos="8306"/>
        </w:tabs>
      </w:pPr>
      <w:hyperlink w:anchor="_Toc3386" w:history="1">
        <w:r>
          <w:rPr>
            <w:rFonts w:ascii="仿宋" w:eastAsia="仿宋" w:hAnsi="仿宋" w:cs="仿宋" w:hint="eastAsia"/>
            <w:lang w:eastAsia="zh-CN"/>
          </w:rPr>
          <w:t>(一)、供应链战略规划</w:t>
        </w:r>
        <w:r>
          <w:tab/>
        </w:r>
        <w:r>
          <w:fldChar w:fldCharType="begin"/>
        </w:r>
        <w:r>
          <w:instrText xml:space="preserve"> PAGEREF _Toc3386 \h </w:instrText>
        </w:r>
        <w:r>
          <w:fldChar w:fldCharType="separate"/>
        </w:r>
        <w:r>
          <w:t>57</w:t>
        </w:r>
        <w:r>
          <w:fldChar w:fldCharType="end"/>
        </w:r>
      </w:hyperlink>
    </w:p>
    <w:p>
      <w:pPr>
        <w:pStyle w:val="TOC2"/>
        <w:tabs>
          <w:tab w:val="right" w:leader="dot" w:pos="8306"/>
        </w:tabs>
      </w:pPr>
      <w:hyperlink w:anchor="_Toc3764" w:history="1">
        <w:r>
          <w:rPr>
            <w:rFonts w:ascii="仿宋" w:eastAsia="仿宋" w:hAnsi="仿宋" w:cs="仿宋" w:hint="eastAsia"/>
            <w:lang w:eastAsia="zh-CN"/>
          </w:rPr>
          <w:t>(二)、供应商选择与合作</w:t>
        </w:r>
        <w:r>
          <w:tab/>
        </w:r>
        <w:r>
          <w:fldChar w:fldCharType="begin"/>
        </w:r>
        <w:r>
          <w:instrText xml:space="preserve"> PAGEREF _Toc3764 \h </w:instrText>
        </w:r>
        <w:r>
          <w:fldChar w:fldCharType="separate"/>
        </w:r>
        <w:r>
          <w:t>58</w:t>
        </w:r>
        <w:r>
          <w:fldChar w:fldCharType="end"/>
        </w:r>
      </w:hyperlink>
    </w:p>
    <w:p>
      <w:pPr>
        <w:pStyle w:val="TOC2"/>
        <w:tabs>
          <w:tab w:val="right" w:leader="dot" w:pos="8306"/>
        </w:tabs>
      </w:pPr>
      <w:hyperlink w:anchor="_Toc8327" w:history="1">
        <w:r>
          <w:rPr>
            <w:rFonts w:ascii="仿宋" w:eastAsia="仿宋" w:hAnsi="仿宋" w:cs="仿宋" w:hint="eastAsia"/>
            <w:lang w:eastAsia="zh-CN"/>
          </w:rPr>
          <w:t>(三)、物流与库存管理</w:t>
        </w:r>
        <w:r>
          <w:tab/>
        </w:r>
        <w:r>
          <w:fldChar w:fldCharType="begin"/>
        </w:r>
        <w:r>
          <w:instrText xml:space="preserve"> PAGEREF _Toc8327 \h </w:instrText>
        </w:r>
        <w:r>
          <w:fldChar w:fldCharType="separate"/>
        </w:r>
        <w:r>
          <w:t>59</w:t>
        </w:r>
        <w:r>
          <w:fldChar w:fldCharType="end"/>
        </w:r>
      </w:hyperlink>
    </w:p>
    <w:p>
      <w:pPr>
        <w:pStyle w:val="TOC1"/>
        <w:tabs>
          <w:tab w:val="right" w:leader="dot" w:pos="8306"/>
        </w:tabs>
      </w:pPr>
      <w:hyperlink w:anchor="_Toc20349" w:history="1">
        <w:r>
          <w:rPr>
            <w:rFonts w:ascii="仿宋" w:eastAsia="仿宋" w:hAnsi="仿宋" w:cs="仿宋" w:hint="eastAsia"/>
            <w:lang w:eastAsia="zh-CN"/>
          </w:rPr>
          <w:t>十四、衡量器项目实施保障措施</w:t>
        </w:r>
        <w:r>
          <w:tab/>
        </w:r>
        <w:r>
          <w:fldChar w:fldCharType="begin"/>
        </w:r>
        <w:r>
          <w:instrText xml:space="preserve"> PAGEREF _Toc20349 \h </w:instrText>
        </w:r>
        <w:r>
          <w:fldChar w:fldCharType="separate"/>
        </w:r>
        <w:r>
          <w:t>61</w:t>
        </w:r>
        <w:r>
          <w:fldChar w:fldCharType="end"/>
        </w:r>
      </w:hyperlink>
    </w:p>
    <w:p>
      <w:pPr>
        <w:pStyle w:val="TOC2"/>
        <w:tabs>
          <w:tab w:val="right" w:leader="dot" w:pos="8306"/>
        </w:tabs>
      </w:pPr>
      <w:hyperlink w:anchor="_Toc24507" w:history="1">
        <w:r>
          <w:rPr>
            <w:rFonts w:ascii="仿宋" w:eastAsia="仿宋" w:hAnsi="仿宋" w:cs="仿宋" w:hint="eastAsia"/>
            <w:lang w:eastAsia="zh-CN"/>
          </w:rPr>
          <w:t>(一)、衡量器项目实施保障机制</w:t>
        </w:r>
        <w:r>
          <w:tab/>
        </w:r>
        <w:r>
          <w:fldChar w:fldCharType="begin"/>
        </w:r>
        <w:r>
          <w:instrText xml:space="preserve"> PAGEREF _Toc24507 \h </w:instrText>
        </w:r>
        <w:r>
          <w:fldChar w:fldCharType="separate"/>
        </w:r>
        <w:r>
          <w:t>61</w:t>
        </w:r>
        <w:r>
          <w:fldChar w:fldCharType="end"/>
        </w:r>
      </w:hyperlink>
    </w:p>
    <w:p>
      <w:pPr>
        <w:pStyle w:val="TOC2"/>
        <w:tabs>
          <w:tab w:val="right" w:leader="dot" w:pos="8306"/>
        </w:tabs>
      </w:pPr>
      <w:hyperlink w:anchor="_Toc14415" w:history="1">
        <w:r>
          <w:rPr>
            <w:rFonts w:ascii="仿宋" w:eastAsia="仿宋" w:hAnsi="仿宋" w:cs="仿宋" w:hint="eastAsia"/>
            <w:lang w:eastAsia="zh-CN"/>
          </w:rPr>
          <w:t>(二)、衡量器项目法律合规要求</w:t>
        </w:r>
        <w:r>
          <w:tab/>
        </w:r>
        <w:r>
          <w:fldChar w:fldCharType="begin"/>
        </w:r>
        <w:r>
          <w:instrText xml:space="preserve"> PAGEREF _Toc14415 \h </w:instrText>
        </w:r>
        <w:r>
          <w:fldChar w:fldCharType="separate"/>
        </w:r>
        <w:r>
          <w:t>64</w:t>
        </w:r>
        <w:r>
          <w:fldChar w:fldCharType="end"/>
        </w:r>
      </w:hyperlink>
    </w:p>
    <w:p>
      <w:pPr>
        <w:pStyle w:val="TOC2"/>
        <w:tabs>
          <w:tab w:val="right" w:leader="dot" w:pos="8306"/>
        </w:tabs>
      </w:pPr>
      <w:hyperlink w:anchor="_Toc12439" w:history="1">
        <w:r>
          <w:rPr>
            <w:rFonts w:ascii="仿宋" w:eastAsia="仿宋" w:hAnsi="仿宋" w:cs="仿宋" w:hint="eastAsia"/>
            <w:lang w:eastAsia="zh-CN"/>
          </w:rPr>
          <w:t>(三)、衡量器项目合同管理与法律事务</w:t>
        </w:r>
        <w:r>
          <w:tab/>
        </w:r>
        <w:r>
          <w:fldChar w:fldCharType="begin"/>
        </w:r>
        <w:r>
          <w:instrText xml:space="preserve"> PAGEREF _Toc12439 \h </w:instrText>
        </w:r>
        <w:r>
          <w:fldChar w:fldCharType="separate"/>
        </w:r>
        <w:r>
          <w:t>68</w:t>
        </w:r>
        <w:r>
          <w:fldChar w:fldCharType="end"/>
        </w:r>
      </w:hyperlink>
    </w:p>
    <w:p>
      <w:pPr>
        <w:pStyle w:val="TOC2"/>
        <w:tabs>
          <w:tab w:val="right" w:leader="dot" w:pos="8306"/>
        </w:tabs>
      </w:pPr>
      <w:hyperlink w:anchor="_Toc10214" w:history="1">
        <w:r>
          <w:rPr>
            <w:rFonts w:ascii="仿宋" w:eastAsia="仿宋" w:hAnsi="仿宋" w:cs="仿宋" w:hint="eastAsia"/>
            <w:lang w:eastAsia="zh-CN"/>
          </w:rPr>
          <w:t>(四)、衡量器项目知识产权保护策略</w:t>
        </w:r>
        <w:r>
          <w:tab/>
        </w:r>
        <w:r>
          <w:fldChar w:fldCharType="begin"/>
        </w:r>
        <w:r>
          <w:instrText xml:space="preserve"> PAGEREF _Toc10214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3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的技术管理特点体现在其创新导向。通过引入最先进的技术趋势和解决方案，衡量器项目致力于提升科技含量、提高质量和效率水平。这意味着我们将采用最新的工具和方法，确保衡量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衡量器项目技术管理的显著特征。通过整合不同领域的技术资源，我们实现了跨学科的协同工作。这有助于优化技术架构，提高整体效能。此外，整合性策略还促进了不同技术团队之间的紧密沟通和高效合作，确保衡量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衡量器项目所采用的技术。通过不断优化技术方案，衡量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衡量器项目团队将在衡量器项目初期识别可能的技术风险，并采取相应的预防和应对措施。通过建立健全的风险评估机制，衡量器项目能够在实施过程中及时发现并解决潜在的技术问题，保障衡量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通过这些独特的技术管理特点，我们确信在衡量器项目中，技术将成为衡量器项目成功的有力支持。这一深度剖析揭示了技术管理在衡量器项目实施中的关键作用，为衡量器项目的技术基础奠定了坚实的基础。</w:t>
      </w:r>
    </w:p>
    <w:p>
      <w:pPr>
        <w:pStyle w:val="Heading2"/>
        <w:ind w:firstLine="560" w:firstLineChars="200"/>
        <w:rPr>
          <w:rFonts w:ascii="仿宋" w:eastAsia="仿宋" w:hAnsi="仿宋" w:cs="仿宋" w:hint="eastAsia"/>
          <w:sz w:val="28"/>
          <w:lang w:eastAsia="zh-CN"/>
        </w:rPr>
      </w:pPr>
      <w:bookmarkStart w:id="4" w:name="_Toc16318"/>
      <w:r>
        <w:rPr>
          <w:rFonts w:ascii="仿宋" w:eastAsia="仿宋" w:hAnsi="仿宋" w:cs="仿宋" w:hint="eastAsia"/>
          <w:sz w:val="28"/>
          <w:lang w:eastAsia="zh-CN"/>
        </w:rPr>
        <w:t>(二)、衡量器项目工艺技术设计方案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衡量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衡量器项目将严格按照相关行业规范要求进行组织。通过有效控制产品质量，衡量器项目将致力于为顾客提供优质的衡量器项目产品和良好的服务。这体现了衡量器项目对于生产活动合规性和质量标准的高度重视，为衡量器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衡量器项目注重生态效益和清洁生产原则。衡量器项目建设将紧密结合地方特色经济发展，与社会经济发展规划和区域环境保护规划方案相协调一致。通过与当地区域自然生态系统的结合，衡量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衡量器项目产品具有多样化的客户需求和个性化的特点。因此，衡量器项目产品规格品种多样，且单批生产数量较小。为满足这一特点，衡量器项目承办单位将建设先进的柔性制造生产线。通过广泛应用柔性制造技术，衡量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衡量器项目采用的技术具有较高的技术含量和自动化水平，处于国内先进水平。这一技术选用不仅体现了对生产效率、质量和环境友好性的高标准要求，同时为衡量器项目的可持续发展奠定了坚实的基础。</w:t>
      </w:r>
    </w:p>
    <w:p>
      <w:pPr>
        <w:pStyle w:val="Heading2"/>
        <w:ind w:firstLine="560" w:firstLineChars="200"/>
        <w:rPr>
          <w:rFonts w:ascii="仿宋" w:eastAsia="仿宋" w:hAnsi="仿宋" w:cs="仿宋" w:hint="eastAsia"/>
          <w:sz w:val="28"/>
          <w:lang w:eastAsia="zh-CN"/>
        </w:rPr>
      </w:pPr>
      <w:bookmarkStart w:id="5" w:name="_Toc1656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为确保衡量器项目的高效生产和技术实施，我们制定了一套精心设计的设备选型方案，以满足衡量器项目生产、质量和环保的要求。该方案的主要特点如下：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衡量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针对衡量器项目产品的多样性和小批量生产的特点，我们将建设柔性制造生产线。通过在设备选型中考虑柔性制造技术，可以灵活应对不同产品规格和生产需求，实现生产线的高度灵活性和适应性。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979"/>
      <w:r>
        <w:rPr>
          <w:rFonts w:ascii="仿宋" w:eastAsia="仿宋" w:hAnsi="仿宋" w:cs="仿宋" w:hint="eastAsia"/>
          <w:sz w:val="28"/>
          <w:lang w:eastAsia="zh-CN"/>
        </w:rPr>
        <w:t>二、衡量器项目危机管理</w:t>
      </w:r>
      <w:bookmarkEnd w:id="6"/>
    </w:p>
    <w:p>
      <w:pPr>
        <w:pStyle w:val="Heading2"/>
        <w:rPr>
          <w:rFonts w:ascii="仿宋" w:eastAsia="仿宋" w:hAnsi="仿宋" w:cs="仿宋" w:hint="eastAsia"/>
          <w:lang w:eastAsia="zh-CN"/>
        </w:rPr>
      </w:pPr>
      <w:bookmarkStart w:id="7" w:name="_Toc1041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危机管理中，危机预警与识别是确保衡量器项目稳健运行的核心步骤。通过建立全面的监测机制，衡量器项目团队旨在及时发现和理解潜在的风险和危机因素，以便采取及时的预防和应对措施，确保衡量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首先，通过深入的风险评估，衡量器项目团队全面分析了整个衡量器项目和各个阶段可能存在的威胁。这包括准确评估每个潜在风险的发生概率和可能影响的程度，为后续危机预警提供了有力支持。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衡量器项目团队着重于明确定义衡量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衡量器项目进展的持续监控，团队能够及时发现潜在问题并作出迅速反应。衡量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在这一阶段，团队的专业素养和反应速度将发挥至关重要的作用，以确保潜在危机能够在初期得到有效的处理，最大程度地减轻负面影响。通过危机预警与识别，衡量器项目得以更有序、可控地推进。</w:t>
      </w:r>
    </w:p>
    <w:p>
      <w:pPr>
        <w:pStyle w:val="Heading2"/>
        <w:ind w:firstLine="560" w:firstLineChars="200"/>
        <w:rPr>
          <w:rFonts w:ascii="仿宋" w:eastAsia="仿宋" w:hAnsi="仿宋" w:cs="仿宋" w:hint="eastAsia"/>
          <w:sz w:val="28"/>
          <w:lang w:eastAsia="zh-CN"/>
        </w:rPr>
      </w:pPr>
      <w:bookmarkStart w:id="8" w:name="_Toc2050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在危机发生时，衡量器项目团队立即行动，成立了应急小组。该小组的任务是迅速制定并实施紧急应对措施，以最小化潜在损失。以下是采取的主要措施：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暂停衡量器项目进度：为遏制危机蔓延，衡量器项目暂时停止进行，以便全面评估当前状况。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资源重新分配：重新评估衡量器项目资源的分配，确保最大限度地减小损失。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实时沟通：与关键利益相关者建立实时沟通机制，向他们传递衡量器项目危机的实际状况，保障衡量器项目核心利益。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在紧急应对的同时，衡量器项目团队强调了团队协作和有效沟通的重要性。以下是团队协作的关键举措：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信息共享机制：建立了信息共享平台，确保团队成员能够及时获取衡量器项目危机的实时信息。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领导者沟通：衡量器项目领导者通过定期会议和即时沟通工具，指导团队应对危机，保持团队稳定运行。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随着危机得到初步控制，衡量器项目团队转向制定恢复计划，以确保衡量器项目能够从中迅速恢复。主要恢复计划包括：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修复受损的进度计划：重新评估衡量器项目进度，制定修复计划，确保衡量器项目尽快回归正常进程。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重新调整资源分配：优化资源分配，确保衡量器项目在有限资源下高效运转。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风险管理机制加强：对衡量器项目风险进行全面评估，制定更强化的风险管理策略，以预防未来可能的危机。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799"/>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076"/>
      <w:r>
        <w:rPr>
          <w:rFonts w:ascii="仿宋" w:eastAsia="仿宋" w:hAnsi="仿宋" w:cs="仿宋" w:hint="eastAsia"/>
          <w:lang w:eastAsia="zh-CN"/>
        </w:rPr>
        <w:t>(一)、衡量器行业分析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衡量器行业一直以来都是市场的关注焦点。行业内的发展趋势、竞争态势以及潜在机会都对衡量器项目的推进产生深远的影响。通过深入研究行业的整体概貌，我们将更好地理解行业的核心特征，为衡量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行业，技术一直是推动创新和发展的关键因素。我们将对当前技术趋势进行详尽分析，包括但不限于人工智能、大数据应用、先进制造技术等。这有助于衡量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衡量器项目成功的基础。我们将对主要竞争对手进行深入研究，包括其市场份额、产品特点、市场定位等。通过全面了解竞争对手的优势和劣势，衡量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7780"/>
      <w:r>
        <w:rPr>
          <w:rFonts w:ascii="仿宋" w:eastAsia="仿宋" w:hAnsi="仿宋" w:cs="仿宋" w:hint="eastAsia"/>
          <w:sz w:val="28"/>
          <w:lang w:eastAsia="zh-CN"/>
        </w:rPr>
        <w:t>(二)、衡量器市场分析预测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通过对市场规模的深入调研，我们将预测衡量器市场未来的增长趋势。这包括市场的整体规模、各细分领域的发展趋势等。衡量器项目可以根据市场的扩张速度和潜在机会，制定更符合市场需求的发展策略。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了解消费者的需求是市场分析的核心。我们将通过调查研究，深入挖掘目标消费者的需求特点、购买习惯以及对产品和服务的期望。这有助于衡量器项目更好地定位目标市场，提供更符合消费者期待的解决方案。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衡量器项目实施过程中需要充分考虑的因素。我们将对市场风险进行全面评估，包括但不限于政策法规风险、市场竞争风险、技术变革风险等。通过对潜在风险的深入分析，衡量器项目可以制定相应的风险缓解策略，降低不确定性对衡量器项目的影响。</w:t>
      </w:r>
    </w:p>
    <w:p>
      <w:pPr>
        <w:pStyle w:val="Heading1"/>
        <w:ind w:firstLine="560" w:firstLineChars="200"/>
        <w:rPr>
          <w:rFonts w:ascii="仿宋" w:eastAsia="仿宋" w:hAnsi="仿宋" w:cs="仿宋" w:hint="eastAsia"/>
          <w:sz w:val="28"/>
          <w:lang w:eastAsia="zh-CN"/>
        </w:rPr>
      </w:pPr>
      <w:bookmarkStart w:id="12" w:name="_Toc29697"/>
      <w:r>
        <w:rPr>
          <w:rFonts w:ascii="仿宋" w:eastAsia="仿宋" w:hAnsi="仿宋" w:cs="仿宋" w:hint="eastAsia"/>
          <w:sz w:val="28"/>
          <w:lang w:eastAsia="zh-CN"/>
        </w:rPr>
        <w:t>四、衡量器项目建设背景及必要性分析</w:t>
      </w:r>
      <w:bookmarkEnd w:id="12"/>
    </w:p>
    <w:p>
      <w:pPr>
        <w:pStyle w:val="Heading2"/>
        <w:rPr>
          <w:rFonts w:ascii="仿宋" w:eastAsia="仿宋" w:hAnsi="仿宋" w:cs="仿宋" w:hint="eastAsia"/>
          <w:lang w:eastAsia="zh-CN"/>
        </w:rPr>
      </w:pPr>
      <w:bookmarkStart w:id="13" w:name="_Toc11343"/>
      <w:r>
        <w:rPr>
          <w:rFonts w:ascii="仿宋" w:eastAsia="仿宋" w:hAnsi="仿宋" w:cs="仿宋" w:hint="eastAsia"/>
          <w:lang w:eastAsia="zh-CN"/>
        </w:rPr>
        <w:t>(一)、衡量器项目背景分析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衡量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我们的背景分析将深入挖掘当前行业的发展趋势，通过对竞争态势的全面审视，找到衡量器项目在这个潮流中的定位。同时，我们将关注行业内涌现的新兴机遇，以便衡量器项目更好地融入行业发展的潮流中。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衡量器项目提供了强大的发展动力。我们将聚焦于行业内最新的技术发展趋势，包括但不限于人工智能、大数据分析、物联网等领域。通过深度的技术研究，我们将确保衡量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衡量器项目发展的源泉。我们将投入更多的精力对市场需求进行深入剖析，超越表面的需求，深入挖掘潜在的市场痛点和机遇。通过对市场需求的细致了解，衡量器项目将更有针对性地设计解决方案，满足市场的多样化需求，从而更好地促进衡量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衡量器项目战略至关重要。我们将对竞争态势进行更为深入的分析，包括但不限于市场份额、产品特点、客户满意度等多个维度。通过深度的竞争分析，衡量器项目将能够更准确地把握市场脉搏，制定具有竞争力的衡量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衡量器项目的发展具有直接的影响。我们将进行更为全面的法规和政策分析，了解行业发展中的潜在法律风险和合规挑战。通过充分了解和遵守相关法规，衡量器项目将确保在法律框架内合法合规运营，为衡量器项目的稳健发展提供有力支持。</w:t>
      </w:r>
    </w:p>
    <w:p>
      <w:pPr>
        <w:pStyle w:val="Heading2"/>
        <w:ind w:firstLine="560" w:firstLineChars="200"/>
        <w:rPr>
          <w:rFonts w:ascii="仿宋" w:eastAsia="仿宋" w:hAnsi="仿宋" w:cs="仿宋" w:hint="eastAsia"/>
          <w:sz w:val="28"/>
          <w:lang w:eastAsia="zh-CN"/>
        </w:rPr>
      </w:pPr>
      <w:bookmarkStart w:id="14" w:name="_Toc9953"/>
      <w:r>
        <w:rPr>
          <w:rFonts w:ascii="仿宋" w:eastAsia="仿宋" w:hAnsi="仿宋" w:cs="仿宋" w:hint="eastAsia"/>
          <w:sz w:val="28"/>
          <w:lang w:eastAsia="zh-CN"/>
        </w:rPr>
        <w:t>(二)、衡量器项目建设必要性分析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建设的迫切性源于对行业发展趋势的深刻洞察。我们正处于一个行业变革的时代，科技创新、数字化转型成为企业发展的关键动力。衡量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衡量器项目建设不仅仅是为了跟上潮流，更是为了通过技术创新推动企业的持续发展。通过引入先进的技术和解决方案，衡量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衡量器项目的建设成为必然选择，通过提高产品质量、拓展服务领域，从而在竞争中获得更多的机会。衡量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衡量器项目建设的必要性体现在对客户需求更精准的满足。通过衡量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衡量器项目建设的背后是对企业持续创新的追求。只有通过不断创新，企业才能在竞争中立于不败之地。衡量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8170"/>
      <w:r>
        <w:rPr>
          <w:rFonts w:ascii="仿宋" w:eastAsia="仿宋" w:hAnsi="仿宋" w:cs="仿宋" w:hint="eastAsia"/>
          <w:sz w:val="28"/>
          <w:lang w:eastAsia="zh-CN"/>
        </w:rPr>
        <w:t>五、衡量器项目土建工程</w:t>
      </w:r>
      <w:bookmarkEnd w:id="15"/>
    </w:p>
    <w:p>
      <w:pPr>
        <w:pStyle w:val="Heading2"/>
        <w:rPr>
          <w:rFonts w:ascii="仿宋" w:eastAsia="仿宋" w:hAnsi="仿宋" w:cs="仿宋" w:hint="eastAsia"/>
          <w:lang w:eastAsia="zh-CN"/>
        </w:rPr>
      </w:pPr>
      <w:bookmarkStart w:id="16" w:name="_Toc1664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在衡量器项目的建筑工程设计中，我们将秉承一系列重要的设计原则，以确保衡量器项目建筑在功能、美观、可持续性等方面达到最佳效果。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首要原则是确保建筑的功能性得到最大化的发挥。我们将充分理解衡量器项目的实际需求，合理布局各个功能区域，保证建筑在满足业务需求的同时，提供高效的工作环境。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在建筑设计中，我们将综合考虑建设和运营成本。通过精细的经济效益分析，确保设计方案在高效利用资源的同时，对衡量器项目的长期盈利能力有积极的贡献。</w:t>
      </w:r>
    </w:p>
    <w:p>
      <w:pPr>
        <w:pStyle w:val="Heading2"/>
        <w:ind w:firstLine="560" w:firstLineChars="200"/>
        <w:rPr>
          <w:rFonts w:ascii="仿宋" w:eastAsia="仿宋" w:hAnsi="仿宋" w:cs="仿宋" w:hint="eastAsia"/>
          <w:sz w:val="28"/>
          <w:lang w:eastAsia="zh-CN"/>
        </w:rPr>
      </w:pPr>
      <w:bookmarkStart w:id="17" w:name="_Toc967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衡量器项目的土建工程设计中，我们将精准设定设计年限，结合衡量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衡量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429"/>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衡量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衡量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https://d.book118.com/288045074006006047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衡量器项目规划设计纲要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F3DE9"/>
    <w:rsid w:val="6BBF3D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4507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2024-03-06T16:20:00Z</dcterms:created>
  <dcterms:modified xsi:type="dcterms:W3CDTF">2024-03-06T16:20:58Z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D25D1081159B4F1F86F1DA0D4A8DF090_11</vt:lpwstr>
  </property>
  <property fmtid="{D5CDD505-2E9C-101B-9397-08002B2CF9AE}" pid="3" name="KSOProductBuildVer">
    <vt:lpwstr>2052-12.1.0.16388</vt:lpwstr>
  </property>
</Properties>
</file>