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金融私募项目规划设计方案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58" w:history="1">
        <w:r>
          <w:rPr>
            <w:rFonts w:ascii="仿宋" w:eastAsia="仿宋" w:hAnsi="仿宋" w:cs="仿宋" w:hint="eastAsia"/>
            <w:lang w:eastAsia="zh-CN"/>
          </w:rPr>
          <w:t>概论</w:t>
        </w:r>
        <w:r>
          <w:tab/>
        </w:r>
        <w:r>
          <w:fldChar w:fldCharType="begin"/>
        </w:r>
        <w:r>
          <w:instrText xml:space="preserve"> PAGEREF _Toc17958 \h </w:instrText>
        </w:r>
        <w:r>
          <w:fldChar w:fldCharType="separate"/>
        </w:r>
        <w:r>
          <w:t>3</w:t>
        </w:r>
        <w:r>
          <w:fldChar w:fldCharType="end"/>
        </w:r>
      </w:hyperlink>
    </w:p>
    <w:p>
      <w:pPr>
        <w:pStyle w:val="TOC1"/>
        <w:tabs>
          <w:tab w:val="right" w:leader="dot" w:pos="8306"/>
        </w:tabs>
      </w:pPr>
      <w:hyperlink w:anchor="_Toc12799" w:history="1">
        <w:r>
          <w:rPr>
            <w:rFonts w:ascii="仿宋" w:eastAsia="仿宋" w:hAnsi="仿宋" w:cs="仿宋" w:hint="eastAsia"/>
            <w:lang w:eastAsia="zh-CN"/>
          </w:rPr>
          <w:t>一、市场分析、调研</w:t>
        </w:r>
        <w:r>
          <w:tab/>
        </w:r>
        <w:r>
          <w:fldChar w:fldCharType="begin"/>
        </w:r>
        <w:r>
          <w:instrText xml:space="preserve"> PAGEREF _Toc12799 \h </w:instrText>
        </w:r>
        <w:r>
          <w:fldChar w:fldCharType="separate"/>
        </w:r>
        <w:r>
          <w:t>3</w:t>
        </w:r>
        <w:r>
          <w:fldChar w:fldCharType="end"/>
        </w:r>
      </w:hyperlink>
    </w:p>
    <w:p>
      <w:pPr>
        <w:pStyle w:val="TOC2"/>
        <w:tabs>
          <w:tab w:val="right" w:leader="dot" w:pos="8306"/>
        </w:tabs>
      </w:pPr>
      <w:hyperlink w:anchor="_Toc16539" w:history="1">
        <w:r>
          <w:rPr>
            <w:rFonts w:ascii="仿宋" w:eastAsia="仿宋" w:hAnsi="仿宋" w:cs="仿宋" w:hint="eastAsia"/>
            <w:lang w:eastAsia="zh-CN"/>
          </w:rPr>
          <w:t>(一)、金融私募行业分析</w:t>
        </w:r>
        <w:r>
          <w:tab/>
        </w:r>
        <w:r>
          <w:fldChar w:fldCharType="begin"/>
        </w:r>
        <w:r>
          <w:instrText xml:space="preserve"> PAGEREF _Toc16539 \h </w:instrText>
        </w:r>
        <w:r>
          <w:fldChar w:fldCharType="separate"/>
        </w:r>
        <w:r>
          <w:t>3</w:t>
        </w:r>
        <w:r>
          <w:fldChar w:fldCharType="end"/>
        </w:r>
      </w:hyperlink>
    </w:p>
    <w:p>
      <w:pPr>
        <w:pStyle w:val="TOC2"/>
        <w:tabs>
          <w:tab w:val="right" w:leader="dot" w:pos="8306"/>
        </w:tabs>
      </w:pPr>
      <w:hyperlink w:anchor="_Toc29956" w:history="1">
        <w:r>
          <w:rPr>
            <w:rFonts w:ascii="仿宋" w:eastAsia="仿宋" w:hAnsi="仿宋" w:cs="仿宋" w:hint="eastAsia"/>
            <w:lang w:eastAsia="zh-CN"/>
          </w:rPr>
          <w:t>(二)、金融私募市场分析预测</w:t>
        </w:r>
        <w:r>
          <w:tab/>
        </w:r>
        <w:r>
          <w:fldChar w:fldCharType="begin"/>
        </w:r>
        <w:r>
          <w:instrText xml:space="preserve"> PAGEREF _Toc29956 \h </w:instrText>
        </w:r>
        <w:r>
          <w:fldChar w:fldCharType="separate"/>
        </w:r>
        <w:r>
          <w:t>4</w:t>
        </w:r>
        <w:r>
          <w:fldChar w:fldCharType="end"/>
        </w:r>
      </w:hyperlink>
    </w:p>
    <w:p>
      <w:pPr>
        <w:pStyle w:val="TOC1"/>
        <w:tabs>
          <w:tab w:val="right" w:leader="dot" w:pos="8306"/>
        </w:tabs>
      </w:pPr>
      <w:hyperlink w:anchor="_Toc29436" w:history="1">
        <w:r>
          <w:rPr>
            <w:rFonts w:ascii="仿宋" w:eastAsia="仿宋" w:hAnsi="仿宋" w:cs="仿宋" w:hint="eastAsia"/>
            <w:lang w:eastAsia="zh-CN"/>
          </w:rPr>
          <w:t>二、金融私募项目文档管理</w:t>
        </w:r>
        <w:r>
          <w:tab/>
        </w:r>
        <w:r>
          <w:fldChar w:fldCharType="begin"/>
        </w:r>
        <w:r>
          <w:instrText xml:space="preserve"> PAGEREF _Toc29436 \h </w:instrText>
        </w:r>
        <w:r>
          <w:fldChar w:fldCharType="separate"/>
        </w:r>
        <w:r>
          <w:t>5</w:t>
        </w:r>
        <w:r>
          <w:fldChar w:fldCharType="end"/>
        </w:r>
      </w:hyperlink>
    </w:p>
    <w:p>
      <w:pPr>
        <w:pStyle w:val="TOC2"/>
        <w:tabs>
          <w:tab w:val="right" w:leader="dot" w:pos="8306"/>
        </w:tabs>
      </w:pPr>
      <w:hyperlink w:anchor="_Toc13221" w:history="1">
        <w:r>
          <w:rPr>
            <w:rFonts w:ascii="仿宋" w:eastAsia="仿宋" w:hAnsi="仿宋" w:cs="仿宋" w:hint="eastAsia"/>
            <w:lang w:eastAsia="zh-CN"/>
          </w:rPr>
          <w:t>(一)、文档编制与审查</w:t>
        </w:r>
        <w:r>
          <w:tab/>
        </w:r>
        <w:r>
          <w:fldChar w:fldCharType="begin"/>
        </w:r>
        <w:r>
          <w:instrText xml:space="preserve"> PAGEREF _Toc13221 \h </w:instrText>
        </w:r>
        <w:r>
          <w:fldChar w:fldCharType="separate"/>
        </w:r>
        <w:r>
          <w:t>5</w:t>
        </w:r>
        <w:r>
          <w:fldChar w:fldCharType="end"/>
        </w:r>
      </w:hyperlink>
    </w:p>
    <w:p>
      <w:pPr>
        <w:pStyle w:val="TOC2"/>
        <w:tabs>
          <w:tab w:val="right" w:leader="dot" w:pos="8306"/>
        </w:tabs>
      </w:pPr>
      <w:hyperlink w:anchor="_Toc23915" w:history="1">
        <w:r>
          <w:rPr>
            <w:rFonts w:ascii="仿宋" w:eastAsia="仿宋" w:hAnsi="仿宋" w:cs="仿宋" w:hint="eastAsia"/>
            <w:lang w:eastAsia="zh-CN"/>
          </w:rPr>
          <w:t>(二)、文档发布与分发</w:t>
        </w:r>
        <w:r>
          <w:tab/>
        </w:r>
        <w:r>
          <w:fldChar w:fldCharType="begin"/>
        </w:r>
        <w:r>
          <w:instrText xml:space="preserve"> PAGEREF _Toc23915 \h </w:instrText>
        </w:r>
        <w:r>
          <w:fldChar w:fldCharType="separate"/>
        </w:r>
        <w:r>
          <w:t>6</w:t>
        </w:r>
        <w:r>
          <w:fldChar w:fldCharType="end"/>
        </w:r>
      </w:hyperlink>
    </w:p>
    <w:p>
      <w:pPr>
        <w:pStyle w:val="TOC2"/>
        <w:tabs>
          <w:tab w:val="right" w:leader="dot" w:pos="8306"/>
        </w:tabs>
      </w:pPr>
      <w:hyperlink w:anchor="_Toc2699" w:history="1">
        <w:r>
          <w:rPr>
            <w:rFonts w:ascii="仿宋" w:eastAsia="仿宋" w:hAnsi="仿宋" w:cs="仿宋" w:hint="eastAsia"/>
            <w:lang w:eastAsia="zh-CN"/>
          </w:rPr>
          <w:t>(三)、文档存档与归档</w:t>
        </w:r>
        <w:r>
          <w:tab/>
        </w:r>
        <w:r>
          <w:fldChar w:fldCharType="begin"/>
        </w:r>
        <w:r>
          <w:instrText xml:space="preserve"> PAGEREF _Toc2699 \h </w:instrText>
        </w:r>
        <w:r>
          <w:fldChar w:fldCharType="separate"/>
        </w:r>
        <w:r>
          <w:t>7</w:t>
        </w:r>
        <w:r>
          <w:fldChar w:fldCharType="end"/>
        </w:r>
      </w:hyperlink>
    </w:p>
    <w:p>
      <w:pPr>
        <w:pStyle w:val="TOC1"/>
        <w:tabs>
          <w:tab w:val="right" w:leader="dot" w:pos="8306"/>
        </w:tabs>
      </w:pPr>
      <w:hyperlink w:anchor="_Toc31431" w:history="1">
        <w:r>
          <w:rPr>
            <w:rFonts w:ascii="仿宋" w:eastAsia="仿宋" w:hAnsi="仿宋" w:cs="仿宋" w:hint="eastAsia"/>
            <w:lang w:eastAsia="zh-CN"/>
          </w:rPr>
          <w:t>三、金融私募项目选址可行性分析</w:t>
        </w:r>
        <w:r>
          <w:tab/>
        </w:r>
        <w:r>
          <w:fldChar w:fldCharType="begin"/>
        </w:r>
        <w:r>
          <w:instrText xml:space="preserve"> PAGEREF _Toc31431 \h </w:instrText>
        </w:r>
        <w:r>
          <w:fldChar w:fldCharType="separate"/>
        </w:r>
        <w:r>
          <w:t>8</w:t>
        </w:r>
        <w:r>
          <w:fldChar w:fldCharType="end"/>
        </w:r>
      </w:hyperlink>
    </w:p>
    <w:p>
      <w:pPr>
        <w:pStyle w:val="TOC2"/>
        <w:tabs>
          <w:tab w:val="right" w:leader="dot" w:pos="8306"/>
        </w:tabs>
      </w:pPr>
      <w:hyperlink w:anchor="_Toc7787" w:history="1">
        <w:r>
          <w:rPr>
            <w:rFonts w:ascii="仿宋" w:eastAsia="仿宋" w:hAnsi="仿宋" w:cs="仿宋" w:hint="eastAsia"/>
            <w:lang w:eastAsia="zh-CN"/>
          </w:rPr>
          <w:t>(一)、金融私募项目选址</w:t>
        </w:r>
        <w:r>
          <w:tab/>
        </w:r>
        <w:r>
          <w:fldChar w:fldCharType="begin"/>
        </w:r>
        <w:r>
          <w:instrText xml:space="preserve"> PAGEREF _Toc7787 \h </w:instrText>
        </w:r>
        <w:r>
          <w:fldChar w:fldCharType="separate"/>
        </w:r>
        <w:r>
          <w:t>8</w:t>
        </w:r>
        <w:r>
          <w:fldChar w:fldCharType="end"/>
        </w:r>
      </w:hyperlink>
    </w:p>
    <w:p>
      <w:pPr>
        <w:pStyle w:val="TOC2"/>
        <w:tabs>
          <w:tab w:val="right" w:leader="dot" w:pos="8306"/>
        </w:tabs>
      </w:pPr>
      <w:hyperlink w:anchor="_Toc1252" w:history="1">
        <w:r>
          <w:rPr>
            <w:rFonts w:ascii="仿宋" w:eastAsia="仿宋" w:hAnsi="仿宋" w:cs="仿宋" w:hint="eastAsia"/>
            <w:lang w:eastAsia="zh-CN"/>
          </w:rPr>
          <w:t>(二)、用地控制指标</w:t>
        </w:r>
        <w:r>
          <w:tab/>
        </w:r>
        <w:r>
          <w:fldChar w:fldCharType="begin"/>
        </w:r>
        <w:r>
          <w:instrText xml:space="preserve"> PAGEREF _Toc1252 \h </w:instrText>
        </w:r>
        <w:r>
          <w:fldChar w:fldCharType="separate"/>
        </w:r>
        <w:r>
          <w:t>8</w:t>
        </w:r>
        <w:r>
          <w:fldChar w:fldCharType="end"/>
        </w:r>
      </w:hyperlink>
    </w:p>
    <w:p>
      <w:pPr>
        <w:pStyle w:val="TOC2"/>
        <w:tabs>
          <w:tab w:val="right" w:leader="dot" w:pos="8306"/>
        </w:tabs>
      </w:pPr>
      <w:hyperlink w:anchor="_Toc4603" w:history="1">
        <w:r>
          <w:rPr>
            <w:rFonts w:ascii="仿宋" w:eastAsia="仿宋" w:hAnsi="仿宋" w:cs="仿宋" w:hint="eastAsia"/>
            <w:lang w:eastAsia="zh-CN"/>
          </w:rPr>
          <w:t>(三)、节约用地措施</w:t>
        </w:r>
        <w:r>
          <w:tab/>
        </w:r>
        <w:r>
          <w:fldChar w:fldCharType="begin"/>
        </w:r>
        <w:r>
          <w:instrText xml:space="preserve"> PAGEREF _Toc4603 \h </w:instrText>
        </w:r>
        <w:r>
          <w:fldChar w:fldCharType="separate"/>
        </w:r>
        <w:r>
          <w:t>10</w:t>
        </w:r>
        <w:r>
          <w:fldChar w:fldCharType="end"/>
        </w:r>
      </w:hyperlink>
    </w:p>
    <w:p>
      <w:pPr>
        <w:pStyle w:val="TOC2"/>
        <w:tabs>
          <w:tab w:val="right" w:leader="dot" w:pos="8306"/>
        </w:tabs>
      </w:pPr>
      <w:hyperlink w:anchor="_Toc19239" w:history="1">
        <w:r>
          <w:rPr>
            <w:rFonts w:ascii="仿宋" w:eastAsia="仿宋" w:hAnsi="仿宋" w:cs="仿宋" w:hint="eastAsia"/>
            <w:lang w:eastAsia="zh-CN"/>
          </w:rPr>
          <w:t>(四)、总图布置方案</w:t>
        </w:r>
        <w:r>
          <w:tab/>
        </w:r>
        <w:r>
          <w:fldChar w:fldCharType="begin"/>
        </w:r>
        <w:r>
          <w:instrText xml:space="preserve"> PAGEREF _Toc19239 \h </w:instrText>
        </w:r>
        <w:r>
          <w:fldChar w:fldCharType="separate"/>
        </w:r>
        <w:r>
          <w:t>11</w:t>
        </w:r>
        <w:r>
          <w:fldChar w:fldCharType="end"/>
        </w:r>
      </w:hyperlink>
    </w:p>
    <w:p>
      <w:pPr>
        <w:pStyle w:val="TOC2"/>
        <w:tabs>
          <w:tab w:val="right" w:leader="dot" w:pos="8306"/>
        </w:tabs>
      </w:pPr>
      <w:hyperlink w:anchor="_Toc22656" w:history="1">
        <w:r>
          <w:rPr>
            <w:rFonts w:ascii="仿宋" w:eastAsia="仿宋" w:hAnsi="仿宋" w:cs="仿宋" w:hint="eastAsia"/>
            <w:lang w:eastAsia="zh-CN"/>
          </w:rPr>
          <w:t>(五)、选址综合评价</w:t>
        </w:r>
        <w:r>
          <w:tab/>
        </w:r>
        <w:r>
          <w:fldChar w:fldCharType="begin"/>
        </w:r>
        <w:r>
          <w:instrText xml:space="preserve"> PAGEREF _Toc22656 \h </w:instrText>
        </w:r>
        <w:r>
          <w:fldChar w:fldCharType="separate"/>
        </w:r>
        <w:r>
          <w:t>12</w:t>
        </w:r>
        <w:r>
          <w:fldChar w:fldCharType="end"/>
        </w:r>
      </w:hyperlink>
    </w:p>
    <w:p>
      <w:pPr>
        <w:pStyle w:val="TOC1"/>
        <w:tabs>
          <w:tab w:val="right" w:leader="dot" w:pos="8306"/>
        </w:tabs>
      </w:pPr>
      <w:hyperlink w:anchor="_Toc14155" w:history="1">
        <w:r>
          <w:rPr>
            <w:rFonts w:ascii="仿宋" w:eastAsia="仿宋" w:hAnsi="仿宋" w:cs="仿宋" w:hint="eastAsia"/>
            <w:lang w:eastAsia="zh-CN"/>
          </w:rPr>
          <w:t>四、金融私募项目土建工程</w:t>
        </w:r>
        <w:r>
          <w:tab/>
        </w:r>
        <w:r>
          <w:fldChar w:fldCharType="begin"/>
        </w:r>
        <w:r>
          <w:instrText xml:space="preserve"> PAGEREF _Toc14155 \h </w:instrText>
        </w:r>
        <w:r>
          <w:fldChar w:fldCharType="separate"/>
        </w:r>
        <w:r>
          <w:t>13</w:t>
        </w:r>
        <w:r>
          <w:fldChar w:fldCharType="end"/>
        </w:r>
      </w:hyperlink>
    </w:p>
    <w:p>
      <w:pPr>
        <w:pStyle w:val="TOC2"/>
        <w:tabs>
          <w:tab w:val="right" w:leader="dot" w:pos="8306"/>
        </w:tabs>
      </w:pPr>
      <w:hyperlink w:anchor="_Toc12822" w:history="1">
        <w:r>
          <w:rPr>
            <w:rFonts w:ascii="仿宋" w:eastAsia="仿宋" w:hAnsi="仿宋" w:cs="仿宋" w:hint="eastAsia"/>
            <w:lang w:eastAsia="zh-CN"/>
          </w:rPr>
          <w:t>(一)、建筑工程设计原则</w:t>
        </w:r>
        <w:r>
          <w:tab/>
        </w:r>
        <w:r>
          <w:fldChar w:fldCharType="begin"/>
        </w:r>
        <w:r>
          <w:instrText xml:space="preserve"> PAGEREF _Toc12822 \h </w:instrText>
        </w:r>
        <w:r>
          <w:fldChar w:fldCharType="separate"/>
        </w:r>
        <w:r>
          <w:t>13</w:t>
        </w:r>
        <w:r>
          <w:fldChar w:fldCharType="end"/>
        </w:r>
      </w:hyperlink>
    </w:p>
    <w:p>
      <w:pPr>
        <w:pStyle w:val="TOC2"/>
        <w:tabs>
          <w:tab w:val="right" w:leader="dot" w:pos="8306"/>
        </w:tabs>
      </w:pPr>
      <w:hyperlink w:anchor="_Toc14629" w:history="1">
        <w:r>
          <w:rPr>
            <w:rFonts w:ascii="仿宋" w:eastAsia="仿宋" w:hAnsi="仿宋" w:cs="仿宋" w:hint="eastAsia"/>
            <w:lang w:eastAsia="zh-CN"/>
          </w:rPr>
          <w:t>(二)、土建工程设计年限及安全等级</w:t>
        </w:r>
        <w:r>
          <w:tab/>
        </w:r>
        <w:r>
          <w:fldChar w:fldCharType="begin"/>
        </w:r>
        <w:r>
          <w:instrText xml:space="preserve"> PAGEREF _Toc14629 \h </w:instrText>
        </w:r>
        <w:r>
          <w:fldChar w:fldCharType="separate"/>
        </w:r>
        <w:r>
          <w:t>14</w:t>
        </w:r>
        <w:r>
          <w:fldChar w:fldCharType="end"/>
        </w:r>
      </w:hyperlink>
    </w:p>
    <w:p>
      <w:pPr>
        <w:pStyle w:val="TOC2"/>
        <w:tabs>
          <w:tab w:val="right" w:leader="dot" w:pos="8306"/>
        </w:tabs>
      </w:pPr>
      <w:hyperlink w:anchor="_Toc18134" w:history="1">
        <w:r>
          <w:rPr>
            <w:rFonts w:ascii="仿宋" w:eastAsia="仿宋" w:hAnsi="仿宋" w:cs="仿宋" w:hint="eastAsia"/>
            <w:lang w:eastAsia="zh-CN"/>
          </w:rPr>
          <w:t>(三)、建筑工程设计总体要求</w:t>
        </w:r>
        <w:r>
          <w:tab/>
        </w:r>
        <w:r>
          <w:fldChar w:fldCharType="begin"/>
        </w:r>
        <w:r>
          <w:instrText xml:space="preserve"> PAGEREF _Toc18134 \h </w:instrText>
        </w:r>
        <w:r>
          <w:fldChar w:fldCharType="separate"/>
        </w:r>
        <w:r>
          <w:t>16</w:t>
        </w:r>
        <w:r>
          <w:fldChar w:fldCharType="end"/>
        </w:r>
      </w:hyperlink>
    </w:p>
    <w:p>
      <w:pPr>
        <w:pStyle w:val="TOC2"/>
        <w:tabs>
          <w:tab w:val="right" w:leader="dot" w:pos="8306"/>
        </w:tabs>
      </w:pPr>
      <w:hyperlink w:anchor="_Toc22935" w:history="1">
        <w:r>
          <w:rPr>
            <w:rFonts w:ascii="仿宋" w:eastAsia="仿宋" w:hAnsi="仿宋" w:cs="仿宋" w:hint="eastAsia"/>
            <w:lang w:eastAsia="zh-CN"/>
          </w:rPr>
          <w:t>(四)、土建工程建设指标</w:t>
        </w:r>
        <w:r>
          <w:tab/>
        </w:r>
        <w:r>
          <w:fldChar w:fldCharType="begin"/>
        </w:r>
        <w:r>
          <w:instrText xml:space="preserve"> PAGEREF _Toc22935 \h </w:instrText>
        </w:r>
        <w:r>
          <w:fldChar w:fldCharType="separate"/>
        </w:r>
        <w:r>
          <w:t>16</w:t>
        </w:r>
        <w:r>
          <w:fldChar w:fldCharType="end"/>
        </w:r>
      </w:hyperlink>
    </w:p>
    <w:p>
      <w:pPr>
        <w:pStyle w:val="TOC1"/>
        <w:tabs>
          <w:tab w:val="right" w:leader="dot" w:pos="8306"/>
        </w:tabs>
      </w:pPr>
      <w:hyperlink w:anchor="_Toc16517" w:history="1">
        <w:r>
          <w:rPr>
            <w:rFonts w:ascii="仿宋" w:eastAsia="仿宋" w:hAnsi="仿宋" w:cs="仿宋" w:hint="eastAsia"/>
            <w:lang w:eastAsia="zh-CN"/>
          </w:rPr>
          <w:t>五、金融私募项目绩效评估</w:t>
        </w:r>
        <w:r>
          <w:tab/>
        </w:r>
        <w:r>
          <w:fldChar w:fldCharType="begin"/>
        </w:r>
        <w:r>
          <w:instrText xml:space="preserve"> PAGEREF _Toc16517 \h </w:instrText>
        </w:r>
        <w:r>
          <w:fldChar w:fldCharType="separate"/>
        </w:r>
        <w:r>
          <w:t>16</w:t>
        </w:r>
        <w:r>
          <w:fldChar w:fldCharType="end"/>
        </w:r>
      </w:hyperlink>
    </w:p>
    <w:p>
      <w:pPr>
        <w:pStyle w:val="TOC2"/>
        <w:tabs>
          <w:tab w:val="right" w:leader="dot" w:pos="8306"/>
        </w:tabs>
      </w:pPr>
      <w:hyperlink w:anchor="_Toc30233" w:history="1">
        <w:r>
          <w:rPr>
            <w:rFonts w:ascii="仿宋" w:eastAsia="仿宋" w:hAnsi="仿宋" w:cs="仿宋" w:hint="eastAsia"/>
            <w:lang w:eastAsia="zh-CN"/>
          </w:rPr>
          <w:t>(一)、绩效评估指标</w:t>
        </w:r>
        <w:r>
          <w:tab/>
        </w:r>
        <w:r>
          <w:fldChar w:fldCharType="begin"/>
        </w:r>
        <w:r>
          <w:instrText xml:space="preserve"> PAGEREF _Toc30233 \h </w:instrText>
        </w:r>
        <w:r>
          <w:fldChar w:fldCharType="separate"/>
        </w:r>
        <w:r>
          <w:t>16</w:t>
        </w:r>
        <w:r>
          <w:fldChar w:fldCharType="end"/>
        </w:r>
      </w:hyperlink>
    </w:p>
    <w:p>
      <w:pPr>
        <w:pStyle w:val="TOC2"/>
        <w:tabs>
          <w:tab w:val="right" w:leader="dot" w:pos="8306"/>
        </w:tabs>
      </w:pPr>
      <w:hyperlink w:anchor="_Toc32376" w:history="1">
        <w:r>
          <w:rPr>
            <w:rFonts w:ascii="仿宋" w:eastAsia="仿宋" w:hAnsi="仿宋" w:cs="仿宋" w:hint="eastAsia"/>
            <w:lang w:eastAsia="zh-CN"/>
          </w:rPr>
          <w:t>(二)、绩效评估方法</w:t>
        </w:r>
        <w:r>
          <w:tab/>
        </w:r>
        <w:r>
          <w:fldChar w:fldCharType="begin"/>
        </w:r>
        <w:r>
          <w:instrText xml:space="preserve"> PAGEREF _Toc32376 \h </w:instrText>
        </w:r>
        <w:r>
          <w:fldChar w:fldCharType="separate"/>
        </w:r>
        <w:r>
          <w:t>18</w:t>
        </w:r>
        <w:r>
          <w:fldChar w:fldCharType="end"/>
        </w:r>
      </w:hyperlink>
    </w:p>
    <w:p>
      <w:pPr>
        <w:pStyle w:val="TOC2"/>
        <w:tabs>
          <w:tab w:val="right" w:leader="dot" w:pos="8306"/>
        </w:tabs>
      </w:pPr>
      <w:hyperlink w:anchor="_Toc29049" w:history="1">
        <w:r>
          <w:rPr>
            <w:rFonts w:ascii="仿宋" w:eastAsia="仿宋" w:hAnsi="仿宋" w:cs="仿宋" w:hint="eastAsia"/>
            <w:lang w:eastAsia="zh-CN"/>
          </w:rPr>
          <w:t>(三)、绩效评估周期</w:t>
        </w:r>
        <w:r>
          <w:tab/>
        </w:r>
        <w:r>
          <w:fldChar w:fldCharType="begin"/>
        </w:r>
        <w:r>
          <w:instrText xml:space="preserve"> PAGEREF _Toc29049 \h </w:instrText>
        </w:r>
        <w:r>
          <w:fldChar w:fldCharType="separate"/>
        </w:r>
        <w:r>
          <w:t>19</w:t>
        </w:r>
        <w:r>
          <w:fldChar w:fldCharType="end"/>
        </w:r>
      </w:hyperlink>
    </w:p>
    <w:p>
      <w:pPr>
        <w:pStyle w:val="TOC1"/>
        <w:tabs>
          <w:tab w:val="right" w:leader="dot" w:pos="8306"/>
        </w:tabs>
      </w:pPr>
      <w:hyperlink w:anchor="_Toc7626" w:history="1">
        <w:r>
          <w:rPr>
            <w:rFonts w:ascii="仿宋" w:eastAsia="仿宋" w:hAnsi="仿宋" w:cs="仿宋" w:hint="eastAsia"/>
            <w:lang w:eastAsia="zh-CN"/>
          </w:rPr>
          <w:t>六、产品规划分析</w:t>
        </w:r>
        <w:r>
          <w:tab/>
        </w:r>
        <w:r>
          <w:fldChar w:fldCharType="begin"/>
        </w:r>
        <w:r>
          <w:instrText xml:space="preserve"> PAGEREF _Toc7626 \h </w:instrText>
        </w:r>
        <w:r>
          <w:fldChar w:fldCharType="separate"/>
        </w:r>
        <w:r>
          <w:t>20</w:t>
        </w:r>
        <w:r>
          <w:fldChar w:fldCharType="end"/>
        </w:r>
      </w:hyperlink>
    </w:p>
    <w:p>
      <w:pPr>
        <w:pStyle w:val="TOC2"/>
        <w:tabs>
          <w:tab w:val="right" w:leader="dot" w:pos="8306"/>
        </w:tabs>
      </w:pPr>
      <w:hyperlink w:anchor="_Toc19403" w:history="1">
        <w:r>
          <w:rPr>
            <w:rFonts w:ascii="仿宋" w:eastAsia="仿宋" w:hAnsi="仿宋" w:cs="仿宋" w:hint="eastAsia"/>
            <w:lang w:eastAsia="zh-CN"/>
          </w:rPr>
          <w:t>(一)、产品规划</w:t>
        </w:r>
        <w:r>
          <w:tab/>
        </w:r>
        <w:r>
          <w:fldChar w:fldCharType="begin"/>
        </w:r>
        <w:r>
          <w:instrText xml:space="preserve"> PAGEREF _Toc19403 \h </w:instrText>
        </w:r>
        <w:r>
          <w:fldChar w:fldCharType="separate"/>
        </w:r>
        <w:r>
          <w:t>20</w:t>
        </w:r>
        <w:r>
          <w:fldChar w:fldCharType="end"/>
        </w:r>
      </w:hyperlink>
    </w:p>
    <w:p>
      <w:pPr>
        <w:pStyle w:val="TOC2"/>
        <w:tabs>
          <w:tab w:val="right" w:leader="dot" w:pos="8306"/>
        </w:tabs>
      </w:pPr>
      <w:hyperlink w:anchor="_Toc8221" w:history="1">
        <w:r>
          <w:rPr>
            <w:rFonts w:ascii="仿宋" w:eastAsia="仿宋" w:hAnsi="仿宋" w:cs="仿宋" w:hint="eastAsia"/>
            <w:lang w:eastAsia="zh-CN"/>
          </w:rPr>
          <w:t>(二)、建设规模</w:t>
        </w:r>
        <w:r>
          <w:tab/>
        </w:r>
        <w:r>
          <w:fldChar w:fldCharType="begin"/>
        </w:r>
        <w:r>
          <w:instrText xml:space="preserve"> PAGEREF _Toc8221 \h </w:instrText>
        </w:r>
        <w:r>
          <w:fldChar w:fldCharType="separate"/>
        </w:r>
        <w:r>
          <w:t>20</w:t>
        </w:r>
        <w:r>
          <w:fldChar w:fldCharType="end"/>
        </w:r>
      </w:hyperlink>
    </w:p>
    <w:p>
      <w:pPr>
        <w:pStyle w:val="TOC1"/>
        <w:tabs>
          <w:tab w:val="right" w:leader="dot" w:pos="8306"/>
        </w:tabs>
      </w:pPr>
      <w:hyperlink w:anchor="_Toc25242" w:history="1">
        <w:r>
          <w:rPr>
            <w:rFonts w:ascii="仿宋" w:eastAsia="仿宋" w:hAnsi="仿宋" w:cs="仿宋" w:hint="eastAsia"/>
            <w:lang w:eastAsia="zh-CN"/>
          </w:rPr>
          <w:t>七、金融私募项目风险管理</w:t>
        </w:r>
        <w:r>
          <w:tab/>
        </w:r>
        <w:r>
          <w:fldChar w:fldCharType="begin"/>
        </w:r>
        <w:r>
          <w:instrText xml:space="preserve"> PAGEREF _Toc25242 \h </w:instrText>
        </w:r>
        <w:r>
          <w:fldChar w:fldCharType="separate"/>
        </w:r>
        <w:r>
          <w:t>22</w:t>
        </w:r>
        <w:r>
          <w:fldChar w:fldCharType="end"/>
        </w:r>
      </w:hyperlink>
    </w:p>
    <w:p>
      <w:pPr>
        <w:pStyle w:val="TOC2"/>
        <w:tabs>
          <w:tab w:val="right" w:leader="dot" w:pos="8306"/>
        </w:tabs>
      </w:pPr>
      <w:hyperlink w:anchor="_Toc3447" w:history="1">
        <w:r>
          <w:rPr>
            <w:rFonts w:ascii="仿宋" w:eastAsia="仿宋" w:hAnsi="仿宋" w:cs="仿宋" w:hint="eastAsia"/>
            <w:lang w:eastAsia="zh-CN"/>
          </w:rPr>
          <w:t>(一)、风险识别与评估</w:t>
        </w:r>
        <w:r>
          <w:tab/>
        </w:r>
        <w:r>
          <w:fldChar w:fldCharType="begin"/>
        </w:r>
        <w:r>
          <w:instrText xml:space="preserve"> PAGEREF _Toc3447 \h </w:instrText>
        </w:r>
        <w:r>
          <w:fldChar w:fldCharType="separate"/>
        </w:r>
        <w:r>
          <w:t>22</w:t>
        </w:r>
        <w:r>
          <w:fldChar w:fldCharType="end"/>
        </w:r>
      </w:hyperlink>
    </w:p>
    <w:p>
      <w:pPr>
        <w:pStyle w:val="TOC2"/>
        <w:tabs>
          <w:tab w:val="right" w:leader="dot" w:pos="8306"/>
        </w:tabs>
      </w:pPr>
      <w:hyperlink w:anchor="_Toc25560" w:history="1">
        <w:r>
          <w:rPr>
            <w:rFonts w:ascii="仿宋" w:eastAsia="仿宋" w:hAnsi="仿宋" w:cs="仿宋" w:hint="eastAsia"/>
            <w:lang w:eastAsia="zh-CN"/>
          </w:rPr>
          <w:t>(二)、风险应对策略</w:t>
        </w:r>
        <w:r>
          <w:tab/>
        </w:r>
        <w:r>
          <w:fldChar w:fldCharType="begin"/>
        </w:r>
        <w:r>
          <w:instrText xml:space="preserve"> PAGEREF _Toc25560 \h </w:instrText>
        </w:r>
        <w:r>
          <w:fldChar w:fldCharType="separate"/>
        </w:r>
        <w:r>
          <w:t>23</w:t>
        </w:r>
        <w:r>
          <w:fldChar w:fldCharType="end"/>
        </w:r>
      </w:hyperlink>
    </w:p>
    <w:p>
      <w:pPr>
        <w:pStyle w:val="TOC2"/>
        <w:tabs>
          <w:tab w:val="right" w:leader="dot" w:pos="8306"/>
        </w:tabs>
      </w:pPr>
      <w:hyperlink w:anchor="_Toc4605" w:history="1">
        <w:r>
          <w:rPr>
            <w:rFonts w:ascii="仿宋" w:eastAsia="仿宋" w:hAnsi="仿宋" w:cs="仿宋" w:hint="eastAsia"/>
            <w:lang w:eastAsia="zh-CN"/>
          </w:rPr>
          <w:t>(三)、风险监控与控制</w:t>
        </w:r>
        <w:r>
          <w:tab/>
        </w:r>
        <w:r>
          <w:fldChar w:fldCharType="begin"/>
        </w:r>
        <w:r>
          <w:instrText xml:space="preserve"> PAGEREF _Toc4605 \h </w:instrText>
        </w:r>
        <w:r>
          <w:fldChar w:fldCharType="separate"/>
        </w:r>
        <w:r>
          <w:t>25</w:t>
        </w:r>
        <w:r>
          <w:fldChar w:fldCharType="end"/>
        </w:r>
      </w:hyperlink>
    </w:p>
    <w:p>
      <w:pPr>
        <w:pStyle w:val="TOC1"/>
        <w:tabs>
          <w:tab w:val="right" w:leader="dot" w:pos="8306"/>
        </w:tabs>
      </w:pPr>
      <w:hyperlink w:anchor="_Toc4388" w:history="1">
        <w:r>
          <w:rPr>
            <w:rFonts w:ascii="仿宋" w:eastAsia="仿宋" w:hAnsi="仿宋" w:cs="仿宋" w:hint="eastAsia"/>
            <w:lang w:eastAsia="zh-CN"/>
          </w:rPr>
          <w:t>八、金融私募项目经营效益</w:t>
        </w:r>
        <w:r>
          <w:tab/>
        </w:r>
        <w:r>
          <w:fldChar w:fldCharType="begin"/>
        </w:r>
        <w:r>
          <w:instrText xml:space="preserve"> PAGEREF _Toc4388 \h </w:instrText>
        </w:r>
        <w:r>
          <w:fldChar w:fldCharType="separate"/>
        </w:r>
        <w:r>
          <w:t>26</w:t>
        </w:r>
        <w:r>
          <w:fldChar w:fldCharType="end"/>
        </w:r>
      </w:hyperlink>
    </w:p>
    <w:p>
      <w:pPr>
        <w:pStyle w:val="TOC2"/>
        <w:tabs>
          <w:tab w:val="right" w:leader="dot" w:pos="8306"/>
        </w:tabs>
      </w:pPr>
      <w:hyperlink w:anchor="_Toc24221" w:history="1">
        <w:r>
          <w:rPr>
            <w:rFonts w:ascii="仿宋" w:eastAsia="仿宋" w:hAnsi="仿宋" w:cs="仿宋" w:hint="eastAsia"/>
            <w:lang w:eastAsia="zh-CN"/>
          </w:rPr>
          <w:t>(一)、经济评价财务测算</w:t>
        </w:r>
        <w:r>
          <w:tab/>
        </w:r>
        <w:r>
          <w:fldChar w:fldCharType="begin"/>
        </w:r>
        <w:r>
          <w:instrText xml:space="preserve"> PAGEREF _Toc24221 \h </w:instrText>
        </w:r>
        <w:r>
          <w:fldChar w:fldCharType="separate"/>
        </w:r>
        <w:r>
          <w:t>26</w:t>
        </w:r>
        <w:r>
          <w:fldChar w:fldCharType="end"/>
        </w:r>
      </w:hyperlink>
    </w:p>
    <w:p>
      <w:pPr>
        <w:pStyle w:val="TOC2"/>
        <w:tabs>
          <w:tab w:val="right" w:leader="dot" w:pos="8306"/>
        </w:tabs>
      </w:pPr>
      <w:hyperlink w:anchor="_Toc7767" w:history="1">
        <w:r>
          <w:rPr>
            <w:rFonts w:ascii="仿宋" w:eastAsia="仿宋" w:hAnsi="仿宋" w:cs="仿宋" w:hint="eastAsia"/>
            <w:lang w:eastAsia="zh-CN"/>
          </w:rPr>
          <w:t>(二)、金融私募项目盈利能力分析</w:t>
        </w:r>
        <w:r>
          <w:tab/>
        </w:r>
        <w:r>
          <w:fldChar w:fldCharType="begin"/>
        </w:r>
        <w:r>
          <w:instrText xml:space="preserve"> PAGEREF _Toc7767 \h </w:instrText>
        </w:r>
        <w:r>
          <w:fldChar w:fldCharType="separate"/>
        </w:r>
        <w:r>
          <w:t>27</w:t>
        </w:r>
        <w:r>
          <w:fldChar w:fldCharType="end"/>
        </w:r>
      </w:hyperlink>
    </w:p>
    <w:p>
      <w:pPr>
        <w:pStyle w:val="TOC1"/>
        <w:tabs>
          <w:tab w:val="right" w:leader="dot" w:pos="8306"/>
        </w:tabs>
      </w:pPr>
      <w:hyperlink w:anchor="_Toc3043" w:history="1">
        <w:r>
          <w:rPr>
            <w:rFonts w:ascii="仿宋" w:eastAsia="仿宋" w:hAnsi="仿宋" w:cs="仿宋" w:hint="eastAsia"/>
            <w:lang w:eastAsia="zh-CN"/>
          </w:rPr>
          <w:t>九、金融私募项目技术管理</w:t>
        </w:r>
        <w:r>
          <w:tab/>
        </w:r>
        <w:r>
          <w:fldChar w:fldCharType="begin"/>
        </w:r>
        <w:r>
          <w:instrText xml:space="preserve"> PAGEREF _Toc3043 \h </w:instrText>
        </w:r>
        <w:r>
          <w:fldChar w:fldCharType="separate"/>
        </w:r>
        <w:r>
          <w:t>28</w:t>
        </w:r>
        <w:r>
          <w:fldChar w:fldCharType="end"/>
        </w:r>
      </w:hyperlink>
    </w:p>
    <w:p>
      <w:pPr>
        <w:pStyle w:val="TOC2"/>
        <w:tabs>
          <w:tab w:val="right" w:leader="dot" w:pos="8306"/>
        </w:tabs>
      </w:pPr>
      <w:hyperlink w:anchor="_Toc3459" w:history="1">
        <w:r>
          <w:rPr>
            <w:rFonts w:ascii="仿宋" w:eastAsia="仿宋" w:hAnsi="仿宋" w:cs="仿宋" w:hint="eastAsia"/>
            <w:lang w:eastAsia="zh-CN"/>
          </w:rPr>
          <w:t>(一)、技术方案选用方向</w:t>
        </w:r>
        <w:r>
          <w:tab/>
        </w:r>
        <w:r>
          <w:fldChar w:fldCharType="begin"/>
        </w:r>
        <w:r>
          <w:instrText xml:space="preserve"> PAGEREF _Toc3459 \h </w:instrText>
        </w:r>
        <w:r>
          <w:fldChar w:fldCharType="separate"/>
        </w:r>
        <w:r>
          <w:t>28</w:t>
        </w:r>
        <w:r>
          <w:fldChar w:fldCharType="end"/>
        </w:r>
      </w:hyperlink>
    </w:p>
    <w:p>
      <w:pPr>
        <w:pStyle w:val="TOC2"/>
        <w:tabs>
          <w:tab w:val="right" w:leader="dot" w:pos="8306"/>
        </w:tabs>
      </w:pPr>
      <w:hyperlink w:anchor="_Toc30856" w:history="1">
        <w:r>
          <w:rPr>
            <w:rFonts w:ascii="仿宋" w:eastAsia="仿宋" w:hAnsi="仿宋" w:cs="仿宋" w:hint="eastAsia"/>
            <w:lang w:eastAsia="zh-CN"/>
          </w:rPr>
          <w:t>(二)、工艺技术方案选用原则</w:t>
        </w:r>
        <w:r>
          <w:tab/>
        </w:r>
        <w:r>
          <w:fldChar w:fldCharType="begin"/>
        </w:r>
        <w:r>
          <w:instrText xml:space="preserve"> PAGEREF _Toc30856 \h </w:instrText>
        </w:r>
        <w:r>
          <w:fldChar w:fldCharType="separate"/>
        </w:r>
        <w:r>
          <w:t>29</w:t>
        </w:r>
        <w:r>
          <w:fldChar w:fldCharType="end"/>
        </w:r>
      </w:hyperlink>
    </w:p>
    <w:p>
      <w:pPr>
        <w:pStyle w:val="TOC2"/>
        <w:tabs>
          <w:tab w:val="right" w:leader="dot" w:pos="8306"/>
        </w:tabs>
      </w:pPr>
      <w:hyperlink w:anchor="_Toc15293" w:history="1">
        <w:r>
          <w:rPr>
            <w:rFonts w:ascii="仿宋" w:eastAsia="仿宋" w:hAnsi="仿宋" w:cs="仿宋" w:hint="eastAsia"/>
            <w:lang w:eastAsia="zh-CN"/>
          </w:rPr>
          <w:t>(三)、工艺技术方案要求</w:t>
        </w:r>
        <w:r>
          <w:tab/>
        </w:r>
        <w:r>
          <w:fldChar w:fldCharType="begin"/>
        </w:r>
        <w:r>
          <w:instrText xml:space="preserve"> PAGEREF _Toc15293 \h </w:instrText>
        </w:r>
        <w:r>
          <w:fldChar w:fldCharType="separate"/>
        </w:r>
        <w:r>
          <w:t>31</w:t>
        </w:r>
        <w:r>
          <w:fldChar w:fldCharType="end"/>
        </w:r>
      </w:hyperlink>
    </w:p>
    <w:p>
      <w:pPr>
        <w:pStyle w:val="TOC1"/>
        <w:tabs>
          <w:tab w:val="right" w:leader="dot" w:pos="8306"/>
        </w:tabs>
      </w:pPr>
      <w:hyperlink w:anchor="_Toc10628" w:history="1">
        <w:r>
          <w:rPr>
            <w:rFonts w:ascii="仿宋" w:eastAsia="仿宋" w:hAnsi="仿宋" w:cs="仿宋" w:hint="eastAsia"/>
            <w:lang w:eastAsia="zh-CN"/>
          </w:rPr>
          <w:t>十、生产安全保护</w:t>
        </w:r>
        <w:r>
          <w:tab/>
        </w:r>
        <w:r>
          <w:fldChar w:fldCharType="begin"/>
        </w:r>
        <w:r>
          <w:instrText xml:space="preserve"> PAGEREF _Toc10628 \h </w:instrText>
        </w:r>
        <w:r>
          <w:fldChar w:fldCharType="separate"/>
        </w:r>
        <w:r>
          <w:t>34</w:t>
        </w:r>
        <w:r>
          <w:fldChar w:fldCharType="end"/>
        </w:r>
      </w:hyperlink>
    </w:p>
    <w:p>
      <w:pPr>
        <w:pStyle w:val="TOC2"/>
        <w:tabs>
          <w:tab w:val="right" w:leader="dot" w:pos="8306"/>
        </w:tabs>
      </w:pPr>
      <w:hyperlink w:anchor="_Toc11629" w:history="1">
        <w:r>
          <w:rPr>
            <w:rFonts w:ascii="仿宋" w:eastAsia="仿宋" w:hAnsi="仿宋" w:cs="仿宋" w:hint="eastAsia"/>
            <w:lang w:eastAsia="zh-CN"/>
          </w:rPr>
          <w:t>(一)、消防安全</w:t>
        </w:r>
        <w:r>
          <w:tab/>
        </w:r>
        <w:r>
          <w:fldChar w:fldCharType="begin"/>
        </w:r>
        <w:r>
          <w:instrText xml:space="preserve"> PAGEREF _Toc11629 \h </w:instrText>
        </w:r>
        <w:r>
          <w:fldChar w:fldCharType="separate"/>
        </w:r>
        <w:r>
          <w:t>34</w:t>
        </w:r>
        <w:r>
          <w:fldChar w:fldCharType="end"/>
        </w:r>
      </w:hyperlink>
    </w:p>
    <w:p>
      <w:pPr>
        <w:pStyle w:val="TOC2"/>
        <w:tabs>
          <w:tab w:val="right" w:leader="dot" w:pos="8306"/>
        </w:tabs>
      </w:pPr>
      <w:hyperlink w:anchor="_Toc8105" w:history="1">
        <w:r>
          <w:rPr>
            <w:rFonts w:ascii="仿宋" w:eastAsia="仿宋" w:hAnsi="仿宋" w:cs="仿宋" w:hint="eastAsia"/>
            <w:lang w:eastAsia="zh-CN"/>
          </w:rPr>
          <w:t>(二)、防火防爆总图布置措施</w:t>
        </w:r>
        <w:r>
          <w:tab/>
        </w:r>
        <w:r>
          <w:fldChar w:fldCharType="begin"/>
        </w:r>
        <w:r>
          <w:instrText xml:space="preserve"> PAGEREF _Toc8105 \h </w:instrText>
        </w:r>
        <w:r>
          <w:fldChar w:fldCharType="separate"/>
        </w:r>
        <w:r>
          <w:t>35</w:t>
        </w:r>
        <w:r>
          <w:fldChar w:fldCharType="end"/>
        </w:r>
      </w:hyperlink>
    </w:p>
    <w:p>
      <w:pPr>
        <w:pStyle w:val="TOC2"/>
        <w:tabs>
          <w:tab w:val="right" w:leader="dot" w:pos="8306"/>
        </w:tabs>
      </w:pPr>
      <w:hyperlink w:anchor="_Toc24062" w:history="1">
        <w:r>
          <w:rPr>
            <w:rFonts w:ascii="仿宋" w:eastAsia="仿宋" w:hAnsi="仿宋" w:cs="仿宋" w:hint="eastAsia"/>
            <w:lang w:eastAsia="zh-CN"/>
          </w:rPr>
          <w:t>(三)、自然灾害防范措施</w:t>
        </w:r>
        <w:r>
          <w:tab/>
        </w:r>
        <w:r>
          <w:fldChar w:fldCharType="begin"/>
        </w:r>
        <w:r>
          <w:instrText xml:space="preserve"> PAGEREF _Toc24062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79" w:history="1">
        <w:r>
          <w:rPr>
            <w:rFonts w:ascii="仿宋" w:eastAsia="仿宋" w:hAnsi="仿宋" w:cs="仿宋" w:hint="eastAsia"/>
            <w:lang w:eastAsia="zh-CN"/>
          </w:rPr>
          <w:t>(四)、安全色及安全标志使用要求</w:t>
        </w:r>
        <w:r>
          <w:tab/>
        </w:r>
        <w:r>
          <w:fldChar w:fldCharType="begin"/>
        </w:r>
        <w:r>
          <w:instrText xml:space="preserve"> PAGEREF _Toc30479 \h </w:instrText>
        </w:r>
        <w:r>
          <w:fldChar w:fldCharType="separate"/>
        </w:r>
        <w:r>
          <w:t>37</w:t>
        </w:r>
        <w:r>
          <w:fldChar w:fldCharType="end"/>
        </w:r>
      </w:hyperlink>
    </w:p>
    <w:p>
      <w:pPr>
        <w:pStyle w:val="TOC2"/>
        <w:tabs>
          <w:tab w:val="right" w:leader="dot" w:pos="8306"/>
        </w:tabs>
      </w:pPr>
      <w:hyperlink w:anchor="_Toc13855" w:history="1">
        <w:r>
          <w:rPr>
            <w:rFonts w:ascii="仿宋" w:eastAsia="仿宋" w:hAnsi="仿宋" w:cs="仿宋" w:hint="eastAsia"/>
            <w:lang w:eastAsia="zh-CN"/>
          </w:rPr>
          <w:t>(五)、防尘防毒措施</w:t>
        </w:r>
        <w:r>
          <w:tab/>
        </w:r>
        <w:r>
          <w:fldChar w:fldCharType="begin"/>
        </w:r>
        <w:r>
          <w:instrText xml:space="preserve"> PAGEREF _Toc13855 \h </w:instrText>
        </w:r>
        <w:r>
          <w:fldChar w:fldCharType="separate"/>
        </w:r>
        <w:r>
          <w:t>38</w:t>
        </w:r>
        <w:r>
          <w:fldChar w:fldCharType="end"/>
        </w:r>
      </w:hyperlink>
    </w:p>
    <w:p>
      <w:pPr>
        <w:pStyle w:val="TOC2"/>
        <w:tabs>
          <w:tab w:val="right" w:leader="dot" w:pos="8306"/>
        </w:tabs>
      </w:pPr>
      <w:hyperlink w:anchor="_Toc1748" w:history="1">
        <w:r>
          <w:rPr>
            <w:rFonts w:ascii="仿宋" w:eastAsia="仿宋" w:hAnsi="仿宋" w:cs="仿宋" w:hint="eastAsia"/>
            <w:lang w:eastAsia="zh-CN"/>
          </w:rPr>
          <w:t>(六)、防静电、触电防护及防雷措施</w:t>
        </w:r>
        <w:r>
          <w:tab/>
        </w:r>
        <w:r>
          <w:fldChar w:fldCharType="begin"/>
        </w:r>
        <w:r>
          <w:instrText xml:space="preserve"> PAGEREF _Toc1748 \h </w:instrText>
        </w:r>
        <w:r>
          <w:fldChar w:fldCharType="separate"/>
        </w:r>
        <w:r>
          <w:t>39</w:t>
        </w:r>
        <w:r>
          <w:fldChar w:fldCharType="end"/>
        </w:r>
      </w:hyperlink>
    </w:p>
    <w:p>
      <w:pPr>
        <w:pStyle w:val="TOC2"/>
        <w:tabs>
          <w:tab w:val="right" w:leader="dot" w:pos="8306"/>
        </w:tabs>
      </w:pPr>
      <w:hyperlink w:anchor="_Toc9461" w:history="1">
        <w:r>
          <w:rPr>
            <w:rFonts w:ascii="仿宋" w:eastAsia="仿宋" w:hAnsi="仿宋" w:cs="仿宋" w:hint="eastAsia"/>
            <w:lang w:eastAsia="zh-CN"/>
          </w:rPr>
          <w:t>(七)、机械设备安全保障措施</w:t>
        </w:r>
        <w:r>
          <w:tab/>
        </w:r>
        <w:r>
          <w:fldChar w:fldCharType="begin"/>
        </w:r>
        <w:r>
          <w:instrText xml:space="preserve"> PAGEREF _Toc9461 \h </w:instrText>
        </w:r>
        <w:r>
          <w:fldChar w:fldCharType="separate"/>
        </w:r>
        <w:r>
          <w:t>40</w:t>
        </w:r>
        <w:r>
          <w:fldChar w:fldCharType="end"/>
        </w:r>
      </w:hyperlink>
    </w:p>
    <w:p>
      <w:pPr>
        <w:pStyle w:val="TOC1"/>
        <w:tabs>
          <w:tab w:val="right" w:leader="dot" w:pos="8306"/>
        </w:tabs>
      </w:pPr>
      <w:hyperlink w:anchor="_Toc11269" w:history="1">
        <w:r>
          <w:rPr>
            <w:rFonts w:ascii="仿宋" w:eastAsia="仿宋" w:hAnsi="仿宋" w:cs="仿宋" w:hint="eastAsia"/>
            <w:lang w:eastAsia="zh-CN"/>
          </w:rPr>
          <w:t>十一、金融私募项目财务管理</w:t>
        </w:r>
        <w:r>
          <w:tab/>
        </w:r>
        <w:r>
          <w:fldChar w:fldCharType="begin"/>
        </w:r>
        <w:r>
          <w:instrText xml:space="preserve"> PAGEREF _Toc11269 \h </w:instrText>
        </w:r>
        <w:r>
          <w:fldChar w:fldCharType="separate"/>
        </w:r>
        <w:r>
          <w:t>42</w:t>
        </w:r>
        <w:r>
          <w:fldChar w:fldCharType="end"/>
        </w:r>
      </w:hyperlink>
    </w:p>
    <w:p>
      <w:pPr>
        <w:pStyle w:val="TOC2"/>
        <w:tabs>
          <w:tab w:val="right" w:leader="dot" w:pos="8306"/>
        </w:tabs>
      </w:pPr>
      <w:hyperlink w:anchor="_Toc31722" w:history="1">
        <w:r>
          <w:rPr>
            <w:rFonts w:ascii="仿宋" w:eastAsia="仿宋" w:hAnsi="仿宋" w:cs="仿宋" w:hint="eastAsia"/>
            <w:lang w:eastAsia="zh-CN"/>
          </w:rPr>
          <w:t>(一)、资金需求大</w:t>
        </w:r>
        <w:r>
          <w:tab/>
        </w:r>
        <w:r>
          <w:fldChar w:fldCharType="begin"/>
        </w:r>
        <w:r>
          <w:instrText xml:space="preserve"> PAGEREF _Toc31722 \h </w:instrText>
        </w:r>
        <w:r>
          <w:fldChar w:fldCharType="separate"/>
        </w:r>
        <w:r>
          <w:t>42</w:t>
        </w:r>
        <w:r>
          <w:fldChar w:fldCharType="end"/>
        </w:r>
      </w:hyperlink>
    </w:p>
    <w:p>
      <w:pPr>
        <w:pStyle w:val="TOC2"/>
        <w:tabs>
          <w:tab w:val="right" w:leader="dot" w:pos="8306"/>
        </w:tabs>
      </w:pPr>
      <w:hyperlink w:anchor="_Toc172" w:history="1">
        <w:r>
          <w:rPr>
            <w:rFonts w:ascii="仿宋" w:eastAsia="仿宋" w:hAnsi="仿宋" w:cs="仿宋" w:hint="eastAsia"/>
            <w:lang w:eastAsia="zh-CN"/>
          </w:rPr>
          <w:t>(二)、研发周期长</w:t>
        </w:r>
        <w:r>
          <w:tab/>
        </w:r>
        <w:r>
          <w:fldChar w:fldCharType="begin"/>
        </w:r>
        <w:r>
          <w:instrText xml:space="preserve"> PAGEREF _Toc172 \h </w:instrText>
        </w:r>
        <w:r>
          <w:fldChar w:fldCharType="separate"/>
        </w:r>
        <w:r>
          <w:t>43</w:t>
        </w:r>
        <w:r>
          <w:fldChar w:fldCharType="end"/>
        </w:r>
      </w:hyperlink>
    </w:p>
    <w:p>
      <w:pPr>
        <w:pStyle w:val="TOC2"/>
        <w:tabs>
          <w:tab w:val="right" w:leader="dot" w:pos="8306"/>
        </w:tabs>
      </w:pPr>
      <w:hyperlink w:anchor="_Toc27142" w:history="1">
        <w:r>
          <w:rPr>
            <w:rFonts w:ascii="仿宋" w:eastAsia="仿宋" w:hAnsi="仿宋" w:cs="仿宋" w:hint="eastAsia"/>
            <w:lang w:eastAsia="zh-CN"/>
          </w:rPr>
          <w:t>(三)、市场风险大</w:t>
        </w:r>
        <w:r>
          <w:tab/>
        </w:r>
        <w:r>
          <w:fldChar w:fldCharType="begin"/>
        </w:r>
        <w:r>
          <w:instrText xml:space="preserve"> PAGEREF _Toc27142 \h </w:instrText>
        </w:r>
        <w:r>
          <w:fldChar w:fldCharType="separate"/>
        </w:r>
        <w:r>
          <w:t>44</w:t>
        </w:r>
        <w:r>
          <w:fldChar w:fldCharType="end"/>
        </w:r>
      </w:hyperlink>
    </w:p>
    <w:p>
      <w:pPr>
        <w:pStyle w:val="TOC2"/>
        <w:tabs>
          <w:tab w:val="right" w:leader="dot" w:pos="8306"/>
        </w:tabs>
      </w:pPr>
      <w:hyperlink w:anchor="_Toc2123" w:history="1">
        <w:r>
          <w:rPr>
            <w:rFonts w:ascii="仿宋" w:eastAsia="仿宋" w:hAnsi="仿宋" w:cs="仿宋" w:hint="eastAsia"/>
            <w:lang w:eastAsia="zh-CN"/>
          </w:rPr>
          <w:t>(四)、利润率高</w:t>
        </w:r>
        <w:r>
          <w:tab/>
        </w:r>
        <w:r>
          <w:fldChar w:fldCharType="begin"/>
        </w:r>
        <w:r>
          <w:instrText xml:space="preserve"> PAGEREF _Toc2123 \h </w:instrText>
        </w:r>
        <w:r>
          <w:fldChar w:fldCharType="separate"/>
        </w:r>
        <w:r>
          <w:t>47</w:t>
        </w:r>
        <w:r>
          <w:fldChar w:fldCharType="end"/>
        </w:r>
      </w:hyperlink>
    </w:p>
    <w:p>
      <w:pPr>
        <w:pStyle w:val="TOC1"/>
        <w:tabs>
          <w:tab w:val="right" w:leader="dot" w:pos="8306"/>
        </w:tabs>
      </w:pPr>
      <w:hyperlink w:anchor="_Toc6895" w:history="1">
        <w:r>
          <w:rPr>
            <w:rFonts w:ascii="仿宋" w:eastAsia="仿宋" w:hAnsi="仿宋" w:cs="仿宋" w:hint="eastAsia"/>
            <w:lang w:eastAsia="zh-CN"/>
          </w:rPr>
          <w:t>十二、金融私募项目投资规划</w:t>
        </w:r>
        <w:r>
          <w:tab/>
        </w:r>
        <w:r>
          <w:fldChar w:fldCharType="begin"/>
        </w:r>
        <w:r>
          <w:instrText xml:space="preserve"> PAGEREF _Toc6895 \h </w:instrText>
        </w:r>
        <w:r>
          <w:fldChar w:fldCharType="separate"/>
        </w:r>
        <w:r>
          <w:t>49</w:t>
        </w:r>
        <w:r>
          <w:fldChar w:fldCharType="end"/>
        </w:r>
      </w:hyperlink>
    </w:p>
    <w:p>
      <w:pPr>
        <w:pStyle w:val="TOC2"/>
        <w:tabs>
          <w:tab w:val="right" w:leader="dot" w:pos="8306"/>
        </w:tabs>
      </w:pPr>
      <w:hyperlink w:anchor="_Toc25947" w:history="1">
        <w:r>
          <w:rPr>
            <w:rFonts w:ascii="仿宋" w:eastAsia="仿宋" w:hAnsi="仿宋" w:cs="仿宋" w:hint="eastAsia"/>
            <w:lang w:eastAsia="zh-CN"/>
          </w:rPr>
          <w:t>(一)、金融私募项目总投资估算</w:t>
        </w:r>
        <w:r>
          <w:tab/>
        </w:r>
        <w:r>
          <w:fldChar w:fldCharType="begin"/>
        </w:r>
        <w:r>
          <w:instrText xml:space="preserve"> PAGEREF _Toc25947 \h </w:instrText>
        </w:r>
        <w:r>
          <w:fldChar w:fldCharType="separate"/>
        </w:r>
        <w:r>
          <w:t>49</w:t>
        </w:r>
        <w:r>
          <w:fldChar w:fldCharType="end"/>
        </w:r>
      </w:hyperlink>
    </w:p>
    <w:p>
      <w:pPr>
        <w:pStyle w:val="TOC2"/>
        <w:tabs>
          <w:tab w:val="right" w:leader="dot" w:pos="8306"/>
        </w:tabs>
      </w:pPr>
      <w:hyperlink w:anchor="_Toc24322" w:history="1">
        <w:r>
          <w:rPr>
            <w:rFonts w:ascii="仿宋" w:eastAsia="仿宋" w:hAnsi="仿宋" w:cs="仿宋" w:hint="eastAsia"/>
            <w:lang w:eastAsia="zh-CN"/>
          </w:rPr>
          <w:t>(二)、资金筹措</w:t>
        </w:r>
        <w:r>
          <w:tab/>
        </w:r>
        <w:r>
          <w:fldChar w:fldCharType="begin"/>
        </w:r>
        <w:r>
          <w:instrText xml:space="preserve"> PAGEREF _Toc24322 \h </w:instrText>
        </w:r>
        <w:r>
          <w:fldChar w:fldCharType="separate"/>
        </w:r>
        <w:r>
          <w:t>50</w:t>
        </w:r>
        <w:r>
          <w:fldChar w:fldCharType="end"/>
        </w:r>
      </w:hyperlink>
    </w:p>
    <w:p>
      <w:pPr>
        <w:pStyle w:val="TOC1"/>
        <w:tabs>
          <w:tab w:val="right" w:leader="dot" w:pos="8306"/>
        </w:tabs>
      </w:pPr>
      <w:hyperlink w:anchor="_Toc1918" w:history="1">
        <w:r>
          <w:rPr>
            <w:rFonts w:ascii="仿宋" w:eastAsia="仿宋" w:hAnsi="仿宋" w:cs="仿宋" w:hint="eastAsia"/>
            <w:lang w:eastAsia="zh-CN"/>
          </w:rPr>
          <w:t>十三、金融私募项目工程方案分析</w:t>
        </w:r>
        <w:r>
          <w:tab/>
        </w:r>
        <w:r>
          <w:fldChar w:fldCharType="begin"/>
        </w:r>
        <w:r>
          <w:instrText xml:space="preserve"> PAGEREF _Toc1918 \h </w:instrText>
        </w:r>
        <w:r>
          <w:fldChar w:fldCharType="separate"/>
        </w:r>
        <w:r>
          <w:t>51</w:t>
        </w:r>
        <w:r>
          <w:fldChar w:fldCharType="end"/>
        </w:r>
      </w:hyperlink>
    </w:p>
    <w:p>
      <w:pPr>
        <w:pStyle w:val="TOC2"/>
        <w:tabs>
          <w:tab w:val="right" w:leader="dot" w:pos="8306"/>
        </w:tabs>
      </w:pPr>
      <w:hyperlink w:anchor="_Toc11559" w:history="1">
        <w:r>
          <w:rPr>
            <w:rFonts w:ascii="仿宋" w:eastAsia="仿宋" w:hAnsi="仿宋" w:cs="仿宋" w:hint="eastAsia"/>
            <w:lang w:eastAsia="zh-CN"/>
          </w:rPr>
          <w:t>(一)、建筑工程设计原则</w:t>
        </w:r>
        <w:r>
          <w:tab/>
        </w:r>
        <w:r>
          <w:fldChar w:fldCharType="begin"/>
        </w:r>
        <w:r>
          <w:instrText xml:space="preserve"> PAGEREF _Toc11559 \h </w:instrText>
        </w:r>
        <w:r>
          <w:fldChar w:fldCharType="separate"/>
        </w:r>
        <w:r>
          <w:t>51</w:t>
        </w:r>
        <w:r>
          <w:fldChar w:fldCharType="end"/>
        </w:r>
      </w:hyperlink>
    </w:p>
    <w:p>
      <w:pPr>
        <w:pStyle w:val="TOC2"/>
        <w:tabs>
          <w:tab w:val="right" w:leader="dot" w:pos="8306"/>
        </w:tabs>
      </w:pPr>
      <w:hyperlink w:anchor="_Toc134" w:history="1">
        <w:r>
          <w:rPr>
            <w:rFonts w:ascii="仿宋" w:eastAsia="仿宋" w:hAnsi="仿宋" w:cs="仿宋" w:hint="eastAsia"/>
            <w:lang w:eastAsia="zh-CN"/>
          </w:rPr>
          <w:t>(二)、土建工程建设指标</w:t>
        </w:r>
        <w:r>
          <w:tab/>
        </w:r>
        <w:r>
          <w:fldChar w:fldCharType="begin"/>
        </w:r>
        <w:r>
          <w:instrText xml:space="preserve"> PAGEREF _Toc134 \h </w:instrText>
        </w:r>
        <w:r>
          <w:fldChar w:fldCharType="separate"/>
        </w:r>
        <w:r>
          <w:t>54</w:t>
        </w:r>
        <w:r>
          <w:fldChar w:fldCharType="end"/>
        </w:r>
      </w:hyperlink>
    </w:p>
    <w:p>
      <w:pPr>
        <w:pStyle w:val="TOC1"/>
        <w:tabs>
          <w:tab w:val="right" w:leader="dot" w:pos="8306"/>
        </w:tabs>
      </w:pPr>
      <w:hyperlink w:anchor="_Toc5194" w:history="1">
        <w:r>
          <w:rPr>
            <w:rFonts w:ascii="仿宋" w:eastAsia="仿宋" w:hAnsi="仿宋" w:cs="仿宋" w:hint="eastAsia"/>
            <w:lang w:eastAsia="zh-CN"/>
          </w:rPr>
          <w:t>十四、供应链管理</w:t>
        </w:r>
        <w:r>
          <w:tab/>
        </w:r>
        <w:r>
          <w:fldChar w:fldCharType="begin"/>
        </w:r>
        <w:r>
          <w:instrText xml:space="preserve"> PAGEREF _Toc5194 \h </w:instrText>
        </w:r>
        <w:r>
          <w:fldChar w:fldCharType="separate"/>
        </w:r>
        <w:r>
          <w:t>56</w:t>
        </w:r>
        <w:r>
          <w:fldChar w:fldCharType="end"/>
        </w:r>
      </w:hyperlink>
    </w:p>
    <w:p>
      <w:pPr>
        <w:pStyle w:val="TOC2"/>
        <w:tabs>
          <w:tab w:val="right" w:leader="dot" w:pos="8306"/>
        </w:tabs>
      </w:pPr>
      <w:hyperlink w:anchor="_Toc24198" w:history="1">
        <w:r>
          <w:rPr>
            <w:rFonts w:ascii="仿宋" w:eastAsia="仿宋" w:hAnsi="仿宋" w:cs="仿宋" w:hint="eastAsia"/>
            <w:lang w:eastAsia="zh-CN"/>
          </w:rPr>
          <w:t>(一)、供应链战略规划</w:t>
        </w:r>
        <w:r>
          <w:tab/>
        </w:r>
        <w:r>
          <w:fldChar w:fldCharType="begin"/>
        </w:r>
        <w:r>
          <w:instrText xml:space="preserve"> PAGEREF _Toc24198 \h </w:instrText>
        </w:r>
        <w:r>
          <w:fldChar w:fldCharType="separate"/>
        </w:r>
        <w:r>
          <w:t>56</w:t>
        </w:r>
        <w:r>
          <w:fldChar w:fldCharType="end"/>
        </w:r>
      </w:hyperlink>
    </w:p>
    <w:p>
      <w:pPr>
        <w:pStyle w:val="TOC2"/>
        <w:tabs>
          <w:tab w:val="right" w:leader="dot" w:pos="8306"/>
        </w:tabs>
      </w:pPr>
      <w:hyperlink w:anchor="_Toc8614" w:history="1">
        <w:r>
          <w:rPr>
            <w:rFonts w:ascii="仿宋" w:eastAsia="仿宋" w:hAnsi="仿宋" w:cs="仿宋" w:hint="eastAsia"/>
            <w:lang w:eastAsia="zh-CN"/>
          </w:rPr>
          <w:t>(二)、供应商选择与合作</w:t>
        </w:r>
        <w:r>
          <w:tab/>
        </w:r>
        <w:r>
          <w:fldChar w:fldCharType="begin"/>
        </w:r>
        <w:r>
          <w:instrText xml:space="preserve"> PAGEREF _Toc8614 \h </w:instrText>
        </w:r>
        <w:r>
          <w:fldChar w:fldCharType="separate"/>
        </w:r>
        <w:r>
          <w:t>57</w:t>
        </w:r>
        <w:r>
          <w:fldChar w:fldCharType="end"/>
        </w:r>
      </w:hyperlink>
    </w:p>
    <w:p>
      <w:pPr>
        <w:pStyle w:val="TOC2"/>
        <w:tabs>
          <w:tab w:val="right" w:leader="dot" w:pos="8306"/>
        </w:tabs>
      </w:pPr>
      <w:hyperlink w:anchor="_Toc7039" w:history="1">
        <w:r>
          <w:rPr>
            <w:rFonts w:ascii="仿宋" w:eastAsia="仿宋" w:hAnsi="仿宋" w:cs="仿宋" w:hint="eastAsia"/>
            <w:lang w:eastAsia="zh-CN"/>
          </w:rPr>
          <w:t>(三)、物流与库存管理</w:t>
        </w:r>
        <w:r>
          <w:tab/>
        </w:r>
        <w:r>
          <w:fldChar w:fldCharType="begin"/>
        </w:r>
        <w:r>
          <w:instrText xml:space="preserve"> PAGEREF _Toc7039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79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539"/>
      <w:r>
        <w:rPr>
          <w:rFonts w:ascii="仿宋" w:eastAsia="仿宋" w:hAnsi="仿宋" w:cs="仿宋" w:hint="eastAsia"/>
          <w:lang w:eastAsia="zh-CN"/>
        </w:rPr>
        <w:t>(一)、金融私募行业分析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融私募行业一直以来都是市场的关注焦点。行业内的发展趋势、竞争态势以及潜在机会都对金融私募项目的推进产生深远的影响。通过深入研究行业的整体概貌，我们将更好地理解行业的核心特征，为金融私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私募行业，技术一直是推动创新和发展的关键因素。我们将对当前技术趋势进行详尽分析，包括但不限于人工智能、大数据应用、先进制造技术等。这有助于金融私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融私募项目成功的基础。我们将对主要竞争对手进行深入研究，包括其市场份额、产品特点、市场定位等。通过全面了解竞争对手的优势和劣势，金融私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956"/>
      <w:r>
        <w:rPr>
          <w:rFonts w:ascii="仿宋" w:eastAsia="仿宋" w:hAnsi="仿宋" w:cs="仿宋" w:hint="eastAsia"/>
          <w:sz w:val="28"/>
          <w:lang w:eastAsia="zh-CN"/>
        </w:rPr>
        <w:t>(二)、金融私募市场分析预测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通过对市场规模的深入调研，我们将预测金融私募市场未来的增长趋势。这包括市场的整体规模、各细分领域的发展趋势等。金融私募项目可以根据市场的扩张速度和潜在机会，制定更符合市场需求的发展策略。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融私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金融私募项目实施过程中需要充分考虑的因素。我们将对市场风险进行全面评估，包括但不限于政策法规风险、市场竞争风险、技术变革风险等。通过对潜在风险的深入分析，金融私募项目可以制定相应的风险缓解策略，降低不确定性对金融私募项目的影响。</w:t>
      </w:r>
    </w:p>
    <w:p>
      <w:pPr>
        <w:pStyle w:val="Heading1"/>
        <w:ind w:firstLine="560" w:firstLineChars="200"/>
        <w:rPr>
          <w:rFonts w:ascii="仿宋" w:eastAsia="仿宋" w:hAnsi="仿宋" w:cs="仿宋" w:hint="eastAsia"/>
          <w:sz w:val="28"/>
          <w:lang w:eastAsia="zh-CN"/>
        </w:rPr>
      </w:pPr>
      <w:bookmarkStart w:id="5" w:name="_Toc29436"/>
      <w:r>
        <w:rPr>
          <w:rFonts w:ascii="仿宋" w:eastAsia="仿宋" w:hAnsi="仿宋" w:cs="仿宋" w:hint="eastAsia"/>
          <w:sz w:val="28"/>
          <w:lang w:eastAsia="zh-CN"/>
        </w:rPr>
        <w:t>二、金融私募项目文档管理</w:t>
      </w:r>
      <w:bookmarkEnd w:id="5"/>
    </w:p>
    <w:p>
      <w:pPr>
        <w:pStyle w:val="Heading2"/>
        <w:rPr>
          <w:rFonts w:ascii="仿宋" w:eastAsia="仿宋" w:hAnsi="仿宋" w:cs="仿宋" w:hint="eastAsia"/>
          <w:lang w:eastAsia="zh-CN"/>
        </w:rPr>
      </w:pPr>
      <w:bookmarkStart w:id="6" w:name="_Toc1322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金融私募项目高度重视文档的质量和准确性，以支持金融私募项目的各项活动和决策。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私募项目文档的编制始于金融私募项目计划的初期，我们制定了详细的文档编制计划，明确了每个文档的内容、格式和编写责任人。在金融私募项目启动阶段，我们首先编制了金融私募项目章程，明确定义了金融私募项目的目标、范围、风险等关键要素。随后，金融私募项目团队根据计划陆续编制了需求文档、设计文档、测试文档等各类文档，确保金融私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金融私募项目管理中的重要环节，旨在确保金融私募项目文档符合质量标准和金融私募项目需求。在金融私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除了内部审查，我们还进行了外部审查，邀请金融私募项目相关利益方和专业领域的专家对文档进行独立审查。这有助于获取更全面、客观的反馈，确保金融私募项目文档不仅符合内部标准，也满足外部需求。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金融私募项目在文档编制与审查方面建立了严格的管理机制，通过规范的流程和多维度的审查，确保金融私募项目文档的质量、准确性和可靠性，为金融私募项目的顺利推进提供了有力支持。</w:t>
      </w:r>
    </w:p>
    <w:p>
      <w:pPr>
        <w:pStyle w:val="Heading2"/>
        <w:ind w:firstLine="560" w:firstLineChars="200"/>
        <w:rPr>
          <w:rFonts w:ascii="仿宋" w:eastAsia="仿宋" w:hAnsi="仿宋" w:cs="仿宋" w:hint="eastAsia"/>
          <w:sz w:val="28"/>
          <w:lang w:eastAsia="zh-CN"/>
        </w:rPr>
      </w:pPr>
      <w:bookmarkStart w:id="7" w:name="_Toc2391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在金融私募项目中，我们致力于优化文档发布与分发过程，以确保信息的高效传递和团队间协作的顺畅进行。以下是我们采取的关键优化策略：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我们通过多渠道发布文档，包括电子邮件、金融私募项目管理平台、内部网站等，以满足不同团队成员的偏好和需求。多渠道发布确保了信息的全面覆盖。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我们采用了精细的权限控制，确保只有授权人员可以访问敏感信息。这种安全措施保护了金融私募项目文档的机密性，防止了未经授权的信息泄露。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9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文档存档与归档是金融私募项目生命周期中一个至关重要的环节，直接关系到金融私募项目信息的长期保存和历史记录的完整性。在金融私募项目中，我们实施了一系列有效的文档存档与归档管理策略：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431"/>
      <w:r>
        <w:rPr>
          <w:rFonts w:ascii="仿宋" w:eastAsia="仿宋" w:hAnsi="仿宋" w:cs="仿宋" w:hint="eastAsia"/>
          <w:sz w:val="28"/>
          <w:lang w:eastAsia="zh-CN"/>
        </w:rPr>
        <w:t>三、金融私募项目选址可行性分析</w:t>
      </w:r>
      <w:bookmarkEnd w:id="9"/>
    </w:p>
    <w:p>
      <w:pPr>
        <w:pStyle w:val="Heading2"/>
        <w:rPr>
          <w:rFonts w:ascii="仿宋" w:eastAsia="仿宋" w:hAnsi="仿宋" w:cs="仿宋" w:hint="eastAsia"/>
          <w:lang w:eastAsia="zh-CN"/>
        </w:rPr>
      </w:pPr>
      <w:bookmarkStart w:id="10" w:name="_Toc7787"/>
      <w:r>
        <w:rPr>
          <w:rFonts w:ascii="仿宋" w:eastAsia="仿宋" w:hAnsi="仿宋" w:cs="仿宋" w:hint="eastAsia"/>
          <w:lang w:eastAsia="zh-CN"/>
        </w:rPr>
        <w:t>(一)、金融私募项目选址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该金融私募项目选址位于XX省XX市XX区XXX街道</w:t>
      </w:r>
    </w:p>
    <w:p>
      <w:pPr>
        <w:pStyle w:val="Heading2"/>
        <w:ind w:firstLine="560" w:firstLineChars="200"/>
        <w:rPr>
          <w:rFonts w:ascii="仿宋" w:eastAsia="仿宋" w:hAnsi="仿宋" w:cs="仿宋" w:hint="eastAsia"/>
          <w:sz w:val="28"/>
          <w:lang w:eastAsia="zh-CN"/>
        </w:rPr>
      </w:pPr>
      <w:bookmarkStart w:id="11" w:name="_Toc125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金融私募项目的征地面积将根据金融私募项目的实际规模和需求进行精确规划。具体面积XXX平方米，旨在确保金融私募项目不仅能够满足当前的发展需求，还能够预留空间以适应未来的扩展。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净用地面积是在征地面积基础上去除不可利用面积后的实际可开发用地。具体面积XXX平方米，考虑到环保、交通、安全等多方面因素，以确保金融私募项目在整体利用效率上达到最优。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金融私募项目计划建设的建筑总规模具体面积XXX平方米。这一规模的确定综合考虑了金融私募项目的性质、规模，以及城市规划的相关要求，确保建筑布局与周边环境协调一致。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绿地率是金融私募项目用地中被规划为绿地的比例。具体面积XXX平方米，旨在通过合理规划绿地，改善金融私募项目周边环境，提升居民生活质量，并符合城市整体绿化规划。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容积率是用地上可以建设的建筑总体积与用地面积之比。具体面积XXX，通过合理的容积率规划，确保金融私募项目建筑规模与周边环境和谐共生。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确保金融私募项目选址与当地城市规划相一致，具体面积XXX平方米。通过与城市规划部门深入沟通，确保金融私募项目不仅符合城市的整体发展方向，还能够融入城市的发展布局，为城市的长远发展贡献力量。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融私募项目选址符合当地产业政策，具体面积XXX平方米。这包括金融私募项目对当地经济的促进作用，以及对相关产业的带动效应，确保金融私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用地总体要求必须符合环保和可持续发展的原则，具体面积XXX平方米。通过采用绿色建筑设计、节能减排等措施，确保金融私募项目在建设和运营过程中对环境的影响最小化，达到可持续发展的要求。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确保金融私募项目选址具备必要的公共设施配套，具体面积XXX平方米。这包括交通便利性、教育、医疗等基础设施，以提高居民生活品质，使得金融私募项目选址更具吸引力。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考虑用地总体要求对当地社会稳定性的影响，具体面积XXX平方米。通过深入了解当地社区反馈，确保金融私募项目的选址和建设过程对当地社会和谐稳定产生积极作用。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融私募项目选址不仅符合法规和规划，还在实际操作中具有可行性。这一全面规划将为金融私募项目的成功实施提供坚实的基础，确保金融私募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460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私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融私募项目的设备规划和空间设计中，我们将采取灵活设备布局的措施。设备布局将根据实际需求进行灵活设计，避免不必要的浪费。通过合理规划设备摆放位置，我们将提高设备的利用率，减少设备间距，以确保金融私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融私募项目内部引入共享设施的概念，例如共享会议室、办公区等。通过这种方式，我们可以减少对资源的重复建设，提高资源共享效率，从而减小金融私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923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融私募项目的总图布置中，我们将不同功能区域进行明确的规划，以最大程度满足金融私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265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融私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金融私募项目对环境的影响是综合评价的重要因素之一。我们将详细考虑选址周边的自然环境、生态保护区、水源地等情况，确保金融私募项目的建设和运营对环境影响最小化，并符合当地的环保法规标准。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对选址的评价还需充分考虑当地政府的产业政策和法规。我们将详细了解金融私募项目所在地的相关政策，确保金融私募项目的规划和运营与当地法规相符，降低不必要的法律风险。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考虑到社会稳定性对企业运营的重要性，我们将评估选址地区的社会安全情况、劳工关系、社区反馈等方面，以确保金融私募项目的建设和运营不会受到社会稳定性的负面影响。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最后，我们将综合考虑用地成本，包括土地购置费用、土地开发成本等。通过对用地成本的详细评估，我们能够做出更为精确的经济效益分析，为金融私募项目的投资决策提供有力支持。</w:t>
      </w:r>
    </w:p>
    <w:p>
      <w:pPr>
        <w:pStyle w:val="Heading1"/>
        <w:ind w:firstLine="560" w:firstLineChars="200"/>
        <w:rPr>
          <w:rFonts w:ascii="仿宋" w:eastAsia="仿宋" w:hAnsi="仿宋" w:cs="仿宋" w:hint="eastAsia"/>
          <w:sz w:val="28"/>
          <w:lang w:eastAsia="zh-CN"/>
        </w:rPr>
      </w:pPr>
      <w:bookmarkStart w:id="15" w:name="_Toc14155"/>
      <w:r>
        <w:rPr>
          <w:rFonts w:ascii="仿宋" w:eastAsia="仿宋" w:hAnsi="仿宋" w:cs="仿宋" w:hint="eastAsia"/>
          <w:sz w:val="28"/>
          <w:lang w:eastAsia="zh-CN"/>
        </w:rPr>
        <w:t>四、金融私募项目土建工程</w:t>
      </w:r>
      <w:bookmarkEnd w:id="15"/>
    </w:p>
    <w:p>
      <w:pPr>
        <w:pStyle w:val="Heading2"/>
        <w:rPr>
          <w:rFonts w:ascii="仿宋" w:eastAsia="仿宋" w:hAnsi="仿宋" w:cs="仿宋" w:hint="eastAsia"/>
          <w:lang w:eastAsia="zh-CN"/>
        </w:rPr>
      </w:pPr>
      <w:bookmarkStart w:id="16" w:name="_Toc1282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在金融私募项目的建筑工程设计中，我们将秉承一系列重要的设计原则，以确保金融私募项目建筑在功能、美观、可持续性等方面达到最佳效果。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首要原则是确保建筑的功能性得到最大化的发挥。我们将充分理解金融私募项目的实际需求，合理布局各个功能区域，保证建筑在满足业务需求的同时，提供高效的工作环境。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在建筑设计中，我们将综合考虑建设和运营成本。通过精细的经济效益分析，确保设计方案在高效利用资源的同时，对金融私募项目的长期盈利能力有积极的贡献。</w:t>
      </w:r>
    </w:p>
    <w:p>
      <w:pPr>
        <w:pStyle w:val="Heading2"/>
        <w:ind w:firstLine="560" w:firstLineChars="200"/>
        <w:rPr>
          <w:rFonts w:ascii="仿宋" w:eastAsia="仿宋" w:hAnsi="仿宋" w:cs="仿宋" w:hint="eastAsia"/>
          <w:sz w:val="28"/>
          <w:lang w:eastAsia="zh-CN"/>
        </w:rPr>
      </w:pPr>
      <w:bookmarkStart w:id="17" w:name="_Toc1462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私募项目的土建工程设计中，我们将精准设定设计年限，结合金融私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融私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813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金融私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融私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融私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293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本期工程金融私募项目预计总建筑面积XXX平方米，其中：计容建筑面积XXX平方米，计划建筑工程投资XX万元，占金融私募项目总投资的XX%。</w:t>
      </w:r>
    </w:p>
    <w:p>
      <w:pPr>
        <w:pStyle w:val="Heading1"/>
        <w:ind w:firstLine="560" w:firstLineChars="200"/>
        <w:rPr>
          <w:rFonts w:ascii="仿宋" w:eastAsia="仿宋" w:hAnsi="仿宋" w:cs="仿宋" w:hint="eastAsia"/>
          <w:sz w:val="28"/>
          <w:lang w:eastAsia="zh-CN"/>
        </w:rPr>
      </w:pPr>
      <w:bookmarkStart w:id="20" w:name="_Toc16517"/>
      <w:r>
        <w:rPr>
          <w:rFonts w:ascii="仿宋" w:eastAsia="仿宋" w:hAnsi="仿宋" w:cs="仿宋" w:hint="eastAsia"/>
          <w:sz w:val="28"/>
          <w:lang w:eastAsia="zh-CN"/>
        </w:rPr>
        <w:t>五、金融私募项目绩效评估</w:t>
      </w:r>
      <w:bookmarkEnd w:id="20"/>
    </w:p>
    <w:p>
      <w:pPr>
        <w:pStyle w:val="Heading2"/>
        <w:rPr>
          <w:rFonts w:ascii="仿宋" w:eastAsia="仿宋" w:hAnsi="仿宋" w:cs="仿宋" w:hint="eastAsia"/>
          <w:lang w:eastAsia="zh-CN"/>
        </w:rPr>
      </w:pPr>
      <w:bookmarkStart w:id="21" w:name="_Toc30233"/>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https://d.book118.com/288056106044006041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金融私募项目规划设计方案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F21BDF"/>
    <w:rsid w:val="7CF21B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56106044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2024-02-23T05:34:00Z</dcterms:created>
  <dcterms:modified xsi:type="dcterms:W3CDTF">2024-02-23T05:34:45Z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1ED3E8DADCF8472383F4D7EB1F6B98AB_11</vt:lpwstr>
  </property>
  <property fmtid="{D5CDD505-2E9C-101B-9397-08002B2CF9AE}" pid="3" name="KSOProductBuildVer">
    <vt:lpwstr>2052-12.1.0.16250</vt:lpwstr>
  </property>
</Properties>
</file>