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2023年湖南省长沙市中考模拟试题（白卷）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一、基础知识综合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．家国情怀，是中华民族历史悠久的文化传统，也为中华民族生发出巨大的凝聚力和前进动力。为了更好地培育同学们的家国情怀，学校拟举办“青年向上国家向前”系列活动，请你参与其中。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【赏文•感受青春力量】湘湘同学为本次活动拟写了下面的演讲稿。请你阅读并完成下面的任务。</w:t>
      </w:r>
    </w:p>
    <w:p>
      <w:pPr>
        <w:shd w:val="clear" w:color="auto" w:fill="FFFFFF"/>
        <w:spacing w:line="360" w:lineRule="auto"/>
        <w:ind w:firstLine="420"/>
        <w:jc w:val="center"/>
        <w:textAlignment w:val="center"/>
      </w:pPr>
      <w:r>
        <w:rPr>
          <w:rFonts w:ascii="楷体" w:eastAsia="楷体" w:hAnsi="楷体" w:cs="楷体"/>
        </w:rPr>
        <w:t>演讲稿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“志不立，天下无可成之事。”青年有（</w:t>
      </w:r>
      <w:r>
        <w:t>chóng</w:t>
      </w:r>
      <w:r>
        <w:rPr>
          <w:rFonts w:ascii="楷体" w:eastAsia="楷体" w:hAnsi="楷体" w:cs="楷体"/>
        </w:rPr>
        <w:t>）高的理想、远大的抱负，国家才有前进的希望。1956年，党中央作出</w:t>
      </w:r>
      <w:r>
        <w:rPr>
          <w:rFonts w:ascii="楷体" w:eastAsia="楷体" w:hAnsi="楷体" w:cs="楷体"/>
          <w:em w:val="dot"/>
        </w:rPr>
        <w:t>研制</w:t>
      </w:r>
      <w:r>
        <w:rPr>
          <w:rFonts w:ascii="楷体" w:eastAsia="楷体" w:hAnsi="楷体" w:cs="楷体"/>
        </w:rPr>
        <w:t>“两弹一星”的重大决策，在</w:t>
      </w:r>
      <w:r>
        <w:rPr>
          <w:rFonts w:ascii="楷体" w:eastAsia="楷体" w:hAnsi="楷体" w:cs="楷体"/>
          <w:em w:val="dot"/>
        </w:rPr>
        <w:t>一贫如洗</w:t>
      </w:r>
      <w:r>
        <w:rPr>
          <w:rFonts w:ascii="楷体" w:eastAsia="楷体" w:hAnsi="楷体" w:cs="楷体"/>
        </w:rPr>
        <w:t>的条件下，无数青年心怀报国理想，在戈（</w:t>
      </w:r>
      <w:r>
        <w:t>bì</w:t>
      </w:r>
      <w:r>
        <w:rPr>
          <w:rFonts w:ascii="楷体" w:eastAsia="楷体" w:hAnsi="楷体" w:cs="楷体"/>
        </w:rPr>
        <w:t>）深处唱响青春赞歌。新时代，“蛟龙”深潜、“天宫”驻空、“北斗”组网……在科技领域，一批批青年人才用青春的光芒与蓬勃的朝气，展现着建设科技强国的中国力量。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新时代要求青年一代要敢于奋斗、勇于奉献，要能在艰苦奋斗中净化灵魂、磨砺意志。青年一代只有在艰苦奋斗中才能涵养正确的价值观和人生观，磨炼出坚强的决心和韧性。新时代青年应把报效祖国作为最大追求，把奉献社会作为最大价值，在勤学苦练中</w:t>
      </w:r>
      <w:r>
        <w:rPr>
          <w:rFonts w:ascii="楷体" w:eastAsia="楷体" w:hAnsi="楷体" w:cs="楷体"/>
          <w:em w:val="dot"/>
        </w:rPr>
        <w:t>积蓄</w:t>
      </w:r>
      <w:r>
        <w:rPr>
          <w:rFonts w:ascii="楷体" w:eastAsia="楷体" w:hAnsi="楷体" w:cs="楷体"/>
        </w:rPr>
        <w:t>逐梦远航的动力，在锐意进取中提升</w:t>
      </w:r>
      <w:r>
        <w:rPr>
          <w:rFonts w:ascii="楷体" w:eastAsia="楷体" w:hAnsi="楷体" w:cs="楷体"/>
          <w:em w:val="dot"/>
        </w:rPr>
        <w:t>劈波斩浪</w:t>
      </w:r>
      <w:r>
        <w:rPr>
          <w:rFonts w:ascii="楷体" w:eastAsia="楷体" w:hAnsi="楷体" w:cs="楷体"/>
        </w:rPr>
        <w:t>的本领。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(1)李琳对演讲稿中加拼音的字形和加粗字的读音有疑问，下列判断正确的一项是（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A．“（chóng）高”写作“祟高”，戈（bì）写作“戈壁”，“深潜”的“潜”读“qián”，“磨炼”的“炼”读“niàn”。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B．“（chóng）高”写作“崇高”，戈（bì）写作“戈壁”，“深潜”的“潜”读“qiǎn”，“磨炼”的“炼”读“niàn”。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C．“（chóng）高”写作“崇高”，戈（bì）写作“戈壁”，“深潜”的“潜”读“qián”，“磨炼”的“炼”读“liàn”。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D．“（chóng）高”写作“祟高”，戈（bì）写作“戈壁”，“深潜”的“潜”读“qiǎn”，“磨炼”的“炼”读“liàn”。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(2)演讲稿中加点词语使用不正确的一项是（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A．研制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B．一贫如洗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"/>
          <w:footerReference w:type="default" r:id="rId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C．积蓄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D．劈波斩浪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(3)部分同学参加完活动后发出如下感悟，其中表述有语病的一项是（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A．小星：奋斗的青春，才是人生不褪色的光彩，青春就是“以时间为纸，以行动为笔”的一场旅行，奋斗吧少年，趁青春正好！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B．小沙：我们应树立远大的理想和坚定的信念，志存高远，进而激发出奋进的潜力，青春的岁月也就不会像无舵之舟漂泊不定。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C．小益：青年兴则国家兴，青年强则国家强。作为青少年，我们要刻苦学习，奋发向上，用青春的担当和力量成就出彩的人生。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D．小郴：通过这次活动，使我明白了青少年要有一往无前、无所畏惧的勇气，要去尝试书写青春的誓言，尝试更美丽的人生。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(4)“新时代青年需要立下‘鸿鹄之志’”是从下面这段文字中抽出来的，若是还原，放到哪一处更合适？（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【甲】新时代中国青年要勇于砥砺奋斗。【乙】历史实践充分证明，在实现梦想的道路上，从来都不是鲜花满地、一帆风顺的。【丙】奋斗者总是在披荆斩棘中探路前行，在乘风破浪中迎接曙光。“不经一番寒彻骨，怎得梅花扑鼻香。”【丁】要坚定理想信念，树立定能必胜的信心，奋发有为；要锻造勇气、自强不息，遇到问题不逃，遇到困难不退缩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</w:pPr>
      <w:r>
        <w:t>A．【甲】</w:t>
      </w:r>
      <w:r>
        <w:tab/>
      </w:r>
      <w:r>
        <w:t>B．【乙】</w:t>
      </w:r>
      <w:r>
        <w:tab/>
      </w:r>
      <w:r>
        <w:t>C．【丙】</w:t>
      </w:r>
      <w:r>
        <w:tab/>
      </w:r>
      <w:r>
        <w:t>D．【丁】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．鲁迅以笔为枪，用文字唤醒大众，中国民族之魂。有同学整理了鲁迅先生的相关作品，其中对相关信息的推测，不正确的一项是（　　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87"/>
        <w:gridCol w:w="927"/>
        <w:gridCol w:w="643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文集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作品名称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创作背景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小说集《呐喊》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《孔乙己》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19世纪末，清政府腐败，民不聊生，科举制度仍在盛行，培植孔乙己这种人的社会基础依然存在。要拯救青年一代，不能再让他们走孔乙己的老路，故写此文。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《故乡》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以鲁迅从北京回乡搬家的现实经历为素材叙写的一个还乡故事。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《社戏》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以少年时代的生活经历为依据，用第一人称写“我”看戏的经历。</w:t>
            </w:r>
          </w:p>
        </w:tc>
      </w:tr>
    </w:tbl>
    <w:p>
      <w:pPr>
        <w:sectPr>
          <w:footerReference w:type="even" r:id="rId8"/>
          <w:footerReference w:type="default" r:id="rId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87"/>
        <w:gridCol w:w="927"/>
        <w:gridCol w:w="643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散文集《朝花夕拾》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《阿长与＜山海经＞》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1926年鲁迅受反动政府通缉，不得不远走厦门避难。后又因守旧势力的排挤，作者不愿意想到目前，在辗转流徙，心情苦闷的时候经常回忆少年时的往事，写点文章聊以自慰。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《从百草园到三味书屋》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《藤野先生》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杂文集《且介亭杂文》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《中国人失掉自信力了吗》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时值“九一八”事变和“七七”事变之间。中国东北沦陷，日军向关内步步进逼，亡国的威胁迫在眉睫，中国人民的民族自尊心与自信力受到了极大摧残。《大公社》发出哀叹，鲁迅针对此事写下这篇文章。</w:t>
            </w:r>
          </w:p>
        </w:tc>
      </w:tr>
    </w:tbl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A．梳理鲁迅作品文集后，我们能发现鲁迅的小说大多收录在《呐喊》，散文大多收录在《朝花夕拾》。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B．鲁迅的小说源于生活却高于生活，这与他的创作目的密切相关，为的是“揭出病苦，引起疗救的注意”。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C．鲁迅《朝花夕拾》中的作品虽然都是在追忆往事，但也是“借题发挥”，影射、讥讽当时的社会现实。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D．面对内忧外患的复杂情况，鲁迅在《中国人失掉自信力了吗》中表达了对国家和人民深深的担忧与怀疑。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三、名句名篇默写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．学校微信公众号发布了一则题为“寻找课本里的英雄”的推文，下面是推文内容的节选，请你将其补充完整。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0"/>
          <w:footerReference w:type="default" r:id="rId1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从古至今，人类为实现梦想，一步步从野蛮走向文明。这离不开有志之士“①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”（杜甫《望岳》）般的锐意进取、敢攀高峰，也离不开忠勇之臣“②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”（李贺《雁门太守行》）般誓死报效国家的决心，他们以睥睨一切的非凡气度，面对人生路上的坎坷，即使栉风沐雨，也能闲庭信步。如何从现在走向未来，就需要新时代的青年，手捧赤子心，追逐时代梦。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四、综合性学习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．市里邀请两位楷模人物为全市的中学生开展一堂线上公开课，下面是关于他（她）们的一些介绍材料。请你阅读并完成下面的任务。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15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时代楷模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t>材料一：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我感觉自己还有很多事要做、想做、能做。在我的有生之年，将始终无需扬鞭自奋蹄，继续在防护工程领域、地下工程领域潜心研究，带好学生、培养人才，为国家的重大工程做出新的贡献。</w:t>
            </w:r>
          </w:p>
          <w:p>
            <w:pPr>
              <w:shd w:val="clear" w:color="auto" w:fill="FFFFFF"/>
              <w:spacing w:line="360" w:lineRule="auto"/>
              <w:ind w:firstLine="420"/>
              <w:jc w:val="right"/>
              <w:textAlignment w:val="center"/>
            </w:pPr>
            <w:r>
              <w:t>——感动中国2022年度人物钱七虎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t>材料二：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航空报国、航空强国不是一句口号，也不是一种荣誉，而是一份沉甸甸的责任。为了祖国领空的安全，为了早日实现航空强国的目标，我将继续冲锋，把科技创新书写在祖国的蓝天上。</w:t>
            </w:r>
          </w:p>
          <w:p>
            <w:pPr>
              <w:shd w:val="clear" w:color="auto" w:fill="FFFFFF"/>
              <w:spacing w:line="360" w:lineRule="auto"/>
              <w:ind w:firstLine="420"/>
              <w:jc w:val="right"/>
              <w:textAlignment w:val="center"/>
            </w:pPr>
            <w:r>
              <w:t>——航空工业集团一级技术专家李晓丹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(1)假如你在课堂上得到和钱老视频连线的机会，你最想问他的两个问题是什么？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(2)同学们为钱老写了一句赠语。请你仿照示例，为航空技术专家李晓丹写句赠语。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示例：了却家国天下事，一头白发终不悔。——致钱七虎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五、诗歌鉴赏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．阅读下面的诗歌，完成问题。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筠溪晚望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[北宋]释德洪</w:t>
      </w:r>
      <w:r>
        <w:rPr>
          <w:rFonts w:ascii="楷体" w:eastAsia="楷体" w:hAnsi="楷体" w:cs="楷体"/>
          <w:vertAlign w:val="superscript"/>
        </w:rPr>
        <w:t>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小溪倚春涨，攘我钓月湾。新晴为不平，约束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晚见还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银梭时拨刺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，破碎波中山。整钩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背落日，一叶嫩红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释德洪：北宋诗僧。②约束：管束，限制。这里指两岸对溪水的限制。③见还：显现旋转，这里指溪水的舒卷伸缩。④拨制，同“泼剌”，象声词，形容鱼跃出水面的声音。⑤整钩：溪畔垂钓。⑥嫩红：指夕阳的下的橘红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(1)下列对这首诗歌的理解或分析，不正确的一项是（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12"/>
          <w:footerReference w:type="default" r:id="rId1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A．首联中“倚”字运用拟人的修辞手法，赋予小溪以人的动作情态，表现出春天的活力与生机。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B．“不平”表现出溪水的起伏变化“见还”刻画出溪水的舒卷伸缩，诗人用这两个词语展现春水的摇曳生姿。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C．尾联诗人由溪畔垂钓的游子的近景得到橘绿色的夕阳，江景，层次分明，画面色彩丰富。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D．本诗以景开篇，诗风恬淡自然，语言平淡，不追求华丽的词藻，但于平淡中蕴含深意。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(2)课堂上，老师给同学们展示了下面两幅图片，请同学们为这诗的颈联选择一幅合适的配图并说明理由。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57575" cy="1466850"/>
            <wp:docPr id="100003" name="" descr="@@@dccefa3bd3c54904b16e3474f533c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六、文言文阅读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．阅读下面的文言文，完成问题。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陈景云字少章，生而颖异，初就塾时，诸儿所课皆能背诵。年十七，汤文正公抚吴，试士拔置第一。夏从何义门游，益讲求通儒之学。穷究经史，昼夜无间，业遂大进。父丧服阕，补诸生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。京兆不售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，馆藩邸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三年，辞归，时年四十。以母老，绝意仕进。后藩邸再遣使敦促，亦命淮安守造庐</w:t>
      </w:r>
      <w:r>
        <w:rPr>
          <w:rFonts w:ascii="楷体" w:eastAsia="楷体" w:hAnsi="楷体" w:cs="楷体"/>
          <w:em w:val="dot"/>
        </w:rPr>
        <w:t>延</w:t>
      </w:r>
      <w:r>
        <w:rPr>
          <w:rFonts w:ascii="楷体" w:eastAsia="楷体" w:hAnsi="楷体" w:cs="楷体"/>
        </w:rPr>
        <w:t>请，悉坚谢弗赴。与人交，有始终，外和内刚。处境极贫，朝荠暮盐，晏如也。</w:t>
      </w:r>
      <w:r>
        <w:rPr>
          <w:rFonts w:ascii="楷体" w:eastAsia="楷体" w:hAnsi="楷体" w:cs="楷体"/>
          <w:u w:val="wave"/>
        </w:rPr>
        <w:t>晚年名益高迹益晦盖视世固绝少可语世亦鲜知之者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single"/>
        </w:rPr>
        <w:t>其为学，如饥渴之于饮食，常日丹铅不去手</w:t>
      </w:r>
      <w:r>
        <w:rPr>
          <w:rFonts w:ascii="楷体" w:eastAsia="楷体" w:hAnsi="楷体" w:cs="楷体"/>
        </w:rPr>
        <w:t>，举经史四部书，从源及委，条贯井然。地理制度，考据尤详。下</w:t>
      </w:r>
      <w:r>
        <w:rPr>
          <w:rFonts w:ascii="楷体" w:eastAsia="楷体" w:hAnsi="楷体" w:cs="楷体"/>
          <w:em w:val="dot"/>
        </w:rPr>
        <w:t>逮</w:t>
      </w:r>
      <w:r>
        <w:rPr>
          <w:rFonts w:ascii="楷体" w:eastAsia="楷体" w:hAnsi="楷体" w:cs="楷体"/>
        </w:rPr>
        <w:t>稗官小说，无不练览，而最深于史学。早岁，温公《通鉴》略能成诵。前明三百年事，谈之更仆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弗倦。为文章，简严有法度，著《读书纪闻》十二卷等。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（选自《清代学人列传》，有删减）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【注释】①补诸生：古代经考试录取而进入中央、府、州、县各级学校。②不售：指考试不中。③藩邸：指诸侯的宅第。④更仆：形容多，数不胜数。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(1)下面是关于“文言实词”学习方法的梳理。根据提示，解释下列加点词语的意思。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①查阅词典法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"/>
          <w:footerReference w:type="default" r:id="rId1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参考下侧《古代汉语词典》中“延”的义项可判断。“亦命淮安守造庐</w:t>
      </w:r>
      <w:r>
        <w:rPr>
          <w:em w:val="dot"/>
        </w:rPr>
        <w:t>延</w:t>
      </w:r>
      <w:r>
        <w:t xml:space="preserve">请”中“延”的意思是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（填序号）。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79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延：①伸长，延长；②扩展，漫延；③邀请；④招请，接纳；⑤迎击。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②字形分析法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“逮”是会意形声字，从“定”“隶”会意，“隶”也兼表声。本义为“追及，抓到”。引申为“及、至、到”“捉拿、捕”等中此堆断“下逮稗官小说”中，“逮”是“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”的意思。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(2)下列对文中画波浪线语句的断句，正确的一项是（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A．晚年名益高迹益晦/盖视世固/绝少可语世亦/鲜知之者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B．晚年名益高/迹益晦/盖视世固绝少可语/世亦鲜知之者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C．晚年名益高/迹益晦盖视世/固绝少可语世亦/鲜知之者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D．晚年名益高迹益晦/盖视世固/绝少可语/世亦鲜知之者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(3)用现代汉语写出文中画线语句的大意。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其为学，如饥渴之于饮食，常日丹铅不去手。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(4)总结是阅读与学习的好方法。下面是小宇同学阅读选文时结合《送东阳马生序》所做的表格，请你将空缺处补充完整。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1112"/>
        <w:gridCol w:w="3846"/>
        <w:gridCol w:w="111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宋濂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陈景云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角度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从师表现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余立侍左右，援疑质理，俯身倾耳以请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①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生活之苦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②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朝荠暮盐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品质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③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</w:t>
            </w:r>
          </w:p>
        </w:tc>
      </w:tr>
    </w:tbl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七、现代文阅读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．阅读下面的图表及文字，完成问题。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【材料一】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抗逆力是个体在面对生活逆境、创伤、悲剧、威胁和其他生活重大压力时良好的适应能力，是一种能从困难中恢复过来的能力。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抗逆力是众多研究者从自然界借鉴到社会科学界，并且进行研究发展的名词。1678年，英国科学家胡克提出了弹性定律，物体在外力的作用下会发生形变，在外力撤销后又会恢复到原来的状态，这种现象在物理学中被称为“抗逆力”。抗逆力不是一个单一的心理素质，亦不是人个性中不可改变的一部分。抗逆力应该被理解成一个受到不同因素影响的复杂过程。身处在一个充满竞争的社会，都应该尝试学习培养自己的抗逆力，适应在压力中生存之余，学习从中训练自己的心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7"/>
          <w:footerReference w:type="default" r:id="rId1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【材料二】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抗逆力强的孩子更自信，性格更乐观，目标更坚定，意志力更坚强，同时人际关系也更好，更有领导力，未来的生活也更容易美满幸福。可以说，具有强大抗逆力的孩子能在逆境中更好地发挥自己的潜能。心理学家约翰•波拉德提出，有四种个人优势属于抗逆力积极发展的结果。这四种优势分别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587"/>
        <w:gridCol w:w="356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社交能力强</w:t>
            </w:r>
            <w:r>
              <w:rPr>
                <w:rFonts w:ascii="楷体" w:eastAsia="楷体" w:hAnsi="楷体" w:cs="楷体"/>
              </w:rPr>
              <w:t>抗逆力强的孩子总是可以通过恰当的方式表达自己的诉求，并对他人表现出共情、宽容的态度，因而也更容易得到更多的关爱和支持。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问题解决能力突出</w:t>
            </w:r>
            <w:r>
              <w:rPr>
                <w:rFonts w:ascii="楷体" w:eastAsia="楷体" w:hAnsi="楷体" w:cs="楷体"/>
              </w:rPr>
              <w:t>抗逆力较强的孩子，会积极主动地做事，并且坚韧灵活，他们还善于运用批判性思维，并能针对各种问题提出富有意义的见解。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自主精神明显</w:t>
            </w:r>
            <w:r>
              <w:rPr>
                <w:rFonts w:ascii="楷体" w:eastAsia="楷体" w:hAnsi="楷体" w:cs="楷体"/>
              </w:rPr>
              <w:t>抗逆力强的孩子自主性也很强，表现为自我意识强、积极的自我认同和对力量的感受等。同时，他们也更相信未来，对未来充满信心和希望，因而也能更积极地面对生活中出现的困难和挫折。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目标感鲜明</w:t>
            </w:r>
            <w:r>
              <w:rPr>
                <w:rFonts w:ascii="楷体" w:eastAsia="楷体" w:hAnsi="楷体" w:cs="楷体"/>
              </w:rPr>
              <w:t>抗逆力比较强的孩子，也对未来更加憧憬，对未来有计划、有信心，并且也相信未来会更好。这会促使孩子快速地摆脱逆境的阴影成为人生的赢家。</w:t>
            </w:r>
          </w:p>
        </w:tc>
      </w:tr>
    </w:tbl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【材料三】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95725" cy="1352550"/>
            <wp:docPr id="100005" name="" descr="@@@05bd0a1b9e844af0ab9a9fb349b24b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(1)【理解推断】根据上述材料，下列说法正确的一项是（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A．抗逆力一旦形成，将成为人个性中不可改变的一部分，产生深远的影响。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B．抗逆力强大的孩子能在逆域中更好地发挥自己的潜能，也更容易获得成功。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C．环境抗逆力因素是影响学生抗逆力的主观因素，内部抗逆力因素是客观因素。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D．科学研究表明，只要不断地学习培养学生的就建力，就是能提升学生的学业成绩。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【迁移运用】在《孤独之旅》一文中，杜小康跟随父亲去放鸭子，脱离了熟悉的环境与群体，承受着巨大的压力。如果你是杜小康的父亲，你会如何帮助上小康提升抗逆力，从而更好地对抗压力？请结合材料内容简要谈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．阅读下面的文章，完成问题。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山神</w:t>
      </w:r>
    </w:p>
    <w:p>
      <w:pPr>
        <w:shd w:val="clear" w:color="auto" w:fill="FFFFFF"/>
        <w:spacing w:line="360" w:lineRule="auto"/>
        <w:jc w:val="center"/>
        <w:textAlignment w:val="center"/>
        <w:sectPr>
          <w:footerReference w:type="even" r:id="rId20"/>
          <w:footerReference w:type="default" r:id="rId21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孙建英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①羊群像一团白云，在山坡上浮动。老人手执长鞭，随着羊群向山腰游移，样子仿如站立云端的神仙。老人叫周顺，是附近十里八村有名的羊把式。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②山腰间有座山神庙。山脚处有座村庄，因庙而得名，就叫“山神庙村”。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③来到山神庙前，老人甩动鞭子，羊们像听到军号声的战士，个个竖起耳朵，眼睛盯着主人，听从调遣。老人又挥一下鞭子，喝了声“吃草去！”羊们便四散开去，云团化作许多云朵儿，隐没在林荫草丛中。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老人把羊鞭靠在古松树上，脚尖点地，蹦上一块三尺来高的石板，双手垫在脖子后，伸腿仰卧、五体朝天，状如卧佛。唯独此时，老人的灵魂与肉体才得以放松，把思绪放回悠远的时光，望着山神庙的屋顶，回忆当年发生在山神庙的那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从山神庙村出发，沿清密林中的小路往南边回二十五里，就出了省界。这条隐秘的小路，是新四军地下的联络通道，山神庙村是这条秘密通道上的一个联络点。八十多年前的一个夏天，山神庙村的地下党组织，因掩护三名新四军份员，走漏了风声，被叛徒告密；那天半夜里，睡梦中的乡亲们，突然被一阵急促的狗叫声惊醒了，人们起来看时，村子已经被日伪军包围。全村老老少少七十多口人，全被赶到山神庙前，那个叛徒，从人群中认出了新四军的五位地下交通员，其中就有周顺老人的爹。敌人把他们一起绑在庙前的古松树上，当着乡亲们的面，用尽了惨无人道的手段，逼他们说出新四军伤员的下落和地下交通站的联络图。从早上拷问到太阳落山，身为抗日游击队副人长的周长松，紧咬牙关，宁死不吐一个字。他从五岁那年起，就听老人们讲述那段令人惊心的故事，千遍万遍地听，许多细节他记得详熟，每次回忆起来，都有亲临其境的感觉。他也常在梦中回到当年英雄就义的现场。那梦是真实的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⑥老人回过神来，挺身跳下石板，抄起羊鞭又坐回石板上；像战士手不离枪那样，紧握着羊鞭，盘腿静坐。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⑦老人识字不多，他记录往事的方法，是不断地回忆和复述。对老人来说，做梦也是一种记忆形式，可在幻觉中回忆过往难忘的岁月。他能在庙前石板上静待半天不动弹，就是沉醉于回忆之中了。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出事那天夜里，村民们担心天亮后鬼子再来生事，冒着雨，把烈士们的遗体抬到后山树林里暂时掩埋了。天亮后，村里最好的木匠用最好的柏木，赶做了五个灵牌，把烈士们的灵牌安放在了山神庙堂里。在村民心中，他们就是山神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⑨周顺从没远离过山神庙，他见天把羊赶上山来，趁羊吃草的工夫，把庙堂里外打扫一遍，连古松下那块石板也擦得明光闪亮，等着有人来祭拜或参观。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2"/>
          <w:footerReference w:type="default" r:id="rId23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⑩凡是来庙里的人，不论男女老少，他都耐心地给他们讲烈士们壮烈牺牲的事迹。他认为，烈士们的事迹，给山神庙村带来莫大的荣耀，他也为此感到自豪。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岁月不等人。老羊把儿毕竟是奔九十的人了，他自己也不记得从哪天开始，两条腿有了酸软无力的感觉，爬一里多远的山坡，就有些吃力了；古松树下那块躺了大半辈子的石板，要两只手扒着才爬得上去；甩羊鞭的功夫也大不如往日……老人想到这些，就暗自叹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那天，老人正坐在山神庙前想心事的时候，他的孙女突然出现在面前。老人惊喜地问：“不年不节的，你咋跑回来了？”孙女说：“我打算把咱山神庙的故事，写成一本书，把您平时讲的那些事都写进去，书名我都想好了，就叫《山神》。有了这本书，山神庙的英烈故事就能流传下去，让更多人知道了。”老人很高兴，连说：“好哇，好哇！写吧，有不清楚的地方，回来问爷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孙女掏出相机，拍下了山神庙全景、烈士们的灵牌、古松树和树下的石板；拍了老人赶着羊上山、坐在石板上回忆往事等生活照；还拍了反映家乡变化的楼房村景、已经变成省际公路的地下交通线……她告诉爷，这些照片准备印到书上。爷很满意，再次嘱咐孙女：“好好写，有想不起来的地方回来问爷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⑭送走孙女，老人心里踏实了，见人就说：“我那在省城教书的孙女，要把咱山神庙五位烈士的事迹写成一本书，书名就叫《山神》。”……村民们看见都说，看周顺老汉那坐姿，活像一尊山神。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(1)【梳理概括】文章围绕周顺一家三代人与山神庙的故事展开叙述。请你阅读全文，根据提示，完成下表。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1"/>
        <w:gridCol w:w="3945"/>
        <w:gridCol w:w="312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与山神庙的故事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人物形象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周顺爹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山神庙前英勇就义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①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周顺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②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信念坚定、心怀家国、无私奉献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周顺孙女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打算将山神庙烈士们的故事编写成一本书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孝顺老人、热爱家乡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(2)【分析鉴赏】阅读小说要关注到文中重复出现的语句。下面是小西同学勾画的句子，请你帮她将批注补充完整。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149"/>
        <w:gridCol w:w="189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Cambria Math" w:eastAsia="Cambria Math" w:hAnsi="Cambria Math" w:cs="Cambria Math"/>
              </w:rPr>
              <w:t>⑫</w:t>
            </w:r>
            <w:r>
              <w:t>好哇，好哇！写吧，有不清楚的地方，回来问爷。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Cambria Math" w:eastAsia="Cambria Math" w:hAnsi="Cambria Math" w:cs="Cambria Math"/>
              </w:rPr>
              <w:t>⑬</w:t>
            </w:r>
            <w:r>
              <w:t>好好写，有想不起来的地方回来问爷。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[批注]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       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(3)【分析探究】标题“山神”有多重意蕴，请结合小说的内容和主旨加以探究。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  <w:sectPr>
          <w:footerReference w:type="even" r:id="rId24"/>
          <w:footerReference w:type="default" r:id="rId25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i w:val="0"/>
          <w:sz w:val="21"/>
        </w:rPr>
        <w:t>八、名著阅读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．阅读下面的片段，完成问题。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【片段一】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保尔决定问问瓦西里神父。到下一次上圣经课的时候，神父刚坐到椅子上，保尔就举起了手。一得到允许，他便站起来问：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“神父，为什么高年级的老师说，地球已经存在了好几百万年，并不像《圣经》上说的五千年……”突然，他被瓦西里神父的尖叫声打断了话头：“混账东西，你胡说些什么？原来你是这么学《圣经》的！”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保尔还没来得及分辩，神父已经揪住了他的两只耳朵，把他的头往墙上撞。一分钟后，给撞得鼻青脸肿和吓得半死的他，已经被神父推到走廊里去了。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【片段二】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于是发生了这样的事情：留着棕黄色小胡子的押送兵走到保尔跟前，</w:t>
      </w:r>
      <w:r>
        <w:rPr>
          <w:rFonts w:ascii="楷体" w:eastAsia="楷体" w:hAnsi="楷体" w:cs="楷体"/>
          <w:u w:val="single"/>
        </w:rPr>
        <w:t>保尔出其不意地向他扑过去</w:t>
      </w:r>
      <w:r>
        <w:rPr>
          <w:rFonts w:ascii="楷体" w:eastAsia="楷体" w:hAnsi="楷体" w:cs="楷体"/>
        </w:rPr>
        <w:t>，抓住他的枪，狠命地往下一按。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刺刀当啷一声撞在石头路面上。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彼得留拉匪兵没有想到会遭到突袭，吓得茫然无措，但是立刻用尽全力往回夺枪。保尔用整个身子压住枪，死也不松手。枪啪的一声响了。子弹打在石头上，蹦起来掉进路边的沟里。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朱赫来听见枪声，朝旁边一闪，回过头来，看见押送兵正在狂暴地从保尔手里夺枪。押送兵转动着枪，扭绞着少年的双手。但是保尔依旧抓住不放。那个彼得留拉匪兵简直气疯了，猛一使劲，把保尔摔倒在地。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【片段三】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有一天，他在园子里散步，突然感到脊椎一阵剧痛，随即摔倒在地上。他艰难地爬起来。好不容易才回到房间里。第二天医生给他做了详细检查，在他的脊椎上摸到一个深窝。医生惊讶地问他：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“这是怎么得来的？”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医生，这是让公路上的石头给崩的。在罗夫纳城下，一颗三英寸口径的炮弹在我身后的公路上炸开了花……”“那么，后来你怎么走路呢？一向没有妨碍吗？”“没有。当时我躺了两个钟头左右，然后又继续骑马。直到现在才第一次发作。”医生皱着眉头，仔细检查那个深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【片段四】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“我看得出，您经受了很多磨难。但您仍然没有丧失您那永不熄灭的热情。还有什么比这更可贵的呢？您做了五年的准备，现在决定动笔了，这很好。可是您怎么工作呢？”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https://d.book118.com/288057114050006026</w:t>
        </w:r>
      </w:hyperlink>
    </w:p>
    <w:p>
      <w:pPr>
        <w:shd w:val="clear" w:color="auto" w:fill="FFFFFF"/>
        <w:spacing w:line="360" w:lineRule="auto"/>
        <w:ind w:firstLine="420"/>
        <w:jc w:val="left"/>
        <w:textAlignment w:val="center"/>
      </w:pPr>
    </w:p>
    <w:sectPr>
      <w:footerReference w:type="even" r:id="rId27"/>
      <w:footerReference w:type="default" r:id="rId28"/>
      <w:type w:val="nextPage"/>
      <w:pgSz w:w="11907" w:h="16839" w:code="9"/>
      <w:pgMar w:top="900" w:right="1997" w:bottom="900" w:left="1997" w:header="500" w:footer="500" w:gutter="0"/>
      <w:pgNumType w:start="10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image" Target="media/image2.png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hyperlink" Target="https://d.book118.com/288057114050006026" TargetMode="External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23b0e0e4b1b54a8c82f4a947810d740emzk2odaymdm2nq</vt:lpwstr>
  </property>
</Properties>
</file>