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天然气行业商业计划书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一、天然气项目承办单位基本情况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_Toc8465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二、SWOT分析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三、天然气项目建设背景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eastAsia="zh-CN"/>
          </w:rPr>
          <w:t>(一)、天然气项目承办单位背景分析</w:t>
        </w:r>
        <w:r>
          <w:tab/>
        </w:r>
        <w:r>
          <w:fldChar w:fldCharType="begin"/>
        </w:r>
        <w:r>
          <w:instrText xml:space="preserve"> PAGEREF _Toc14072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_Toc21103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(三)、天然气项目建设对区域经济的影响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(四)、天然气项目必要性分析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eastAsia="zh-CN"/>
          </w:rPr>
          <w:t>四、天然气行业行业特征</w:t>
        </w:r>
        <w:r>
          <w:tab/>
        </w:r>
        <w:r>
          <w:fldChar w:fldCharType="begin"/>
        </w:r>
        <w:r>
          <w:instrText xml:space="preserve"> PAGEREF _Toc29981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eastAsia="zh-CN"/>
          </w:rPr>
          <w:t>五、天然气项目基本情况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(一)、天然气项目名称及建设性质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3" w:history="1">
        <w:r>
          <w:rPr>
            <w:rFonts w:ascii="仿宋" w:eastAsia="仿宋" w:hAnsi="仿宋" w:cs="仿宋" w:hint="eastAsia"/>
            <w:lang w:eastAsia="zh-CN"/>
          </w:rPr>
          <w:t>(二)、天然气项目承办单位</w:t>
        </w:r>
        <w:r>
          <w:tab/>
        </w:r>
        <w:r>
          <w:fldChar w:fldCharType="begin"/>
        </w:r>
        <w:r>
          <w:instrText xml:space="preserve"> PAGEREF _Toc3593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(四)、天然气项目提出的理由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(六)、天然气项目能耗分析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(八)、天然气项目建设符合性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(九)、天然气项目进度规划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(十二)、天然气项目评价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六、建筑工程可行性分析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(一)、天然气项目工程设计总体要求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23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八、行业趋势与未来发展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九、监测和评估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(一)、天然气项目监测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(二)、天然气项目评估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十、竞争分析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十一、风险评估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十三、天然气项目总结与建议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0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_Toc11770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十四、天然气项目组织管理与招投标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eastAsia="zh-CN"/>
          </w:rPr>
          <w:t>(一)、天然气项目筹建时期的组织与管理</w:t>
        </w:r>
        <w:r>
          <w:tab/>
        </w:r>
        <w:r>
          <w:fldChar w:fldCharType="begin"/>
        </w:r>
        <w:r>
          <w:instrText xml:space="preserve"> PAGEREF _Toc15837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(二)、天然气项目运行时期的组织与管理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十五、战略与业务计划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9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_Toc21179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十六、天然气行业互联网营销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9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_Toc10739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_Toc7075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十八、战略退出计划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(一)、天然气项目退出战略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十九、环境管理体系建设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二十、安全与环境考核评价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_Toc24721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6" w:history="1">
        <w:r>
          <w:rPr>
            <w:rFonts w:ascii="仿宋" w:eastAsia="仿宋" w:hAnsi="仿宋" w:cs="仿宋" w:hint="eastAsia"/>
            <w:lang w:eastAsia="zh-CN"/>
          </w:rPr>
          <w:t>二十一、市场营销策略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3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_Toc27983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eastAsia="zh-CN"/>
          </w:rPr>
          <w:t>二十二社会责任与可持续发展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82"/>
      <w:r>
        <w:rPr>
          <w:rFonts w:ascii="仿宋" w:eastAsia="仿宋" w:hAnsi="仿宋" w:cs="仿宋" w:hint="eastAsia"/>
          <w:sz w:val="28"/>
          <w:lang w:eastAsia="zh-CN"/>
        </w:rPr>
        <w:t>一、天然气项目承办单位基本情况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53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«company_name»是一个有限责任公司，在«register_address»注册，注册资本为«registered_capital»万元。成立于20XX年。它属于«company_nature»公司。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36"/>
      <w:r>
        <w:rPr>
          <w:rFonts w:ascii="仿宋" w:eastAsia="仿宋" w:hAnsi="仿宋" w:cs="仿宋" w:hint="eastAsia"/>
          <w:sz w:val="28"/>
          <w:lang w:eastAsia="zh-CN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非常有声望的企业，在[公司核心业务领域]建立了强大的竞争力。20XX年的时候，该公司创立并凭借其出色的表现成功地成为了该行业的先锋之一。立足于创新、优质以及可持续发展等核心价值观，该公司致力于满足客户的需求，同时努力推动整个行业的进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https://d.book118.com/288063116120006042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787C84"/>
    <w:rsid w:val="4593521B"/>
    <w:rsid w:val="57787C8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8063116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2024-02-28T07:18:00Z</dcterms:created>
  <dcterms:modified xsi:type="dcterms:W3CDTF">2024-02-28T07:18:43Z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03459C167A9949BA8868E9926F2D3B4C_11</vt:lpwstr>
  </property>
  <property fmtid="{D5CDD505-2E9C-101B-9397-08002B2CF9AE}" pid="3" name="KSOProductBuildVer">
    <vt:lpwstr>2052-12.1.0.16250</vt:lpwstr>
  </property>
</Properties>
</file>