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before="285" w:after="285"/>
        <w:outlineLvl w:val="2"/>
      </w:pPr>
      <w:r>
        <w:rPr>
          <w:rFonts w:ascii="Arial Unicode MS" w:eastAsia="Arial Unicode MS" w:hAnsi="Arial Unicode MS" w:cs="Arial Unicode MS"/>
          <w:b/>
          <w:color w:val="000000"/>
          <w:sz w:val="28"/>
        </w:rPr>
        <w:t>title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产品创意设计表现（第7期） 超星尔雅学习通答案100分最新版</w:t>
      </w:r>
    </w:p>
    <w:p>
      <w:pPr>
        <w:spacing w:before="285" w:after="285"/>
        <w:outlineLvl w:val="2"/>
      </w:pPr>
      <w:r>
        <w:rPr>
          <w:rFonts w:ascii="Arial Unicode MS" w:eastAsia="Arial Unicode MS" w:hAnsi="Arial Unicode MS" w:cs="Arial Unicode MS"/>
          <w:b/>
          <w:color w:val="000000"/>
          <w:sz w:val="28"/>
        </w:rPr>
        <w:t>content</w:t>
      </w:r>
    </w:p>
    <w:p>
      <w:pPr>
        <w:spacing w:before="150" w:after="150"/>
      </w:pPr>
      <w:r>
        <w:pict>
          <v:rect id="_x0000_i1025" style="width:0;height:1.5pt" o:hralign="center" o:hrstd="t" o:hr="t" fillcolor="#a0a0a0" stroked="f"/>
        </w:pic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基础知识认知测试已完成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1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“水晶宫”博览会的成功在于开创了  多种新材料的应用，请问水晶宫博览会的举办地是（   ）？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莫斯科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巴黎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伦敦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北京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我的答案：C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2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产品设计师草图和效果图表现，推荐的平面绘图软件包括（   ）。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、sketchbook、photoshop、autocad。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、sketchbook、photoshop、catia。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、sketchbook、photoshop、fusion。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</w:t>
      </w:r>
    </w:p>
    <w:p>
      <w:pPr>
        <w:spacing w:before="105" w:after="105"/>
        <w:sectPr>
          <w:pgSz w:w="11910" w:h="16845"/>
          <w:pgMar w:top="432" w:right="432" w:bottom="432" w:left="432" w:header="8" w:footer="8" w:gutter="0"/>
          <w:cols w:space="708"/>
        </w:sectPr>
      </w:pPr>
      <w:r>
        <w:rPr>
          <w:rFonts w:ascii="Arial Unicode MS" w:eastAsia="Arial Unicode MS" w:hAnsi="Arial Unicode MS" w:cs="Arial Unicode MS"/>
          <w:color w:val="000000"/>
          <w:sz w:val="24"/>
        </w:rPr>
        <w:t>、sketchbook、photoshop、painter。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我的答案：D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3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工艺美术运动中，对那个行业的影响最大？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、电子产品设计行业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、汽车设计行业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、家具与室内装饰行业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、玩具产品行业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我的答案：C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4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产品设计（工业设计）包含了哪些的领域（    ）？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家电设计、家居产品、电子产品、化工设计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家电设计、家居产品、电子产品、海洋研究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家电设计、家居产品、电子产品、玩具设计、汽车设计、日用品设计、首饰设计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家电设计、家居产品、电子产品、健身方法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我的答案：C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5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  <w:sectPr>
          <w:type w:val="nextPage"/>
          <w:pgSz w:w="11910" w:h="16845"/>
          <w:pgMar w:top="432" w:right="432" w:bottom="432" w:left="432" w:header="8" w:footer="8" w:gutter="0"/>
          <w:pgNumType w:start="2"/>
          <w:cols w:space="708"/>
          <w:titlePg w:val="0"/>
        </w:sectPr>
      </w:pPr>
      <w:r>
        <w:rPr>
          <w:rFonts w:ascii="Arial Unicode MS" w:eastAsia="Arial Unicode MS" w:hAnsi="Arial Unicode MS" w:cs="Arial Unicode MS"/>
          <w:color w:val="000000"/>
          <w:sz w:val="24"/>
        </w:rPr>
        <w:t>CIS（企业形象策划）包括哪些组成部分（    ）？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理念识别、基本要素识别、应用识别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目标识别、口号识别、精神识别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标志识别、用品识别、口号识别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理念识别（BI）、行为识别（MI）、视觉识别（VI）。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我的答案：D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6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“天鹅椅”的设计者为＿＿＿.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凡德.维尔德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雅各布森（ArneJacobsen）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里默施密德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蒙德里安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我的答案：B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产品创意设计表现第二章测试题目待批阅修改答案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1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(    )在工业设计上首先提出“人车调和”的口号。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福特</w:t>
      </w:r>
    </w:p>
    <w:p>
      <w:pPr>
        <w:spacing w:before="105" w:after="105"/>
        <w:sectPr>
          <w:type w:val="nextPage"/>
          <w:pgSz w:w="11910" w:h="16845"/>
          <w:pgMar w:top="432" w:right="432" w:bottom="432" w:left="432" w:header="8" w:footer="8" w:gutter="0"/>
          <w:pgNumType w:start="3"/>
          <w:cols w:space="708"/>
          <w:titlePg w:val="0"/>
        </w:sectPr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日产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宝马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我的答案：B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2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人机工程学中，对于人体的尺寸的选择样本而言，常用的百分位取_____和_____。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50%  100%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1%  99%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5%  95%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我的答案：C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3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下列哪个设计师的设计理念是“无意识设计”？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深泽直人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马克纽森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山本耀司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我的答案：A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4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产品二维效果图制作常用的软件包含（  ）。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Photoshop、Illustrator、3D Max</w:t>
      </w:r>
    </w:p>
    <w:p>
      <w:pPr>
        <w:spacing w:before="105" w:after="105"/>
        <w:sectPr>
          <w:type w:val="nextPage"/>
          <w:pgSz w:w="11910" w:h="16845"/>
          <w:pgMar w:top="432" w:right="432" w:bottom="432" w:left="432" w:header="8" w:footer="8" w:gutter="0"/>
          <w:pgNumType w:start="4"/>
          <w:cols w:space="708"/>
          <w:titlePg w:val="0"/>
        </w:sectPr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Photoshop、Illustrator、Catia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Photoshop、Illustrator、Coreldraw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Photoshop、Rhino、Coreldraw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我的答案：C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5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手绘技法有（  ）、淡彩、水粉等常规表现技法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铅笔、毛笔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铅笔、马克笔、水彩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铅笔、钢笔、蜡笔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马克笔、蜡笔、毛笔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我的答案：B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6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判断题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调研一般是设计的第一步？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我的答案：对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7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判断题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设计一般需要研究消费者的心理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我的答案：对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8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判断题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产品设计做完最终设计之后一般要做模型进行验证</w:t>
      </w:r>
    </w:p>
    <w:p>
      <w:pPr>
        <w:spacing w:before="105" w:after="105"/>
        <w:sectPr>
          <w:type w:val="nextPage"/>
          <w:pgSz w:w="11910" w:h="16845"/>
          <w:pgMar w:top="432" w:right="432" w:bottom="432" w:left="432" w:header="8" w:footer="8" w:gutter="0"/>
          <w:pgNumType w:start="5"/>
          <w:cols w:space="708"/>
          <w:titlePg w:val="0"/>
        </w:sectPr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我的答案：对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9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判断题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交通工具设计也是产品设计的领域之一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我的答案：对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10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简答题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请谈一下你对“小米”品牌的认知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我的答案：无标准答案，请自行作答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产品创意设计表现第四章测试待批阅修改答案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1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以下哪些不能作为photoshop软件的特点？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、效果图表达更加细腻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、降低了产品设计的效率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、效果图表达的效率更高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、提升了创意视觉化的品质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我的答案：B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2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单选题地面材料分为____,____,____,三种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A、生物材料   自然材料   人造材料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B、石材   木材    瓷砖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C、现代材料   仿古材料   传统材料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D、高档   中档    抵挡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我的答案：B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3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单选题以“人——自然——社会”构成的生活世界三要素为对象，可将设计分为三个领域，即（   ）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A、工业设计、艺术设计、现代设计</w:t>
      </w:r>
    </w:p>
    <w:p>
      <w:pPr>
        <w:spacing w:before="105" w:after="105"/>
        <w:sectPr>
          <w:type w:val="nextPage"/>
          <w:pgSz w:w="11910" w:h="16845"/>
          <w:pgMar w:top="432" w:right="432" w:bottom="432" w:left="432" w:header="8" w:footer="8" w:gutter="0"/>
          <w:pgNumType w:start="6"/>
          <w:cols w:space="708"/>
          <w:titlePg w:val="0"/>
        </w:sectPr>
      </w:pPr>
      <w:r>
        <w:rPr>
          <w:rFonts w:ascii="Arial Unicode MS" w:eastAsia="Arial Unicode MS" w:hAnsi="Arial Unicode MS" w:cs="Arial Unicode MS"/>
          <w:color w:val="000000"/>
          <w:sz w:val="24"/>
        </w:rPr>
        <w:t>B、产品设计、视觉传达设计、环境设计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C、信息设计、展示设计、产品设计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D、商品化设计、生态化设计、本土化设计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我的答案：D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4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单选题新艺术派在德国称之为＿＿＿。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A、分离派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B、构成派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C、青年风格派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D、格拉斯哥派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我的答案：C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5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（ ）在工业设计上首先提出“人车调和”的口号。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福特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日产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宝马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本田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我的答案：B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6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判断题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交通工具设计也是产品设计的领域之一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对√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7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判断题格力电器有限公司是一家专注于空调产品的大型电器制造商。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  <w:sectPr>
          <w:type w:val="nextPage"/>
          <w:pgSz w:w="11910" w:h="16845"/>
          <w:pgMar w:top="432" w:right="432" w:bottom="432" w:left="432" w:header="8" w:footer="8" w:gutter="0"/>
          <w:pgNumType w:start="7"/>
          <w:cols w:space="708"/>
          <w:titlePg w:val="0"/>
        </w:sectPr>
      </w:pPr>
      <w:r>
        <w:rPr>
          <w:rFonts w:ascii="Arial Unicode MS" w:eastAsia="Arial Unicode MS" w:hAnsi="Arial Unicode MS" w:cs="Arial Unicode MS"/>
          <w:color w:val="000000"/>
          <w:sz w:val="24"/>
        </w:rPr>
        <w:t>对√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8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判断题Vivo是国产手机品牌。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对√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9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判断题AI处理的是位图软件。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错×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10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简答题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列举几个你比较喜欢的设计风格，可以深入谈谈你对这几种风格的看法。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填写答案：无标准答案，请自行作答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产品创意设计表现第四章测试待批阅修改答案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1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著名的“设计十诫”是谁提出的？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雷蒙 罗维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迪特 拉姆斯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飞利浦 斯达克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我的答案：B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2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“产品的快题设计”是什么概念？</w:t>
      </w:r>
    </w:p>
    <w:p>
      <w:pPr>
        <w:spacing w:before="105" w:after="105"/>
        <w:sectPr>
          <w:type w:val="nextPage"/>
          <w:pgSz w:w="11910" w:h="16845"/>
          <w:pgMar w:top="432" w:right="432" w:bottom="432" w:left="432" w:header="8" w:footer="8" w:gutter="0"/>
          <w:pgNumType w:start="8"/>
          <w:cols w:space="708"/>
          <w:titlePg w:val="0"/>
        </w:sectPr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、一般是指：针对设计的问题，在较短时间内将设计思路和概念图表现出来，形成展示图面。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、在一个题目语境下设计一组产品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、给一个题目较快的表达出设计的意图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、在短时间内表达出手绘能力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我的答案：A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3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黄金分割比例 是（      ）。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0.5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0.88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0.618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0.3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我的答案：C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4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广义的工业设计包括（   ）。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产品设计、视觉设计、化学设计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视觉设计、环境设计、体育设计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  <w:sectPr>
          <w:type w:val="nextPage"/>
          <w:pgSz w:w="11910" w:h="16845"/>
          <w:pgMar w:top="432" w:right="432" w:bottom="432" w:left="432" w:header="8" w:footer="8" w:gutter="0"/>
          <w:pgNumType w:start="9"/>
          <w:cols w:space="708"/>
          <w:titlePg w:val="0"/>
        </w:sectPr>
      </w:pPr>
      <w:r>
        <w:rPr>
          <w:rFonts w:ascii="Arial Unicode MS" w:eastAsia="Arial Unicode MS" w:hAnsi="Arial Unicode MS" w:cs="Arial Unicode MS"/>
          <w:color w:val="000000"/>
          <w:sz w:val="24"/>
        </w:rPr>
        <w:t>产品设计、视觉设计、环境设计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物理设计、环境设计、系统设计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我的答案：C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5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单选题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二维平面设计软件主要有（  ）、Pinter、FreeHand等。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Photoshop 、  Pro/ENGINEER 、  SolidWorks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B、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Photoshop  、 CorelRAW、    Illustrator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C、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UG  、  CorelRAW  、  Illustrator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D、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AutoCAD、   CorelRAW   、CATIA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我的答案：C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6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判断题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深泽直人是日本设计师，其设计和“无意识设计”关联紧密。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对√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7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判断题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约翰拉斯金他主张艺术与技术的结合，认为应将现实观察融入设计当中，并提出设计的实用性目的。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</w:p>
    <w:p>
      <w:pPr>
        <w:spacing w:before="105" w:after="105"/>
      </w:pPr>
      <w:r>
        <w:rPr>
          <w:rFonts w:ascii="Arial Unicode MS" w:eastAsia="Arial Unicode MS" w:hAnsi="Arial Unicode MS" w:cs="Arial Unicode MS"/>
          <w:color w:val="000000"/>
          <w:sz w:val="24"/>
        </w:rPr>
        <w:t> </w:t>
      </w:r>
      <w:r>
        <w:br/>
      </w:r>
      <w:r>
        <w:br/>
      </w:r>
    </w:p>
    <w:p>
      <w:pPr>
        <w:widowControl/>
        <w:spacing w:before="0" w:after="0" w:line="240" w:lineRule="auto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https://d.book118.com/288065110004006050</w:t>
        </w:r>
      </w:hyperlink>
    </w:p>
    <w:p>
      <w:pPr>
        <w:spacing w:before="105" w:after="105"/>
      </w:pPr>
    </w:p>
    <w:sectPr>
      <w:type w:val="nextPage"/>
      <w:pgSz w:w="11910" w:h="16845"/>
      <w:pgMar w:top="432" w:right="432" w:bottom="432" w:left="432" w:header="8" w:footer="8" w:gutter="0"/>
      <w:pgNumType w:start="10"/>
      <w:cols w:space="708"/>
      <w:titlePg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charset w:val="01"/>
    <w:family w:val="auto"/>
    <w:pitch w:val="default"/>
    <w:sig w:usb0="00000000" w:usb1="00000000" w:usb2="00000000" w:usb3="00000000" w:csb0="00000000" w:csb1="00000000"/>
  </w:font>
  <w:font w:name="Arial Unicode MS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0"/>
        <w:lang w:val="en-US" w:eastAsia="en-US" w:bidi="ar-SA"/>
      </w:rPr>
    </w:rPrDefault>
    <w:pPrDefault>
      <w:pPr>
        <w:widowControl w:val="0"/>
        <w:spacing w:before="0" w:after="0" w:line="24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8806511000400605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