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B7E05" w14:paraId="2D6AF15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B7E05" w14:paraId="2B1DA13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B7E05" w14:paraId="5F42A50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B7E05" w:rsidRPr="006B7E05" w14:paraId="007706FB" w14:textId="2935AD2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B7E05">
        <w:rPr>
          <w:rFonts w:ascii="宋体" w:eastAsia="宋体" w:hAnsi="宋体" w:hint="eastAsia"/>
          <w:b/>
          <w:sz w:val="60"/>
        </w:rPr>
        <w:t>粉末冶金摩擦材料相关行业可行性分析报告</w:t>
      </w:r>
    </w:p>
    <w:p w:rsidR="006B7E05" w:rsidP="006B7E05" w14:paraId="71F14EB6" w14:textId="0ACD490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B7E05">
        <w:rPr>
          <w:rFonts w:ascii="仿宋" w:eastAsia="仿宋" w:hAnsi="仿宋" w:hint="eastAsia"/>
          <w:b/>
          <w:sz w:val="40"/>
        </w:rPr>
        <w:t>目录</w:t>
      </w:r>
    </w:p>
    <w:p w:rsidR="006B7E05" w14:paraId="16297EC0" w14:textId="7D63487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_Toc156439991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B7E05" w14:paraId="50F03DA7" w14:textId="6EBBB6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一、粉末冶金摩擦材料项目概论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_Toc156439992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B7E05" w14:paraId="2B7A0876" w14:textId="577122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(一)、粉末冶金摩擦材料项目名称及承办单位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_Toc156439993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B7E05" w14:paraId="03A353B7" w14:textId="1C157E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(二)、粉末冶金摩擦材料项目拟建地址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_Toc156439994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B7E05" w14:paraId="2BCF337A" w14:textId="364124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(三)、粉末冶金摩擦材料项目提出的背景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_Toc156439995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B7E05" w14:paraId="46F6984D" w14:textId="4C1095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_Toc156439996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B7E05" w14:paraId="7D3D98A9" w14:textId="1991ED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(五)、粉末冶金摩擦材料项目建设必要性分析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_Toc156439997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B7E05" w14:paraId="3F1691AB" w14:textId="166385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_Toc156439998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B7E05" w14:paraId="5FDF13C7" w14:textId="4B2E7B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(七)、粉末冶金摩擦材料项目总投资估算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_Toc156439999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B7E05" w14:paraId="0C069E26" w14:textId="254450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(八)、粉末冶金摩擦材料项目工艺技术装备方案的选择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_Toc156440000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B7E05" w14:paraId="74EDDE02" w14:textId="03FFA6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(九)、粉末冶金摩擦材料项目实施进度建议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_Toc156440001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B7E05" w14:paraId="646AFA7F" w14:textId="69AAD9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(十)、粉末冶金摩擦材料相关研究结论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_Toc156440002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B7E05" w14:paraId="7718B911" w14:textId="778EE1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(十一)、粉末冶金摩擦材料项目规划及市场分析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_Toc156440003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B7E05" w14:paraId="0A80C6B4" w14:textId="4D0B70E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二、粉末冶金摩擦材料项目选址科学性分析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_Toc156440004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B7E05" w14:paraId="09538EE2" w14:textId="312845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(一)、粉末冶金摩擦材料项目厂址的选择原则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_Toc156440005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B7E05" w14:paraId="659D1D03" w14:textId="34BCC6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(二)、粉末冶金摩擦材料项目区概况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_Toc156440006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B7E05" w14:paraId="576EDCAC" w14:textId="0F6D61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(三)、粉末冶金摩擦材料厂址选择方案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_Toc156440007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B7E05" w14:paraId="5314917E" w14:textId="04A7FD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(四)、粉末冶金摩擦材料项目选址用地权属性质类别及占地面积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_Toc156440008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B7E05" w14:paraId="571E74E6" w14:textId="3F46D7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(五)、粉末冶金摩擦材料项目用地利用指标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_Toc156440009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B7E05" w14:paraId="46778B7F" w14:textId="39F5A3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三、粉末冶金摩擦材料行业项目技术方案与设备的选择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_Toc156440010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B7E05" w14:paraId="732F6F36" w14:textId="3FAB68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_Toc156440011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https://d.book118.com/288070135050006027</w:t>
        </w:r>
      </w:hyperlink>
    </w:p>
    <w:p w:rsidR="006B7E0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E05" w:rsidP="007939C5" w14:paraId="6D8D6E6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7E05" w14:paraId="67F1AB5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E05" w:rsidP="007939C5" w14:paraId="65D210C1" w14:textId="282057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B7E05" w14:paraId="4DE6B01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E05" w14:paraId="397296C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E05" w:rsidP="007939C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7E0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E05" w:rsidP="007939C5" w14:textId="282057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B7E0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E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E05" w14:paraId="1827834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E05" w:rsidRPr="006B7E05" w:rsidP="006B7E05" w14:paraId="6AE81AC2" w14:textId="490CE7ED">
    <w:pPr>
      <w:pStyle w:val="Header"/>
      <w:rPr>
        <w:rFonts w:ascii="仿宋" w:eastAsia="仿宋" w:hAnsi="仿宋"/>
      </w:rPr>
    </w:pPr>
    <w:r w:rsidRPr="006B7E05">
      <w:rPr>
        <w:rFonts w:ascii="仿宋" w:eastAsia="仿宋" w:hAnsi="仿宋" w:hint="eastAsia"/>
      </w:rPr>
      <w:t>粉末冶金摩擦材料可行性报告</w:t>
    </w:r>
    <w:r w:rsidRPr="006B7E05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E05" w14:paraId="2EFD4CB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E0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E05" w:rsidRPr="006B7E05" w:rsidP="006B7E05" w14:textId="490CE7ED">
    <w:pPr>
      <w:pStyle w:val="Header"/>
      <w:rPr>
        <w:rFonts w:ascii="仿宋" w:eastAsia="仿宋" w:hAnsi="仿宋"/>
      </w:rPr>
    </w:pPr>
    <w:r w:rsidRPr="006B7E05">
      <w:rPr>
        <w:rFonts w:ascii="仿宋" w:eastAsia="仿宋" w:hAnsi="仿宋" w:hint="eastAsia"/>
      </w:rPr>
      <w:t>粉末冶金摩擦材料可行性报告</w:t>
    </w:r>
    <w:r w:rsidRPr="006B7E05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E0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05"/>
    <w:rsid w:val="006B7E05"/>
    <w:rsid w:val="007939C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02E355"/>
  <w15:chartTrackingRefBased/>
  <w15:docId w15:val="{21A53286-F722-4BCE-BC78-26CF4E83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B7E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B7E0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B7E0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B7E0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B7E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B7E0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B7E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B7E0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B7E05"/>
  </w:style>
  <w:style w:type="paragraph" w:styleId="TOC1">
    <w:name w:val="toc 1"/>
    <w:basedOn w:val="Normal"/>
    <w:next w:val="Normal"/>
    <w:autoRedefine/>
    <w:uiPriority w:val="39"/>
    <w:unhideWhenUsed/>
    <w:rsid w:val="006B7E05"/>
  </w:style>
  <w:style w:type="paragraph" w:styleId="TOC2">
    <w:name w:val="toc 2"/>
    <w:basedOn w:val="Normal"/>
    <w:next w:val="Normal"/>
    <w:autoRedefine/>
    <w:uiPriority w:val="39"/>
    <w:unhideWhenUsed/>
    <w:rsid w:val="006B7E0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88070135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4746</Words>
  <Characters>27054</Characters>
  <Application>Microsoft Office Word</Application>
  <DocSecurity>0</DocSecurity>
  <Lines>225</Lines>
  <Paragraphs>63</Paragraphs>
  <ScaleCrop>false</ScaleCrop>
  <Company/>
  <LinksUpToDate>false</LinksUpToDate>
  <CharactersWithSpaces>31737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2024-01-17T19:12:00Z</dcterms:created>
  <dcterms:modified xsi:type="dcterms:W3CDTF">2024-01-17T19:12:00Z</dcterms:modified>
</cp:coreProperties>
</file>