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GSM移动通信手机项目计划设计方案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83" w:history="1">
        <w:r>
          <w:rPr>
            <w:rFonts w:ascii="仿宋" w:eastAsia="仿宋" w:hAnsi="仿宋" w:cs="仿宋" w:hint="eastAsia"/>
            <w:lang w:eastAsia="zh-CN"/>
          </w:rPr>
          <w:t>前言</w:t>
        </w:r>
        <w:r>
          <w:tab/>
        </w:r>
        <w:r>
          <w:fldChar w:fldCharType="begin"/>
        </w:r>
        <w:r>
          <w:instrText xml:space="preserve"> PAGEREF _Toc30283 \h </w:instrText>
        </w:r>
        <w:r>
          <w:fldChar w:fldCharType="separate"/>
        </w:r>
        <w:r>
          <w:t>3</w:t>
        </w:r>
        <w:r>
          <w:fldChar w:fldCharType="end"/>
        </w:r>
      </w:hyperlink>
    </w:p>
    <w:p>
      <w:pPr>
        <w:pStyle w:val="TOC1"/>
        <w:tabs>
          <w:tab w:val="right" w:leader="dot" w:pos="8306"/>
        </w:tabs>
      </w:pPr>
      <w:hyperlink w:anchor="_Toc12074" w:history="1">
        <w:r>
          <w:rPr>
            <w:rFonts w:ascii="仿宋" w:eastAsia="仿宋" w:hAnsi="仿宋" w:cs="仿宋" w:hint="eastAsia"/>
            <w:lang w:eastAsia="zh-CN"/>
          </w:rPr>
          <w:t>一、GSM移动通信手机项目可持续发展</w:t>
        </w:r>
        <w:r>
          <w:tab/>
        </w:r>
        <w:r>
          <w:fldChar w:fldCharType="begin"/>
        </w:r>
        <w:r>
          <w:instrText xml:space="preserve"> PAGEREF _Toc12074 \h </w:instrText>
        </w:r>
        <w:r>
          <w:fldChar w:fldCharType="separate"/>
        </w:r>
        <w:r>
          <w:t>3</w:t>
        </w:r>
        <w:r>
          <w:fldChar w:fldCharType="end"/>
        </w:r>
      </w:hyperlink>
    </w:p>
    <w:p>
      <w:pPr>
        <w:pStyle w:val="TOC2"/>
        <w:tabs>
          <w:tab w:val="right" w:leader="dot" w:pos="8306"/>
        </w:tabs>
      </w:pPr>
      <w:hyperlink w:anchor="_Toc18857" w:history="1">
        <w:r>
          <w:rPr>
            <w:rFonts w:ascii="仿宋" w:eastAsia="仿宋" w:hAnsi="仿宋" w:cs="仿宋" w:hint="eastAsia"/>
            <w:lang w:eastAsia="zh-CN"/>
          </w:rPr>
          <w:t>(一)、可持续战略与实践</w:t>
        </w:r>
        <w:r>
          <w:tab/>
        </w:r>
        <w:r>
          <w:fldChar w:fldCharType="begin"/>
        </w:r>
        <w:r>
          <w:instrText xml:space="preserve"> PAGEREF _Toc18857 \h </w:instrText>
        </w:r>
        <w:r>
          <w:fldChar w:fldCharType="separate"/>
        </w:r>
        <w:r>
          <w:t>3</w:t>
        </w:r>
        <w:r>
          <w:fldChar w:fldCharType="end"/>
        </w:r>
      </w:hyperlink>
    </w:p>
    <w:p>
      <w:pPr>
        <w:pStyle w:val="TOC2"/>
        <w:tabs>
          <w:tab w:val="right" w:leader="dot" w:pos="8306"/>
        </w:tabs>
      </w:pPr>
      <w:hyperlink w:anchor="_Toc23564" w:history="1">
        <w:r>
          <w:rPr>
            <w:rFonts w:ascii="仿宋" w:eastAsia="仿宋" w:hAnsi="仿宋" w:cs="仿宋" w:hint="eastAsia"/>
            <w:lang w:eastAsia="zh-CN"/>
          </w:rPr>
          <w:t>(二)、环保与社会责任</w:t>
        </w:r>
        <w:r>
          <w:tab/>
        </w:r>
        <w:r>
          <w:fldChar w:fldCharType="begin"/>
        </w:r>
        <w:r>
          <w:instrText xml:space="preserve"> PAGEREF _Toc23564 \h </w:instrText>
        </w:r>
        <w:r>
          <w:fldChar w:fldCharType="separate"/>
        </w:r>
        <w:r>
          <w:t>4</w:t>
        </w:r>
        <w:r>
          <w:fldChar w:fldCharType="end"/>
        </w:r>
      </w:hyperlink>
    </w:p>
    <w:p>
      <w:pPr>
        <w:pStyle w:val="TOC1"/>
        <w:tabs>
          <w:tab w:val="right" w:leader="dot" w:pos="8306"/>
        </w:tabs>
      </w:pPr>
      <w:hyperlink w:anchor="_Toc11184" w:history="1">
        <w:r>
          <w:rPr>
            <w:rFonts w:ascii="仿宋" w:eastAsia="仿宋" w:hAnsi="仿宋" w:cs="仿宋" w:hint="eastAsia"/>
            <w:lang w:eastAsia="zh-CN"/>
          </w:rPr>
          <w:t>二、GSM移动通信手机项目选址可行性分析</w:t>
        </w:r>
        <w:r>
          <w:tab/>
        </w:r>
        <w:r>
          <w:fldChar w:fldCharType="begin"/>
        </w:r>
        <w:r>
          <w:instrText xml:space="preserve"> PAGEREF _Toc11184 \h </w:instrText>
        </w:r>
        <w:r>
          <w:fldChar w:fldCharType="separate"/>
        </w:r>
        <w:r>
          <w:t>5</w:t>
        </w:r>
        <w:r>
          <w:fldChar w:fldCharType="end"/>
        </w:r>
      </w:hyperlink>
    </w:p>
    <w:p>
      <w:pPr>
        <w:pStyle w:val="TOC2"/>
        <w:tabs>
          <w:tab w:val="right" w:leader="dot" w:pos="8306"/>
        </w:tabs>
      </w:pPr>
      <w:hyperlink w:anchor="_Toc25352" w:history="1">
        <w:r>
          <w:rPr>
            <w:rFonts w:ascii="仿宋" w:eastAsia="仿宋" w:hAnsi="仿宋" w:cs="仿宋" w:hint="eastAsia"/>
            <w:lang w:eastAsia="zh-CN"/>
          </w:rPr>
          <w:t>(一)、GSM移动通信手机项目选址</w:t>
        </w:r>
        <w:r>
          <w:tab/>
        </w:r>
        <w:r>
          <w:fldChar w:fldCharType="begin"/>
        </w:r>
        <w:r>
          <w:instrText xml:space="preserve"> PAGEREF _Toc25352 \h </w:instrText>
        </w:r>
        <w:r>
          <w:fldChar w:fldCharType="separate"/>
        </w:r>
        <w:r>
          <w:t>5</w:t>
        </w:r>
        <w:r>
          <w:fldChar w:fldCharType="end"/>
        </w:r>
      </w:hyperlink>
    </w:p>
    <w:p>
      <w:pPr>
        <w:pStyle w:val="TOC2"/>
        <w:tabs>
          <w:tab w:val="right" w:leader="dot" w:pos="8306"/>
        </w:tabs>
      </w:pPr>
      <w:hyperlink w:anchor="_Toc23079" w:history="1">
        <w:r>
          <w:rPr>
            <w:rFonts w:ascii="仿宋" w:eastAsia="仿宋" w:hAnsi="仿宋" w:cs="仿宋" w:hint="eastAsia"/>
            <w:lang w:eastAsia="zh-CN"/>
          </w:rPr>
          <w:t>(二)、用地控制指标</w:t>
        </w:r>
        <w:r>
          <w:tab/>
        </w:r>
        <w:r>
          <w:fldChar w:fldCharType="begin"/>
        </w:r>
        <w:r>
          <w:instrText xml:space="preserve"> PAGEREF _Toc23079 \h </w:instrText>
        </w:r>
        <w:r>
          <w:fldChar w:fldCharType="separate"/>
        </w:r>
        <w:r>
          <w:t>5</w:t>
        </w:r>
        <w:r>
          <w:fldChar w:fldCharType="end"/>
        </w:r>
      </w:hyperlink>
    </w:p>
    <w:p>
      <w:pPr>
        <w:pStyle w:val="TOC2"/>
        <w:tabs>
          <w:tab w:val="right" w:leader="dot" w:pos="8306"/>
        </w:tabs>
      </w:pPr>
      <w:hyperlink w:anchor="_Toc11654" w:history="1">
        <w:r>
          <w:rPr>
            <w:rFonts w:ascii="仿宋" w:eastAsia="仿宋" w:hAnsi="仿宋" w:cs="仿宋" w:hint="eastAsia"/>
            <w:lang w:eastAsia="zh-CN"/>
          </w:rPr>
          <w:t>(三)、节约用地措施</w:t>
        </w:r>
        <w:r>
          <w:tab/>
        </w:r>
        <w:r>
          <w:fldChar w:fldCharType="begin"/>
        </w:r>
        <w:r>
          <w:instrText xml:space="preserve"> PAGEREF _Toc11654 \h </w:instrText>
        </w:r>
        <w:r>
          <w:fldChar w:fldCharType="separate"/>
        </w:r>
        <w:r>
          <w:t>7</w:t>
        </w:r>
        <w:r>
          <w:fldChar w:fldCharType="end"/>
        </w:r>
      </w:hyperlink>
    </w:p>
    <w:p>
      <w:pPr>
        <w:pStyle w:val="TOC2"/>
        <w:tabs>
          <w:tab w:val="right" w:leader="dot" w:pos="8306"/>
        </w:tabs>
      </w:pPr>
      <w:hyperlink w:anchor="_Toc6306" w:history="1">
        <w:r>
          <w:rPr>
            <w:rFonts w:ascii="仿宋" w:eastAsia="仿宋" w:hAnsi="仿宋" w:cs="仿宋" w:hint="eastAsia"/>
            <w:lang w:eastAsia="zh-CN"/>
          </w:rPr>
          <w:t>(四)、总图布置方案</w:t>
        </w:r>
        <w:r>
          <w:tab/>
        </w:r>
        <w:r>
          <w:fldChar w:fldCharType="begin"/>
        </w:r>
        <w:r>
          <w:instrText xml:space="preserve"> PAGEREF _Toc6306 \h </w:instrText>
        </w:r>
        <w:r>
          <w:fldChar w:fldCharType="separate"/>
        </w:r>
        <w:r>
          <w:t>8</w:t>
        </w:r>
        <w:r>
          <w:fldChar w:fldCharType="end"/>
        </w:r>
      </w:hyperlink>
    </w:p>
    <w:p>
      <w:pPr>
        <w:pStyle w:val="TOC2"/>
        <w:tabs>
          <w:tab w:val="right" w:leader="dot" w:pos="8306"/>
        </w:tabs>
      </w:pPr>
      <w:hyperlink w:anchor="_Toc14675" w:history="1">
        <w:r>
          <w:rPr>
            <w:rFonts w:ascii="仿宋" w:eastAsia="仿宋" w:hAnsi="仿宋" w:cs="仿宋" w:hint="eastAsia"/>
            <w:lang w:eastAsia="zh-CN"/>
          </w:rPr>
          <w:t>(五)、选址综合评价</w:t>
        </w:r>
        <w:r>
          <w:tab/>
        </w:r>
        <w:r>
          <w:fldChar w:fldCharType="begin"/>
        </w:r>
        <w:r>
          <w:instrText xml:space="preserve"> PAGEREF _Toc14675 \h </w:instrText>
        </w:r>
        <w:r>
          <w:fldChar w:fldCharType="separate"/>
        </w:r>
        <w:r>
          <w:t>9</w:t>
        </w:r>
        <w:r>
          <w:fldChar w:fldCharType="end"/>
        </w:r>
      </w:hyperlink>
    </w:p>
    <w:p>
      <w:pPr>
        <w:pStyle w:val="TOC1"/>
        <w:tabs>
          <w:tab w:val="right" w:leader="dot" w:pos="8306"/>
        </w:tabs>
      </w:pPr>
      <w:hyperlink w:anchor="_Toc15391" w:history="1">
        <w:r>
          <w:rPr>
            <w:rFonts w:ascii="仿宋" w:eastAsia="仿宋" w:hAnsi="仿宋" w:cs="仿宋" w:hint="eastAsia"/>
            <w:lang w:eastAsia="zh-CN"/>
          </w:rPr>
          <w:t>三、产品规划分析</w:t>
        </w:r>
        <w:r>
          <w:tab/>
        </w:r>
        <w:r>
          <w:fldChar w:fldCharType="begin"/>
        </w:r>
        <w:r>
          <w:instrText xml:space="preserve"> PAGEREF _Toc15391 \h </w:instrText>
        </w:r>
        <w:r>
          <w:fldChar w:fldCharType="separate"/>
        </w:r>
        <w:r>
          <w:t>10</w:t>
        </w:r>
        <w:r>
          <w:fldChar w:fldCharType="end"/>
        </w:r>
      </w:hyperlink>
    </w:p>
    <w:p>
      <w:pPr>
        <w:pStyle w:val="TOC2"/>
        <w:tabs>
          <w:tab w:val="right" w:leader="dot" w:pos="8306"/>
        </w:tabs>
      </w:pPr>
      <w:hyperlink w:anchor="_Toc9297" w:history="1">
        <w:r>
          <w:rPr>
            <w:rFonts w:ascii="仿宋" w:eastAsia="仿宋" w:hAnsi="仿宋" w:cs="仿宋" w:hint="eastAsia"/>
            <w:lang w:eastAsia="zh-CN"/>
          </w:rPr>
          <w:t>(一)、产品规划</w:t>
        </w:r>
        <w:r>
          <w:tab/>
        </w:r>
        <w:r>
          <w:fldChar w:fldCharType="begin"/>
        </w:r>
        <w:r>
          <w:instrText xml:space="preserve"> PAGEREF _Toc9297 \h </w:instrText>
        </w:r>
        <w:r>
          <w:fldChar w:fldCharType="separate"/>
        </w:r>
        <w:r>
          <w:t>10</w:t>
        </w:r>
        <w:r>
          <w:fldChar w:fldCharType="end"/>
        </w:r>
      </w:hyperlink>
    </w:p>
    <w:p>
      <w:pPr>
        <w:pStyle w:val="TOC2"/>
        <w:tabs>
          <w:tab w:val="right" w:leader="dot" w:pos="8306"/>
        </w:tabs>
      </w:pPr>
      <w:hyperlink w:anchor="_Toc31850" w:history="1">
        <w:r>
          <w:rPr>
            <w:rFonts w:ascii="仿宋" w:eastAsia="仿宋" w:hAnsi="仿宋" w:cs="仿宋" w:hint="eastAsia"/>
            <w:lang w:eastAsia="zh-CN"/>
          </w:rPr>
          <w:t>(二)、建设规模</w:t>
        </w:r>
        <w:r>
          <w:tab/>
        </w:r>
        <w:r>
          <w:fldChar w:fldCharType="begin"/>
        </w:r>
        <w:r>
          <w:instrText xml:space="preserve"> PAGEREF _Toc31850 \h </w:instrText>
        </w:r>
        <w:r>
          <w:fldChar w:fldCharType="separate"/>
        </w:r>
        <w:r>
          <w:t>11</w:t>
        </w:r>
        <w:r>
          <w:fldChar w:fldCharType="end"/>
        </w:r>
      </w:hyperlink>
    </w:p>
    <w:p>
      <w:pPr>
        <w:pStyle w:val="TOC1"/>
        <w:tabs>
          <w:tab w:val="right" w:leader="dot" w:pos="8306"/>
        </w:tabs>
      </w:pPr>
      <w:hyperlink w:anchor="_Toc23234" w:history="1">
        <w:r>
          <w:rPr>
            <w:rFonts w:ascii="仿宋" w:eastAsia="仿宋" w:hAnsi="仿宋" w:cs="仿宋" w:hint="eastAsia"/>
            <w:lang w:eastAsia="zh-CN"/>
          </w:rPr>
          <w:t>四、GSM移动通信手机项目土建工程</w:t>
        </w:r>
        <w:r>
          <w:tab/>
        </w:r>
        <w:r>
          <w:fldChar w:fldCharType="begin"/>
        </w:r>
        <w:r>
          <w:instrText xml:space="preserve"> PAGEREF _Toc23234 \h </w:instrText>
        </w:r>
        <w:r>
          <w:fldChar w:fldCharType="separate"/>
        </w:r>
        <w:r>
          <w:t>12</w:t>
        </w:r>
        <w:r>
          <w:fldChar w:fldCharType="end"/>
        </w:r>
      </w:hyperlink>
    </w:p>
    <w:p>
      <w:pPr>
        <w:pStyle w:val="TOC2"/>
        <w:tabs>
          <w:tab w:val="right" w:leader="dot" w:pos="8306"/>
        </w:tabs>
      </w:pPr>
      <w:hyperlink w:anchor="_Toc444" w:history="1">
        <w:r>
          <w:rPr>
            <w:rFonts w:ascii="仿宋" w:eastAsia="仿宋" w:hAnsi="仿宋" w:cs="仿宋" w:hint="eastAsia"/>
            <w:lang w:eastAsia="zh-CN"/>
          </w:rPr>
          <w:t>(一)、建筑工程设计原则</w:t>
        </w:r>
        <w:r>
          <w:tab/>
        </w:r>
        <w:r>
          <w:fldChar w:fldCharType="begin"/>
        </w:r>
        <w:r>
          <w:instrText xml:space="preserve"> PAGEREF _Toc444 \h </w:instrText>
        </w:r>
        <w:r>
          <w:fldChar w:fldCharType="separate"/>
        </w:r>
        <w:r>
          <w:t>12</w:t>
        </w:r>
        <w:r>
          <w:fldChar w:fldCharType="end"/>
        </w:r>
      </w:hyperlink>
    </w:p>
    <w:p>
      <w:pPr>
        <w:pStyle w:val="TOC2"/>
        <w:tabs>
          <w:tab w:val="right" w:leader="dot" w:pos="8306"/>
        </w:tabs>
      </w:pPr>
      <w:hyperlink w:anchor="_Toc9466" w:history="1">
        <w:r>
          <w:rPr>
            <w:rFonts w:ascii="仿宋" w:eastAsia="仿宋" w:hAnsi="仿宋" w:cs="仿宋" w:hint="eastAsia"/>
            <w:lang w:eastAsia="zh-CN"/>
          </w:rPr>
          <w:t>(二)、土建工程设计年限及安全等级</w:t>
        </w:r>
        <w:r>
          <w:tab/>
        </w:r>
        <w:r>
          <w:fldChar w:fldCharType="begin"/>
        </w:r>
        <w:r>
          <w:instrText xml:space="preserve"> PAGEREF _Toc9466 \h </w:instrText>
        </w:r>
        <w:r>
          <w:fldChar w:fldCharType="separate"/>
        </w:r>
        <w:r>
          <w:t>13</w:t>
        </w:r>
        <w:r>
          <w:fldChar w:fldCharType="end"/>
        </w:r>
      </w:hyperlink>
    </w:p>
    <w:p>
      <w:pPr>
        <w:pStyle w:val="TOC2"/>
        <w:tabs>
          <w:tab w:val="right" w:leader="dot" w:pos="8306"/>
        </w:tabs>
      </w:pPr>
      <w:hyperlink w:anchor="_Toc6191" w:history="1">
        <w:r>
          <w:rPr>
            <w:rFonts w:ascii="仿宋" w:eastAsia="仿宋" w:hAnsi="仿宋" w:cs="仿宋" w:hint="eastAsia"/>
            <w:lang w:eastAsia="zh-CN"/>
          </w:rPr>
          <w:t>(三)、建筑工程设计总体要求</w:t>
        </w:r>
        <w:r>
          <w:tab/>
        </w:r>
        <w:r>
          <w:fldChar w:fldCharType="begin"/>
        </w:r>
        <w:r>
          <w:instrText xml:space="preserve"> PAGEREF _Toc6191 \h </w:instrText>
        </w:r>
        <w:r>
          <w:fldChar w:fldCharType="separate"/>
        </w:r>
        <w:r>
          <w:t>15</w:t>
        </w:r>
        <w:r>
          <w:fldChar w:fldCharType="end"/>
        </w:r>
      </w:hyperlink>
    </w:p>
    <w:p>
      <w:pPr>
        <w:pStyle w:val="TOC2"/>
        <w:tabs>
          <w:tab w:val="right" w:leader="dot" w:pos="8306"/>
        </w:tabs>
      </w:pPr>
      <w:hyperlink w:anchor="_Toc30575" w:history="1">
        <w:r>
          <w:rPr>
            <w:rFonts w:ascii="仿宋" w:eastAsia="仿宋" w:hAnsi="仿宋" w:cs="仿宋" w:hint="eastAsia"/>
            <w:lang w:eastAsia="zh-CN"/>
          </w:rPr>
          <w:t>(四)、土建工程建设指标</w:t>
        </w:r>
        <w:r>
          <w:tab/>
        </w:r>
        <w:r>
          <w:fldChar w:fldCharType="begin"/>
        </w:r>
        <w:r>
          <w:instrText xml:space="preserve"> PAGEREF _Toc30575 \h </w:instrText>
        </w:r>
        <w:r>
          <w:fldChar w:fldCharType="separate"/>
        </w:r>
        <w:r>
          <w:t>15</w:t>
        </w:r>
        <w:r>
          <w:fldChar w:fldCharType="end"/>
        </w:r>
      </w:hyperlink>
    </w:p>
    <w:p>
      <w:pPr>
        <w:pStyle w:val="TOC1"/>
        <w:tabs>
          <w:tab w:val="right" w:leader="dot" w:pos="8306"/>
        </w:tabs>
      </w:pPr>
      <w:hyperlink w:anchor="_Toc2" w:history="1">
        <w:r>
          <w:rPr>
            <w:rFonts w:ascii="仿宋" w:eastAsia="仿宋" w:hAnsi="仿宋" w:cs="仿宋" w:hint="eastAsia"/>
            <w:lang w:eastAsia="zh-CN"/>
          </w:rPr>
          <w:t>五、GSM移动通信手机项目文档管理</w:t>
        </w:r>
        <w:r>
          <w:tab/>
        </w:r>
        <w:r>
          <w:fldChar w:fldCharType="begin"/>
        </w:r>
        <w:r>
          <w:instrText xml:space="preserve"> PAGEREF _Toc2 \h </w:instrText>
        </w:r>
        <w:r>
          <w:fldChar w:fldCharType="separate"/>
        </w:r>
        <w:r>
          <w:t>16</w:t>
        </w:r>
        <w:r>
          <w:fldChar w:fldCharType="end"/>
        </w:r>
      </w:hyperlink>
    </w:p>
    <w:p>
      <w:pPr>
        <w:pStyle w:val="TOC2"/>
        <w:tabs>
          <w:tab w:val="right" w:leader="dot" w:pos="8306"/>
        </w:tabs>
      </w:pPr>
      <w:hyperlink w:anchor="_Toc16516" w:history="1">
        <w:r>
          <w:rPr>
            <w:rFonts w:ascii="仿宋" w:eastAsia="仿宋" w:hAnsi="仿宋" w:cs="仿宋" w:hint="eastAsia"/>
            <w:lang w:eastAsia="zh-CN"/>
          </w:rPr>
          <w:t>(一)、文档编制与审查</w:t>
        </w:r>
        <w:r>
          <w:tab/>
        </w:r>
        <w:r>
          <w:fldChar w:fldCharType="begin"/>
        </w:r>
        <w:r>
          <w:instrText xml:space="preserve"> PAGEREF _Toc16516 \h </w:instrText>
        </w:r>
        <w:r>
          <w:fldChar w:fldCharType="separate"/>
        </w:r>
        <w:r>
          <w:t>16</w:t>
        </w:r>
        <w:r>
          <w:fldChar w:fldCharType="end"/>
        </w:r>
      </w:hyperlink>
    </w:p>
    <w:p>
      <w:pPr>
        <w:pStyle w:val="TOC2"/>
        <w:tabs>
          <w:tab w:val="right" w:leader="dot" w:pos="8306"/>
        </w:tabs>
      </w:pPr>
      <w:hyperlink w:anchor="_Toc18621" w:history="1">
        <w:r>
          <w:rPr>
            <w:rFonts w:ascii="仿宋" w:eastAsia="仿宋" w:hAnsi="仿宋" w:cs="仿宋" w:hint="eastAsia"/>
            <w:lang w:eastAsia="zh-CN"/>
          </w:rPr>
          <w:t>(二)、文档发布与分发</w:t>
        </w:r>
        <w:r>
          <w:tab/>
        </w:r>
        <w:r>
          <w:fldChar w:fldCharType="begin"/>
        </w:r>
        <w:r>
          <w:instrText xml:space="preserve"> PAGEREF _Toc18621 \h </w:instrText>
        </w:r>
        <w:r>
          <w:fldChar w:fldCharType="separate"/>
        </w:r>
        <w:r>
          <w:t>17</w:t>
        </w:r>
        <w:r>
          <w:fldChar w:fldCharType="end"/>
        </w:r>
      </w:hyperlink>
    </w:p>
    <w:p>
      <w:pPr>
        <w:pStyle w:val="TOC2"/>
        <w:tabs>
          <w:tab w:val="right" w:leader="dot" w:pos="8306"/>
        </w:tabs>
      </w:pPr>
      <w:hyperlink w:anchor="_Toc2440" w:history="1">
        <w:r>
          <w:rPr>
            <w:rFonts w:ascii="仿宋" w:eastAsia="仿宋" w:hAnsi="仿宋" w:cs="仿宋" w:hint="eastAsia"/>
            <w:lang w:eastAsia="zh-CN"/>
          </w:rPr>
          <w:t>(三)、文档存档与归档</w:t>
        </w:r>
        <w:r>
          <w:tab/>
        </w:r>
        <w:r>
          <w:fldChar w:fldCharType="begin"/>
        </w:r>
        <w:r>
          <w:instrText xml:space="preserve"> PAGEREF _Toc2440 \h </w:instrText>
        </w:r>
        <w:r>
          <w:fldChar w:fldCharType="separate"/>
        </w:r>
        <w:r>
          <w:t>18</w:t>
        </w:r>
        <w:r>
          <w:fldChar w:fldCharType="end"/>
        </w:r>
      </w:hyperlink>
    </w:p>
    <w:p>
      <w:pPr>
        <w:pStyle w:val="TOC1"/>
        <w:tabs>
          <w:tab w:val="right" w:leader="dot" w:pos="8306"/>
        </w:tabs>
      </w:pPr>
      <w:hyperlink w:anchor="_Toc22196" w:history="1">
        <w:r>
          <w:rPr>
            <w:rFonts w:ascii="仿宋" w:eastAsia="仿宋" w:hAnsi="仿宋" w:cs="仿宋" w:hint="eastAsia"/>
            <w:lang w:eastAsia="zh-CN"/>
          </w:rPr>
          <w:t>六、市场分析、调研</w:t>
        </w:r>
        <w:r>
          <w:tab/>
        </w:r>
        <w:r>
          <w:fldChar w:fldCharType="begin"/>
        </w:r>
        <w:r>
          <w:instrText xml:space="preserve"> PAGEREF _Toc22196 \h </w:instrText>
        </w:r>
        <w:r>
          <w:fldChar w:fldCharType="separate"/>
        </w:r>
        <w:r>
          <w:t>19</w:t>
        </w:r>
        <w:r>
          <w:fldChar w:fldCharType="end"/>
        </w:r>
      </w:hyperlink>
    </w:p>
    <w:p>
      <w:pPr>
        <w:pStyle w:val="TOC2"/>
        <w:tabs>
          <w:tab w:val="right" w:leader="dot" w:pos="8306"/>
        </w:tabs>
      </w:pPr>
      <w:hyperlink w:anchor="_Toc11448" w:history="1">
        <w:r>
          <w:rPr>
            <w:rFonts w:ascii="仿宋" w:eastAsia="仿宋" w:hAnsi="仿宋" w:cs="仿宋" w:hint="eastAsia"/>
            <w:lang w:eastAsia="zh-CN"/>
          </w:rPr>
          <w:t>(一)、GSM移动通信手机行业分析</w:t>
        </w:r>
        <w:r>
          <w:tab/>
        </w:r>
        <w:r>
          <w:fldChar w:fldCharType="begin"/>
        </w:r>
        <w:r>
          <w:instrText xml:space="preserve"> PAGEREF _Toc11448 \h </w:instrText>
        </w:r>
        <w:r>
          <w:fldChar w:fldCharType="separate"/>
        </w:r>
        <w:r>
          <w:t>19</w:t>
        </w:r>
        <w:r>
          <w:fldChar w:fldCharType="end"/>
        </w:r>
      </w:hyperlink>
    </w:p>
    <w:p>
      <w:pPr>
        <w:pStyle w:val="TOC2"/>
        <w:tabs>
          <w:tab w:val="right" w:leader="dot" w:pos="8306"/>
        </w:tabs>
      </w:pPr>
      <w:hyperlink w:anchor="_Toc28037" w:history="1">
        <w:r>
          <w:rPr>
            <w:rFonts w:ascii="仿宋" w:eastAsia="仿宋" w:hAnsi="仿宋" w:cs="仿宋" w:hint="eastAsia"/>
            <w:lang w:eastAsia="zh-CN"/>
          </w:rPr>
          <w:t>(二)、GSM移动通信手机市场分析预测</w:t>
        </w:r>
        <w:r>
          <w:tab/>
        </w:r>
        <w:r>
          <w:fldChar w:fldCharType="begin"/>
        </w:r>
        <w:r>
          <w:instrText xml:space="preserve"> PAGEREF _Toc28037 \h </w:instrText>
        </w:r>
        <w:r>
          <w:fldChar w:fldCharType="separate"/>
        </w:r>
        <w:r>
          <w:t>20</w:t>
        </w:r>
        <w:r>
          <w:fldChar w:fldCharType="end"/>
        </w:r>
      </w:hyperlink>
    </w:p>
    <w:p>
      <w:pPr>
        <w:pStyle w:val="TOC1"/>
        <w:tabs>
          <w:tab w:val="right" w:leader="dot" w:pos="8306"/>
        </w:tabs>
      </w:pPr>
      <w:hyperlink w:anchor="_Toc12359" w:history="1">
        <w:r>
          <w:rPr>
            <w:rFonts w:ascii="仿宋" w:eastAsia="仿宋" w:hAnsi="仿宋" w:cs="仿宋" w:hint="eastAsia"/>
            <w:lang w:eastAsia="zh-CN"/>
          </w:rPr>
          <w:t>七、GSM移动通信手机项目投资规划</w:t>
        </w:r>
        <w:r>
          <w:tab/>
        </w:r>
        <w:r>
          <w:fldChar w:fldCharType="begin"/>
        </w:r>
        <w:r>
          <w:instrText xml:space="preserve"> PAGEREF _Toc12359 \h </w:instrText>
        </w:r>
        <w:r>
          <w:fldChar w:fldCharType="separate"/>
        </w:r>
        <w:r>
          <w:t>21</w:t>
        </w:r>
        <w:r>
          <w:fldChar w:fldCharType="end"/>
        </w:r>
      </w:hyperlink>
    </w:p>
    <w:p>
      <w:pPr>
        <w:pStyle w:val="TOC2"/>
        <w:tabs>
          <w:tab w:val="right" w:leader="dot" w:pos="8306"/>
        </w:tabs>
      </w:pPr>
      <w:hyperlink w:anchor="_Toc12149" w:history="1">
        <w:r>
          <w:rPr>
            <w:rFonts w:ascii="仿宋" w:eastAsia="仿宋" w:hAnsi="仿宋" w:cs="仿宋" w:hint="eastAsia"/>
            <w:lang w:eastAsia="zh-CN"/>
          </w:rPr>
          <w:t>(一)、GSM移动通信手机项目总投资估算</w:t>
        </w:r>
        <w:r>
          <w:tab/>
        </w:r>
        <w:r>
          <w:fldChar w:fldCharType="begin"/>
        </w:r>
        <w:r>
          <w:instrText xml:space="preserve"> PAGEREF _Toc12149 \h </w:instrText>
        </w:r>
        <w:r>
          <w:fldChar w:fldCharType="separate"/>
        </w:r>
        <w:r>
          <w:t>21</w:t>
        </w:r>
        <w:r>
          <w:fldChar w:fldCharType="end"/>
        </w:r>
      </w:hyperlink>
    </w:p>
    <w:p>
      <w:pPr>
        <w:pStyle w:val="TOC2"/>
        <w:tabs>
          <w:tab w:val="right" w:leader="dot" w:pos="8306"/>
        </w:tabs>
      </w:pPr>
      <w:hyperlink w:anchor="_Toc5820" w:history="1">
        <w:r>
          <w:rPr>
            <w:rFonts w:ascii="仿宋" w:eastAsia="仿宋" w:hAnsi="仿宋" w:cs="仿宋" w:hint="eastAsia"/>
            <w:lang w:eastAsia="zh-CN"/>
          </w:rPr>
          <w:t>(二)、资金筹措</w:t>
        </w:r>
        <w:r>
          <w:tab/>
        </w:r>
        <w:r>
          <w:fldChar w:fldCharType="begin"/>
        </w:r>
        <w:r>
          <w:instrText xml:space="preserve"> PAGEREF _Toc5820 \h </w:instrText>
        </w:r>
        <w:r>
          <w:fldChar w:fldCharType="separate"/>
        </w:r>
        <w:r>
          <w:t>22</w:t>
        </w:r>
        <w:r>
          <w:fldChar w:fldCharType="end"/>
        </w:r>
      </w:hyperlink>
    </w:p>
    <w:p>
      <w:pPr>
        <w:pStyle w:val="TOC1"/>
        <w:tabs>
          <w:tab w:val="right" w:leader="dot" w:pos="8306"/>
        </w:tabs>
      </w:pPr>
      <w:hyperlink w:anchor="_Toc16612" w:history="1">
        <w:r>
          <w:rPr>
            <w:rFonts w:ascii="仿宋" w:eastAsia="仿宋" w:hAnsi="仿宋" w:cs="仿宋" w:hint="eastAsia"/>
            <w:lang w:eastAsia="zh-CN"/>
          </w:rPr>
          <w:t>八、GSM移动通信手机项目人力资源管理</w:t>
        </w:r>
        <w:r>
          <w:tab/>
        </w:r>
        <w:r>
          <w:fldChar w:fldCharType="begin"/>
        </w:r>
        <w:r>
          <w:instrText xml:space="preserve"> PAGEREF _Toc16612 \h </w:instrText>
        </w:r>
        <w:r>
          <w:fldChar w:fldCharType="separate"/>
        </w:r>
        <w:r>
          <w:t>23</w:t>
        </w:r>
        <w:r>
          <w:fldChar w:fldCharType="end"/>
        </w:r>
      </w:hyperlink>
    </w:p>
    <w:p>
      <w:pPr>
        <w:pStyle w:val="TOC2"/>
        <w:tabs>
          <w:tab w:val="right" w:leader="dot" w:pos="8306"/>
        </w:tabs>
      </w:pPr>
      <w:hyperlink w:anchor="_Toc14116" w:history="1">
        <w:r>
          <w:rPr>
            <w:rFonts w:ascii="仿宋" w:eastAsia="仿宋" w:hAnsi="仿宋" w:cs="仿宋" w:hint="eastAsia"/>
            <w:lang w:eastAsia="zh-CN"/>
          </w:rPr>
          <w:t>(一)、建立健全的预算管理制度</w:t>
        </w:r>
        <w:r>
          <w:tab/>
        </w:r>
        <w:r>
          <w:fldChar w:fldCharType="begin"/>
        </w:r>
        <w:r>
          <w:instrText xml:space="preserve"> PAGEREF _Toc14116 \h </w:instrText>
        </w:r>
        <w:r>
          <w:fldChar w:fldCharType="separate"/>
        </w:r>
        <w:r>
          <w:t>23</w:t>
        </w:r>
        <w:r>
          <w:fldChar w:fldCharType="end"/>
        </w:r>
      </w:hyperlink>
    </w:p>
    <w:p>
      <w:pPr>
        <w:pStyle w:val="TOC2"/>
        <w:tabs>
          <w:tab w:val="right" w:leader="dot" w:pos="8306"/>
        </w:tabs>
      </w:pPr>
      <w:hyperlink w:anchor="_Toc30765" w:history="1">
        <w:r>
          <w:rPr>
            <w:rFonts w:ascii="仿宋" w:eastAsia="仿宋" w:hAnsi="仿宋" w:cs="仿宋" w:hint="eastAsia"/>
            <w:lang w:eastAsia="zh-CN"/>
          </w:rPr>
          <w:t>(二)、加强资金流动监控</w:t>
        </w:r>
        <w:r>
          <w:tab/>
        </w:r>
        <w:r>
          <w:fldChar w:fldCharType="begin"/>
        </w:r>
        <w:r>
          <w:instrText xml:space="preserve"> PAGEREF _Toc30765 \h </w:instrText>
        </w:r>
        <w:r>
          <w:fldChar w:fldCharType="separate"/>
        </w:r>
        <w:r>
          <w:t>25</w:t>
        </w:r>
        <w:r>
          <w:fldChar w:fldCharType="end"/>
        </w:r>
      </w:hyperlink>
    </w:p>
    <w:p>
      <w:pPr>
        <w:pStyle w:val="TOC2"/>
        <w:tabs>
          <w:tab w:val="right" w:leader="dot" w:pos="8306"/>
        </w:tabs>
      </w:pPr>
      <w:hyperlink w:anchor="_Toc999" w:history="1">
        <w:r>
          <w:rPr>
            <w:rFonts w:ascii="仿宋" w:eastAsia="仿宋" w:hAnsi="仿宋" w:cs="仿宋" w:hint="eastAsia"/>
            <w:lang w:eastAsia="zh-CN"/>
          </w:rPr>
          <w:t>(三)、制定完善的风险控制机制</w:t>
        </w:r>
        <w:r>
          <w:tab/>
        </w:r>
        <w:r>
          <w:fldChar w:fldCharType="begin"/>
        </w:r>
        <w:r>
          <w:instrText xml:space="preserve"> PAGEREF _Toc999 \h </w:instrText>
        </w:r>
        <w:r>
          <w:fldChar w:fldCharType="separate"/>
        </w:r>
        <w:r>
          <w:t>26</w:t>
        </w:r>
        <w:r>
          <w:fldChar w:fldCharType="end"/>
        </w:r>
      </w:hyperlink>
    </w:p>
    <w:p>
      <w:pPr>
        <w:pStyle w:val="TOC2"/>
        <w:tabs>
          <w:tab w:val="right" w:leader="dot" w:pos="8306"/>
        </w:tabs>
      </w:pPr>
      <w:hyperlink w:anchor="_Toc1448" w:history="1">
        <w:r>
          <w:rPr>
            <w:rFonts w:ascii="仿宋" w:eastAsia="仿宋" w:hAnsi="仿宋" w:cs="仿宋" w:hint="eastAsia"/>
            <w:lang w:eastAsia="zh-CN"/>
          </w:rPr>
          <w:t>(四)、优化成本管理</w:t>
        </w:r>
        <w:r>
          <w:tab/>
        </w:r>
        <w:r>
          <w:fldChar w:fldCharType="begin"/>
        </w:r>
        <w:r>
          <w:instrText xml:space="preserve"> PAGEREF _Toc1448 \h </w:instrText>
        </w:r>
        <w:r>
          <w:fldChar w:fldCharType="separate"/>
        </w:r>
        <w:r>
          <w:t>27</w:t>
        </w:r>
        <w:r>
          <w:fldChar w:fldCharType="end"/>
        </w:r>
      </w:hyperlink>
    </w:p>
    <w:p>
      <w:pPr>
        <w:pStyle w:val="TOC1"/>
        <w:tabs>
          <w:tab w:val="right" w:leader="dot" w:pos="8306"/>
        </w:tabs>
      </w:pPr>
      <w:hyperlink w:anchor="_Toc7497" w:history="1">
        <w:r>
          <w:rPr>
            <w:rFonts w:ascii="仿宋" w:eastAsia="仿宋" w:hAnsi="仿宋" w:cs="仿宋" w:hint="eastAsia"/>
            <w:lang w:eastAsia="zh-CN"/>
          </w:rPr>
          <w:t>九、GSM移动通信手机项目技术管理</w:t>
        </w:r>
        <w:r>
          <w:tab/>
        </w:r>
        <w:r>
          <w:fldChar w:fldCharType="begin"/>
        </w:r>
        <w:r>
          <w:instrText xml:space="preserve"> PAGEREF _Toc7497 \h </w:instrText>
        </w:r>
        <w:r>
          <w:fldChar w:fldCharType="separate"/>
        </w:r>
        <w:r>
          <w:t>29</w:t>
        </w:r>
        <w:r>
          <w:fldChar w:fldCharType="end"/>
        </w:r>
      </w:hyperlink>
    </w:p>
    <w:p>
      <w:pPr>
        <w:pStyle w:val="TOC2"/>
        <w:tabs>
          <w:tab w:val="right" w:leader="dot" w:pos="8306"/>
        </w:tabs>
      </w:pPr>
      <w:hyperlink w:anchor="_Toc7342" w:history="1">
        <w:r>
          <w:rPr>
            <w:rFonts w:ascii="仿宋" w:eastAsia="仿宋" w:hAnsi="仿宋" w:cs="仿宋" w:hint="eastAsia"/>
            <w:lang w:eastAsia="zh-CN"/>
          </w:rPr>
          <w:t>(一)、技术方案选用方向</w:t>
        </w:r>
        <w:r>
          <w:tab/>
        </w:r>
        <w:r>
          <w:fldChar w:fldCharType="begin"/>
        </w:r>
        <w:r>
          <w:instrText xml:space="preserve"> PAGEREF _Toc7342 \h </w:instrText>
        </w:r>
        <w:r>
          <w:fldChar w:fldCharType="separate"/>
        </w:r>
        <w:r>
          <w:t>29</w:t>
        </w:r>
        <w:r>
          <w:fldChar w:fldCharType="end"/>
        </w:r>
      </w:hyperlink>
    </w:p>
    <w:p>
      <w:pPr>
        <w:pStyle w:val="TOC2"/>
        <w:tabs>
          <w:tab w:val="right" w:leader="dot" w:pos="8306"/>
        </w:tabs>
      </w:pPr>
      <w:hyperlink w:anchor="_Toc13524" w:history="1">
        <w:r>
          <w:rPr>
            <w:rFonts w:ascii="仿宋" w:eastAsia="仿宋" w:hAnsi="仿宋" w:cs="仿宋" w:hint="eastAsia"/>
            <w:lang w:eastAsia="zh-CN"/>
          </w:rPr>
          <w:t>(二)、工艺技术方案选用原则</w:t>
        </w:r>
        <w:r>
          <w:tab/>
        </w:r>
        <w:r>
          <w:fldChar w:fldCharType="begin"/>
        </w:r>
        <w:r>
          <w:instrText xml:space="preserve"> PAGEREF _Toc13524 \h </w:instrText>
        </w:r>
        <w:r>
          <w:fldChar w:fldCharType="separate"/>
        </w:r>
        <w:r>
          <w:t>30</w:t>
        </w:r>
        <w:r>
          <w:fldChar w:fldCharType="end"/>
        </w:r>
      </w:hyperlink>
    </w:p>
    <w:p>
      <w:pPr>
        <w:pStyle w:val="TOC2"/>
        <w:tabs>
          <w:tab w:val="right" w:leader="dot" w:pos="8306"/>
        </w:tabs>
      </w:pPr>
      <w:hyperlink w:anchor="_Toc11728" w:history="1">
        <w:r>
          <w:rPr>
            <w:rFonts w:ascii="仿宋" w:eastAsia="仿宋" w:hAnsi="仿宋" w:cs="仿宋" w:hint="eastAsia"/>
            <w:lang w:eastAsia="zh-CN"/>
          </w:rPr>
          <w:t>(三)、工艺技术方案要求</w:t>
        </w:r>
        <w:r>
          <w:tab/>
        </w:r>
        <w:r>
          <w:fldChar w:fldCharType="begin"/>
        </w:r>
        <w:r>
          <w:instrText xml:space="preserve"> PAGEREF _Toc11728 \h </w:instrText>
        </w:r>
        <w:r>
          <w:fldChar w:fldCharType="separate"/>
        </w:r>
        <w:r>
          <w:t>33</w:t>
        </w:r>
        <w:r>
          <w:fldChar w:fldCharType="end"/>
        </w:r>
      </w:hyperlink>
    </w:p>
    <w:p>
      <w:pPr>
        <w:pStyle w:val="TOC1"/>
        <w:tabs>
          <w:tab w:val="right" w:leader="dot" w:pos="8306"/>
        </w:tabs>
      </w:pPr>
      <w:hyperlink w:anchor="_Toc12614" w:history="1">
        <w:r>
          <w:rPr>
            <w:rFonts w:ascii="仿宋" w:eastAsia="仿宋" w:hAnsi="仿宋" w:cs="仿宋" w:hint="eastAsia"/>
            <w:lang w:eastAsia="zh-CN"/>
          </w:rPr>
          <w:t>十、GSM移动通信手机项目创新与研发</w:t>
        </w:r>
        <w:r>
          <w:tab/>
        </w:r>
        <w:r>
          <w:fldChar w:fldCharType="begin"/>
        </w:r>
        <w:r>
          <w:instrText xml:space="preserve"> PAGEREF _Toc12614 \h </w:instrText>
        </w:r>
        <w:r>
          <w:fldChar w:fldCharType="separate"/>
        </w:r>
        <w:r>
          <w:t>35</w:t>
        </w:r>
        <w:r>
          <w:fldChar w:fldCharType="end"/>
        </w:r>
      </w:hyperlink>
    </w:p>
    <w:p>
      <w:pPr>
        <w:pStyle w:val="TOC2"/>
        <w:tabs>
          <w:tab w:val="right" w:leader="dot" w:pos="8306"/>
        </w:tabs>
      </w:pPr>
      <w:hyperlink w:anchor="_Toc920" w:history="1">
        <w:r>
          <w:rPr>
            <w:rFonts w:ascii="仿宋" w:eastAsia="仿宋" w:hAnsi="仿宋" w:cs="仿宋" w:hint="eastAsia"/>
            <w:lang w:eastAsia="zh-CN"/>
          </w:rPr>
          <w:t>(一)、创新策略与方向</w:t>
        </w:r>
        <w:r>
          <w:tab/>
        </w:r>
        <w:r>
          <w:fldChar w:fldCharType="begin"/>
        </w:r>
        <w:r>
          <w:instrText xml:space="preserve"> PAGEREF _Toc920 \h </w:instrText>
        </w:r>
        <w:r>
          <w:fldChar w:fldCharType="separate"/>
        </w:r>
        <w:r>
          <w:t>35</w:t>
        </w:r>
        <w:r>
          <w:fldChar w:fldCharType="end"/>
        </w:r>
      </w:hyperlink>
    </w:p>
    <w:p>
      <w:pPr>
        <w:pStyle w:val="TOC2"/>
        <w:tabs>
          <w:tab w:val="right" w:leader="dot" w:pos="8306"/>
        </w:tabs>
      </w:pPr>
      <w:hyperlink w:anchor="_Toc16053" w:history="1">
        <w:r>
          <w:rPr>
            <w:rFonts w:ascii="仿宋" w:eastAsia="仿宋" w:hAnsi="仿宋" w:cs="仿宋" w:hint="eastAsia"/>
            <w:lang w:eastAsia="zh-CN"/>
          </w:rPr>
          <w:t>(二)、研发规划与投入</w:t>
        </w:r>
        <w:r>
          <w:tab/>
        </w:r>
        <w:r>
          <w:fldChar w:fldCharType="begin"/>
        </w:r>
        <w:r>
          <w:instrText xml:space="preserve"> PAGEREF _Toc16053 \h </w:instrText>
        </w:r>
        <w:r>
          <w:fldChar w:fldCharType="separate"/>
        </w:r>
        <w:r>
          <w:t>36</w:t>
        </w:r>
        <w:r>
          <w:fldChar w:fldCharType="end"/>
        </w:r>
      </w:hyperlink>
    </w:p>
    <w:p>
      <w:pPr>
        <w:pStyle w:val="TOC1"/>
        <w:tabs>
          <w:tab w:val="right" w:leader="dot" w:pos="8306"/>
        </w:tabs>
      </w:pPr>
      <w:hyperlink w:anchor="_Toc24211" w:history="1">
        <w:r>
          <w:rPr>
            <w:rFonts w:ascii="仿宋" w:eastAsia="仿宋" w:hAnsi="仿宋" w:cs="仿宋" w:hint="eastAsia"/>
            <w:lang w:eastAsia="zh-CN"/>
          </w:rPr>
          <w:t>十一、GSM移动通信手机项目风险管理</w:t>
        </w:r>
        <w:r>
          <w:tab/>
        </w:r>
        <w:r>
          <w:fldChar w:fldCharType="begin"/>
        </w:r>
        <w:r>
          <w:instrText xml:space="preserve"> PAGEREF _Toc24211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2" w:history="1">
        <w:r>
          <w:rPr>
            <w:rFonts w:ascii="仿宋" w:eastAsia="仿宋" w:hAnsi="仿宋" w:cs="仿宋" w:hint="eastAsia"/>
            <w:lang w:eastAsia="zh-CN"/>
          </w:rPr>
          <w:t>(一)、风险识别与评估</w:t>
        </w:r>
        <w:r>
          <w:tab/>
        </w:r>
        <w:r>
          <w:fldChar w:fldCharType="begin"/>
        </w:r>
        <w:r>
          <w:instrText xml:space="preserve"> PAGEREF _Toc5382 \h </w:instrText>
        </w:r>
        <w:r>
          <w:fldChar w:fldCharType="separate"/>
        </w:r>
        <w:r>
          <w:t>38</w:t>
        </w:r>
        <w:r>
          <w:fldChar w:fldCharType="end"/>
        </w:r>
      </w:hyperlink>
    </w:p>
    <w:p>
      <w:pPr>
        <w:pStyle w:val="TOC2"/>
        <w:tabs>
          <w:tab w:val="right" w:leader="dot" w:pos="8306"/>
        </w:tabs>
      </w:pPr>
      <w:hyperlink w:anchor="_Toc21113" w:history="1">
        <w:r>
          <w:rPr>
            <w:rFonts w:ascii="仿宋" w:eastAsia="仿宋" w:hAnsi="仿宋" w:cs="仿宋" w:hint="eastAsia"/>
            <w:lang w:eastAsia="zh-CN"/>
          </w:rPr>
          <w:t>(二)、风险应对策略</w:t>
        </w:r>
        <w:r>
          <w:tab/>
        </w:r>
        <w:r>
          <w:fldChar w:fldCharType="begin"/>
        </w:r>
        <w:r>
          <w:instrText xml:space="preserve"> PAGEREF _Toc21113 \h </w:instrText>
        </w:r>
        <w:r>
          <w:fldChar w:fldCharType="separate"/>
        </w:r>
        <w:r>
          <w:t>39</w:t>
        </w:r>
        <w:r>
          <w:fldChar w:fldCharType="end"/>
        </w:r>
      </w:hyperlink>
    </w:p>
    <w:p>
      <w:pPr>
        <w:pStyle w:val="TOC2"/>
        <w:tabs>
          <w:tab w:val="right" w:leader="dot" w:pos="8306"/>
        </w:tabs>
      </w:pPr>
      <w:hyperlink w:anchor="_Toc20202" w:history="1">
        <w:r>
          <w:rPr>
            <w:rFonts w:ascii="仿宋" w:eastAsia="仿宋" w:hAnsi="仿宋" w:cs="仿宋" w:hint="eastAsia"/>
            <w:lang w:eastAsia="zh-CN"/>
          </w:rPr>
          <w:t>(三)、风险监控与控制</w:t>
        </w:r>
        <w:r>
          <w:tab/>
        </w:r>
        <w:r>
          <w:fldChar w:fldCharType="begin"/>
        </w:r>
        <w:r>
          <w:instrText xml:space="preserve"> PAGEREF _Toc20202 \h </w:instrText>
        </w:r>
        <w:r>
          <w:fldChar w:fldCharType="separate"/>
        </w:r>
        <w:r>
          <w:t>41</w:t>
        </w:r>
        <w:r>
          <w:fldChar w:fldCharType="end"/>
        </w:r>
      </w:hyperlink>
    </w:p>
    <w:p>
      <w:pPr>
        <w:pStyle w:val="TOC1"/>
        <w:tabs>
          <w:tab w:val="right" w:leader="dot" w:pos="8306"/>
        </w:tabs>
      </w:pPr>
      <w:hyperlink w:anchor="_Toc30116" w:history="1">
        <w:r>
          <w:rPr>
            <w:rFonts w:ascii="仿宋" w:eastAsia="仿宋" w:hAnsi="仿宋" w:cs="仿宋" w:hint="eastAsia"/>
            <w:lang w:eastAsia="zh-CN"/>
          </w:rPr>
          <w:t>十二、GSM移动通信手机项目环境影响分析</w:t>
        </w:r>
        <w:r>
          <w:tab/>
        </w:r>
        <w:r>
          <w:fldChar w:fldCharType="begin"/>
        </w:r>
        <w:r>
          <w:instrText xml:space="preserve"> PAGEREF _Toc30116 \h </w:instrText>
        </w:r>
        <w:r>
          <w:fldChar w:fldCharType="separate"/>
        </w:r>
        <w:r>
          <w:t>42</w:t>
        </w:r>
        <w:r>
          <w:fldChar w:fldCharType="end"/>
        </w:r>
      </w:hyperlink>
    </w:p>
    <w:p>
      <w:pPr>
        <w:pStyle w:val="TOC2"/>
        <w:tabs>
          <w:tab w:val="right" w:leader="dot" w:pos="8306"/>
        </w:tabs>
      </w:pPr>
      <w:hyperlink w:anchor="_Toc15873" w:history="1">
        <w:r>
          <w:rPr>
            <w:rFonts w:ascii="仿宋" w:eastAsia="仿宋" w:hAnsi="仿宋" w:cs="仿宋" w:hint="eastAsia"/>
            <w:lang w:eastAsia="zh-CN"/>
          </w:rPr>
          <w:t>(一)、建设区域环境质量现状</w:t>
        </w:r>
        <w:r>
          <w:tab/>
        </w:r>
        <w:r>
          <w:fldChar w:fldCharType="begin"/>
        </w:r>
        <w:r>
          <w:instrText xml:space="preserve"> PAGEREF _Toc15873 \h </w:instrText>
        </w:r>
        <w:r>
          <w:fldChar w:fldCharType="separate"/>
        </w:r>
        <w:r>
          <w:t>42</w:t>
        </w:r>
        <w:r>
          <w:fldChar w:fldCharType="end"/>
        </w:r>
      </w:hyperlink>
    </w:p>
    <w:p>
      <w:pPr>
        <w:pStyle w:val="TOC2"/>
        <w:tabs>
          <w:tab w:val="right" w:leader="dot" w:pos="8306"/>
        </w:tabs>
      </w:pPr>
      <w:hyperlink w:anchor="_Toc15673" w:history="1">
        <w:r>
          <w:rPr>
            <w:rFonts w:ascii="仿宋" w:eastAsia="仿宋" w:hAnsi="仿宋" w:cs="仿宋" w:hint="eastAsia"/>
            <w:lang w:eastAsia="zh-CN"/>
          </w:rPr>
          <w:t>(二)、建设期环境保护</w:t>
        </w:r>
        <w:r>
          <w:tab/>
        </w:r>
        <w:r>
          <w:fldChar w:fldCharType="begin"/>
        </w:r>
        <w:r>
          <w:instrText xml:space="preserve"> PAGEREF _Toc15673 \h </w:instrText>
        </w:r>
        <w:r>
          <w:fldChar w:fldCharType="separate"/>
        </w:r>
        <w:r>
          <w:t>43</w:t>
        </w:r>
        <w:r>
          <w:fldChar w:fldCharType="end"/>
        </w:r>
      </w:hyperlink>
    </w:p>
    <w:p>
      <w:pPr>
        <w:pStyle w:val="TOC2"/>
        <w:tabs>
          <w:tab w:val="right" w:leader="dot" w:pos="8306"/>
        </w:tabs>
      </w:pPr>
      <w:hyperlink w:anchor="_Toc19667" w:history="1">
        <w:r>
          <w:rPr>
            <w:rFonts w:ascii="仿宋" w:eastAsia="仿宋" w:hAnsi="仿宋" w:cs="仿宋" w:hint="eastAsia"/>
            <w:lang w:eastAsia="zh-CN"/>
          </w:rPr>
          <w:t>(三)、运营期环境保护</w:t>
        </w:r>
        <w:r>
          <w:tab/>
        </w:r>
        <w:r>
          <w:fldChar w:fldCharType="begin"/>
        </w:r>
        <w:r>
          <w:instrText xml:space="preserve"> PAGEREF _Toc19667 \h </w:instrText>
        </w:r>
        <w:r>
          <w:fldChar w:fldCharType="separate"/>
        </w:r>
        <w:r>
          <w:t>45</w:t>
        </w:r>
        <w:r>
          <w:fldChar w:fldCharType="end"/>
        </w:r>
      </w:hyperlink>
    </w:p>
    <w:p>
      <w:pPr>
        <w:pStyle w:val="TOC2"/>
        <w:tabs>
          <w:tab w:val="right" w:leader="dot" w:pos="8306"/>
        </w:tabs>
      </w:pPr>
      <w:hyperlink w:anchor="_Toc29621" w:history="1">
        <w:r>
          <w:rPr>
            <w:rFonts w:ascii="仿宋" w:eastAsia="仿宋" w:hAnsi="仿宋" w:cs="仿宋" w:hint="eastAsia"/>
            <w:lang w:eastAsia="zh-CN"/>
          </w:rPr>
          <w:t>(四)、GSM移动通信手机项目建设对区域经济的影响</w:t>
        </w:r>
        <w:r>
          <w:tab/>
        </w:r>
        <w:r>
          <w:fldChar w:fldCharType="begin"/>
        </w:r>
        <w:r>
          <w:instrText xml:space="preserve"> PAGEREF _Toc29621 \h </w:instrText>
        </w:r>
        <w:r>
          <w:fldChar w:fldCharType="separate"/>
        </w:r>
        <w:r>
          <w:t>46</w:t>
        </w:r>
        <w:r>
          <w:fldChar w:fldCharType="end"/>
        </w:r>
      </w:hyperlink>
    </w:p>
    <w:p>
      <w:pPr>
        <w:pStyle w:val="TOC2"/>
        <w:tabs>
          <w:tab w:val="right" w:leader="dot" w:pos="8306"/>
        </w:tabs>
      </w:pPr>
      <w:hyperlink w:anchor="_Toc17844" w:history="1">
        <w:r>
          <w:rPr>
            <w:rFonts w:ascii="仿宋" w:eastAsia="仿宋" w:hAnsi="仿宋" w:cs="仿宋" w:hint="eastAsia"/>
            <w:lang w:eastAsia="zh-CN"/>
          </w:rPr>
          <w:t>(五)、废弃物处理</w:t>
        </w:r>
        <w:r>
          <w:tab/>
        </w:r>
        <w:r>
          <w:fldChar w:fldCharType="begin"/>
        </w:r>
        <w:r>
          <w:instrText xml:space="preserve"> PAGEREF _Toc17844 \h </w:instrText>
        </w:r>
        <w:r>
          <w:fldChar w:fldCharType="separate"/>
        </w:r>
        <w:r>
          <w:t>48</w:t>
        </w:r>
        <w:r>
          <w:fldChar w:fldCharType="end"/>
        </w:r>
      </w:hyperlink>
    </w:p>
    <w:p>
      <w:pPr>
        <w:pStyle w:val="TOC2"/>
        <w:tabs>
          <w:tab w:val="right" w:leader="dot" w:pos="8306"/>
        </w:tabs>
      </w:pPr>
      <w:hyperlink w:anchor="_Toc25782" w:history="1">
        <w:r>
          <w:rPr>
            <w:rFonts w:ascii="仿宋" w:eastAsia="仿宋" w:hAnsi="仿宋" w:cs="仿宋" w:hint="eastAsia"/>
            <w:lang w:eastAsia="zh-CN"/>
          </w:rPr>
          <w:t>(六)、特殊环境影响分析</w:t>
        </w:r>
        <w:r>
          <w:tab/>
        </w:r>
        <w:r>
          <w:fldChar w:fldCharType="begin"/>
        </w:r>
        <w:r>
          <w:instrText xml:space="preserve"> PAGEREF _Toc25782 \h </w:instrText>
        </w:r>
        <w:r>
          <w:fldChar w:fldCharType="separate"/>
        </w:r>
        <w:r>
          <w:t>49</w:t>
        </w:r>
        <w:r>
          <w:fldChar w:fldCharType="end"/>
        </w:r>
      </w:hyperlink>
    </w:p>
    <w:p>
      <w:pPr>
        <w:pStyle w:val="TOC2"/>
        <w:tabs>
          <w:tab w:val="right" w:leader="dot" w:pos="8306"/>
        </w:tabs>
      </w:pPr>
      <w:hyperlink w:anchor="_Toc19938" w:history="1">
        <w:r>
          <w:rPr>
            <w:rFonts w:ascii="仿宋" w:eastAsia="仿宋" w:hAnsi="仿宋" w:cs="仿宋" w:hint="eastAsia"/>
            <w:lang w:eastAsia="zh-CN"/>
          </w:rPr>
          <w:t>(七)、清洁生产</w:t>
        </w:r>
        <w:r>
          <w:tab/>
        </w:r>
        <w:r>
          <w:fldChar w:fldCharType="begin"/>
        </w:r>
        <w:r>
          <w:instrText xml:space="preserve"> PAGEREF _Toc19938 \h </w:instrText>
        </w:r>
        <w:r>
          <w:fldChar w:fldCharType="separate"/>
        </w:r>
        <w:r>
          <w:t>51</w:t>
        </w:r>
        <w:r>
          <w:fldChar w:fldCharType="end"/>
        </w:r>
      </w:hyperlink>
    </w:p>
    <w:p>
      <w:pPr>
        <w:pStyle w:val="TOC2"/>
        <w:tabs>
          <w:tab w:val="right" w:leader="dot" w:pos="8306"/>
        </w:tabs>
      </w:pPr>
      <w:hyperlink w:anchor="_Toc28730" w:history="1">
        <w:r>
          <w:rPr>
            <w:rFonts w:ascii="仿宋" w:eastAsia="仿宋" w:hAnsi="仿宋" w:cs="仿宋" w:hint="eastAsia"/>
            <w:lang w:eastAsia="zh-CN"/>
          </w:rPr>
          <w:t>(八)、环境保护综合评价</w:t>
        </w:r>
        <w:r>
          <w:tab/>
        </w:r>
        <w:r>
          <w:fldChar w:fldCharType="begin"/>
        </w:r>
        <w:r>
          <w:instrText xml:space="preserve"> PAGEREF _Toc28730 \h </w:instrText>
        </w:r>
        <w:r>
          <w:fldChar w:fldCharType="separate"/>
        </w:r>
        <w:r>
          <w:t>52</w:t>
        </w:r>
        <w:r>
          <w:fldChar w:fldCharType="end"/>
        </w:r>
      </w:hyperlink>
    </w:p>
    <w:p>
      <w:pPr>
        <w:pStyle w:val="TOC1"/>
        <w:tabs>
          <w:tab w:val="right" w:leader="dot" w:pos="8306"/>
        </w:tabs>
      </w:pPr>
      <w:hyperlink w:anchor="_Toc7758" w:history="1">
        <w:r>
          <w:rPr>
            <w:rFonts w:ascii="仿宋" w:eastAsia="仿宋" w:hAnsi="仿宋" w:cs="仿宋" w:hint="eastAsia"/>
            <w:lang w:eastAsia="zh-CN"/>
          </w:rPr>
          <w:t>十三、GSM移动通信手机项目治理与监督</w:t>
        </w:r>
        <w:r>
          <w:tab/>
        </w:r>
        <w:r>
          <w:fldChar w:fldCharType="begin"/>
        </w:r>
        <w:r>
          <w:instrText xml:space="preserve"> PAGEREF _Toc7758 \h </w:instrText>
        </w:r>
        <w:r>
          <w:fldChar w:fldCharType="separate"/>
        </w:r>
        <w:r>
          <w:t>53</w:t>
        </w:r>
        <w:r>
          <w:fldChar w:fldCharType="end"/>
        </w:r>
      </w:hyperlink>
    </w:p>
    <w:p>
      <w:pPr>
        <w:pStyle w:val="TOC2"/>
        <w:tabs>
          <w:tab w:val="right" w:leader="dot" w:pos="8306"/>
        </w:tabs>
      </w:pPr>
      <w:hyperlink w:anchor="_Toc2219" w:history="1">
        <w:r>
          <w:rPr>
            <w:rFonts w:ascii="仿宋" w:eastAsia="仿宋" w:hAnsi="仿宋" w:cs="仿宋" w:hint="eastAsia"/>
            <w:lang w:eastAsia="zh-CN"/>
          </w:rPr>
          <w:t>(一)、GSM移动通信手机项目治理结构</w:t>
        </w:r>
        <w:r>
          <w:tab/>
        </w:r>
        <w:r>
          <w:fldChar w:fldCharType="begin"/>
        </w:r>
        <w:r>
          <w:instrText xml:space="preserve"> PAGEREF _Toc2219 \h </w:instrText>
        </w:r>
        <w:r>
          <w:fldChar w:fldCharType="separate"/>
        </w:r>
        <w:r>
          <w:t>53</w:t>
        </w:r>
        <w:r>
          <w:fldChar w:fldCharType="end"/>
        </w:r>
      </w:hyperlink>
    </w:p>
    <w:p>
      <w:pPr>
        <w:pStyle w:val="TOC2"/>
        <w:tabs>
          <w:tab w:val="right" w:leader="dot" w:pos="8306"/>
        </w:tabs>
      </w:pPr>
      <w:hyperlink w:anchor="_Toc4084" w:history="1">
        <w:r>
          <w:rPr>
            <w:rFonts w:ascii="仿宋" w:eastAsia="仿宋" w:hAnsi="仿宋" w:cs="仿宋" w:hint="eastAsia"/>
            <w:lang w:eastAsia="zh-CN"/>
          </w:rPr>
          <w:t>(二)、监督与审计</w:t>
        </w:r>
        <w:r>
          <w:tab/>
        </w:r>
        <w:r>
          <w:fldChar w:fldCharType="begin"/>
        </w:r>
        <w:r>
          <w:instrText xml:space="preserve"> PAGEREF _Toc4084 \h </w:instrText>
        </w:r>
        <w:r>
          <w:fldChar w:fldCharType="separate"/>
        </w:r>
        <w:r>
          <w:t>55</w:t>
        </w:r>
        <w:r>
          <w:fldChar w:fldCharType="end"/>
        </w:r>
      </w:hyperlink>
    </w:p>
    <w:p>
      <w:pPr>
        <w:pStyle w:val="TOC1"/>
        <w:tabs>
          <w:tab w:val="right" w:leader="dot" w:pos="8306"/>
        </w:tabs>
      </w:pPr>
      <w:hyperlink w:anchor="_Toc31343" w:history="1">
        <w:r>
          <w:rPr>
            <w:rFonts w:ascii="仿宋" w:eastAsia="仿宋" w:hAnsi="仿宋" w:cs="仿宋" w:hint="eastAsia"/>
            <w:lang w:eastAsia="zh-CN"/>
          </w:rPr>
          <w:t>十四、营销与推广策略</w:t>
        </w:r>
        <w:r>
          <w:tab/>
        </w:r>
        <w:r>
          <w:fldChar w:fldCharType="begin"/>
        </w:r>
        <w:r>
          <w:instrText xml:space="preserve"> PAGEREF _Toc31343 \h </w:instrText>
        </w:r>
        <w:r>
          <w:fldChar w:fldCharType="separate"/>
        </w:r>
        <w:r>
          <w:t>56</w:t>
        </w:r>
        <w:r>
          <w:fldChar w:fldCharType="end"/>
        </w:r>
      </w:hyperlink>
    </w:p>
    <w:p>
      <w:pPr>
        <w:pStyle w:val="TOC2"/>
        <w:tabs>
          <w:tab w:val="right" w:leader="dot" w:pos="8306"/>
        </w:tabs>
      </w:pPr>
      <w:hyperlink w:anchor="_Toc32685" w:history="1">
        <w:r>
          <w:rPr>
            <w:rFonts w:ascii="仿宋" w:eastAsia="仿宋" w:hAnsi="仿宋" w:cs="仿宋" w:hint="eastAsia"/>
            <w:lang w:eastAsia="zh-CN"/>
          </w:rPr>
          <w:t>(一)、产品/服务定位与特点</w:t>
        </w:r>
        <w:r>
          <w:tab/>
        </w:r>
        <w:r>
          <w:fldChar w:fldCharType="begin"/>
        </w:r>
        <w:r>
          <w:instrText xml:space="preserve"> PAGEREF _Toc32685 \h </w:instrText>
        </w:r>
        <w:r>
          <w:fldChar w:fldCharType="separate"/>
        </w:r>
        <w:r>
          <w:t>56</w:t>
        </w:r>
        <w:r>
          <w:fldChar w:fldCharType="end"/>
        </w:r>
      </w:hyperlink>
    </w:p>
    <w:p>
      <w:pPr>
        <w:pStyle w:val="TOC2"/>
        <w:tabs>
          <w:tab w:val="right" w:leader="dot" w:pos="8306"/>
        </w:tabs>
      </w:pPr>
      <w:hyperlink w:anchor="_Toc4310" w:history="1">
        <w:r>
          <w:rPr>
            <w:rFonts w:ascii="仿宋" w:eastAsia="仿宋" w:hAnsi="仿宋" w:cs="仿宋" w:hint="eastAsia"/>
            <w:lang w:eastAsia="zh-CN"/>
          </w:rPr>
          <w:t>(二)、市场定位与竞争分析</w:t>
        </w:r>
        <w:r>
          <w:tab/>
        </w:r>
        <w:r>
          <w:fldChar w:fldCharType="begin"/>
        </w:r>
        <w:r>
          <w:instrText xml:space="preserve"> PAGEREF _Toc4310 \h </w:instrText>
        </w:r>
        <w:r>
          <w:fldChar w:fldCharType="separate"/>
        </w:r>
        <w:r>
          <w:t>58</w:t>
        </w:r>
        <w:r>
          <w:fldChar w:fldCharType="end"/>
        </w:r>
      </w:hyperlink>
    </w:p>
    <w:p>
      <w:pPr>
        <w:pStyle w:val="TOC2"/>
        <w:tabs>
          <w:tab w:val="right" w:leader="dot" w:pos="8306"/>
        </w:tabs>
      </w:pPr>
      <w:hyperlink w:anchor="_Toc28129" w:history="1">
        <w:r>
          <w:rPr>
            <w:rFonts w:ascii="仿宋" w:eastAsia="仿宋" w:hAnsi="仿宋" w:cs="仿宋" w:hint="eastAsia"/>
            <w:lang w:eastAsia="zh-CN"/>
          </w:rPr>
          <w:t>(三)、营销渠道与策略</w:t>
        </w:r>
        <w:r>
          <w:tab/>
        </w:r>
        <w:r>
          <w:fldChar w:fldCharType="begin"/>
        </w:r>
        <w:r>
          <w:instrText xml:space="preserve"> PAGEREF _Toc28129 \h </w:instrText>
        </w:r>
        <w:r>
          <w:fldChar w:fldCharType="separate"/>
        </w:r>
        <w:r>
          <w:t>59</w:t>
        </w:r>
        <w:r>
          <w:fldChar w:fldCharType="end"/>
        </w:r>
      </w:hyperlink>
    </w:p>
    <w:p>
      <w:pPr>
        <w:pStyle w:val="TOC2"/>
        <w:tabs>
          <w:tab w:val="right" w:leader="dot" w:pos="8306"/>
        </w:tabs>
      </w:pPr>
      <w:hyperlink w:anchor="_Toc2972" w:history="1">
        <w:r>
          <w:rPr>
            <w:rFonts w:ascii="仿宋" w:eastAsia="仿宋" w:hAnsi="仿宋" w:cs="仿宋" w:hint="eastAsia"/>
            <w:lang w:eastAsia="zh-CN"/>
          </w:rPr>
          <w:t>(四)、推广与宣传活动</w:t>
        </w:r>
        <w:r>
          <w:tab/>
        </w:r>
        <w:r>
          <w:fldChar w:fldCharType="begin"/>
        </w:r>
        <w:r>
          <w:instrText xml:space="preserve"> PAGEREF _Toc2972 \h </w:instrText>
        </w:r>
        <w:r>
          <w:fldChar w:fldCharType="separate"/>
        </w:r>
        <w:r>
          <w:t>60</w:t>
        </w:r>
        <w:r>
          <w:fldChar w:fldCharType="end"/>
        </w:r>
      </w:hyperlink>
    </w:p>
    <w:p>
      <w:pPr>
        <w:pStyle w:val="TOC1"/>
        <w:tabs>
          <w:tab w:val="right" w:leader="dot" w:pos="8306"/>
        </w:tabs>
      </w:pPr>
      <w:hyperlink w:anchor="_Toc8328" w:history="1">
        <w:r>
          <w:rPr>
            <w:rFonts w:ascii="仿宋" w:eastAsia="仿宋" w:hAnsi="仿宋" w:cs="仿宋" w:hint="eastAsia"/>
            <w:lang w:eastAsia="zh-CN"/>
          </w:rPr>
          <w:t>十五、供应链管理</w:t>
        </w:r>
        <w:r>
          <w:tab/>
        </w:r>
        <w:r>
          <w:fldChar w:fldCharType="begin"/>
        </w:r>
        <w:r>
          <w:instrText xml:space="preserve"> PAGEREF _Toc8328 \h </w:instrText>
        </w:r>
        <w:r>
          <w:fldChar w:fldCharType="separate"/>
        </w:r>
        <w:r>
          <w:t>65</w:t>
        </w:r>
        <w:r>
          <w:fldChar w:fldCharType="end"/>
        </w:r>
      </w:hyperlink>
    </w:p>
    <w:p>
      <w:pPr>
        <w:pStyle w:val="TOC2"/>
        <w:tabs>
          <w:tab w:val="right" w:leader="dot" w:pos="8306"/>
        </w:tabs>
      </w:pPr>
      <w:hyperlink w:anchor="_Toc12634" w:history="1">
        <w:r>
          <w:rPr>
            <w:rFonts w:ascii="仿宋" w:eastAsia="仿宋" w:hAnsi="仿宋" w:cs="仿宋" w:hint="eastAsia"/>
            <w:lang w:eastAsia="zh-CN"/>
          </w:rPr>
          <w:t>(一)、供应链战略规划</w:t>
        </w:r>
        <w:r>
          <w:tab/>
        </w:r>
        <w:r>
          <w:fldChar w:fldCharType="begin"/>
        </w:r>
        <w:r>
          <w:instrText xml:space="preserve"> PAGEREF _Toc12634 \h </w:instrText>
        </w:r>
        <w:r>
          <w:fldChar w:fldCharType="separate"/>
        </w:r>
        <w:r>
          <w:t>65</w:t>
        </w:r>
        <w:r>
          <w:fldChar w:fldCharType="end"/>
        </w:r>
      </w:hyperlink>
    </w:p>
    <w:p>
      <w:pPr>
        <w:pStyle w:val="TOC2"/>
        <w:tabs>
          <w:tab w:val="right" w:leader="dot" w:pos="8306"/>
        </w:tabs>
      </w:pPr>
      <w:hyperlink w:anchor="_Toc593" w:history="1">
        <w:r>
          <w:rPr>
            <w:rFonts w:ascii="仿宋" w:eastAsia="仿宋" w:hAnsi="仿宋" w:cs="仿宋" w:hint="eastAsia"/>
            <w:lang w:eastAsia="zh-CN"/>
          </w:rPr>
          <w:t>(二)、供应商选择与合作</w:t>
        </w:r>
        <w:r>
          <w:tab/>
        </w:r>
        <w:r>
          <w:fldChar w:fldCharType="begin"/>
        </w:r>
        <w:r>
          <w:instrText xml:space="preserve"> PAGEREF _Toc593 \h </w:instrText>
        </w:r>
        <w:r>
          <w:fldChar w:fldCharType="separate"/>
        </w:r>
        <w:r>
          <w:t>67</w:t>
        </w:r>
        <w:r>
          <w:fldChar w:fldCharType="end"/>
        </w:r>
      </w:hyperlink>
    </w:p>
    <w:p>
      <w:pPr>
        <w:pStyle w:val="TOC2"/>
        <w:tabs>
          <w:tab w:val="right" w:leader="dot" w:pos="8306"/>
        </w:tabs>
      </w:pPr>
      <w:hyperlink w:anchor="_Toc28311" w:history="1">
        <w:r>
          <w:rPr>
            <w:rFonts w:ascii="仿宋" w:eastAsia="仿宋" w:hAnsi="仿宋" w:cs="仿宋" w:hint="eastAsia"/>
            <w:lang w:eastAsia="zh-CN"/>
          </w:rPr>
          <w:t>(三)、物流与库存管理</w:t>
        </w:r>
        <w:r>
          <w:tab/>
        </w:r>
        <w:r>
          <w:fldChar w:fldCharType="begin"/>
        </w:r>
        <w:r>
          <w:instrText xml:space="preserve"> PAGEREF _Toc28311 \h </w:instrText>
        </w:r>
        <w:r>
          <w:fldChar w:fldCharType="separate"/>
        </w:r>
        <w:r>
          <w:t>68</w:t>
        </w:r>
        <w:r>
          <w:fldChar w:fldCharType="end"/>
        </w:r>
      </w:hyperlink>
    </w:p>
    <w:p>
      <w:pPr>
        <w:pStyle w:val="TOC1"/>
        <w:tabs>
          <w:tab w:val="right" w:leader="dot" w:pos="8306"/>
        </w:tabs>
      </w:pPr>
      <w:hyperlink w:anchor="_Toc4078" w:history="1">
        <w:r>
          <w:rPr>
            <w:rFonts w:ascii="仿宋" w:eastAsia="仿宋" w:hAnsi="仿宋" w:cs="仿宋" w:hint="eastAsia"/>
            <w:lang w:eastAsia="zh-CN"/>
          </w:rPr>
          <w:t>十六、GSM移动通信手机项目实施时间节点</w:t>
        </w:r>
        <w:r>
          <w:tab/>
        </w:r>
        <w:r>
          <w:fldChar w:fldCharType="begin"/>
        </w:r>
        <w:r>
          <w:instrText xml:space="preserve"> PAGEREF _Toc4078 \h </w:instrText>
        </w:r>
        <w:r>
          <w:fldChar w:fldCharType="separate"/>
        </w:r>
        <w:r>
          <w:t>70</w:t>
        </w:r>
        <w:r>
          <w:fldChar w:fldCharType="end"/>
        </w:r>
      </w:hyperlink>
    </w:p>
    <w:p>
      <w:pPr>
        <w:pStyle w:val="TOC2"/>
        <w:tabs>
          <w:tab w:val="right" w:leader="dot" w:pos="8306"/>
        </w:tabs>
      </w:pPr>
      <w:hyperlink w:anchor="_Toc11874" w:history="1">
        <w:r>
          <w:rPr>
            <w:rFonts w:ascii="仿宋" w:eastAsia="仿宋" w:hAnsi="仿宋" w:cs="仿宋" w:hint="eastAsia"/>
            <w:lang w:eastAsia="zh-CN"/>
          </w:rPr>
          <w:t>(一)、GSM移动通信手机项目启动阶段时间节点</w:t>
        </w:r>
        <w:r>
          <w:tab/>
        </w:r>
        <w:r>
          <w:fldChar w:fldCharType="begin"/>
        </w:r>
        <w:r>
          <w:instrText xml:space="preserve"> PAGEREF _Toc11874 \h </w:instrText>
        </w:r>
        <w:r>
          <w:fldChar w:fldCharType="separate"/>
        </w:r>
        <w:r>
          <w:t>70</w:t>
        </w:r>
        <w:r>
          <w:fldChar w:fldCharType="end"/>
        </w:r>
      </w:hyperlink>
    </w:p>
    <w:p>
      <w:pPr>
        <w:pStyle w:val="TOC2"/>
        <w:tabs>
          <w:tab w:val="right" w:leader="dot" w:pos="8306"/>
        </w:tabs>
      </w:pPr>
      <w:hyperlink w:anchor="_Toc27858" w:history="1">
        <w:r>
          <w:rPr>
            <w:rFonts w:ascii="仿宋" w:eastAsia="仿宋" w:hAnsi="仿宋" w:cs="仿宋" w:hint="eastAsia"/>
            <w:lang w:eastAsia="zh-CN"/>
          </w:rPr>
          <w:t>(二)、GSM移动通信手机项目执行阶段时间节点</w:t>
        </w:r>
        <w:r>
          <w:tab/>
        </w:r>
        <w:r>
          <w:fldChar w:fldCharType="begin"/>
        </w:r>
        <w:r>
          <w:instrText xml:space="preserve"> PAGEREF _Toc27858 \h </w:instrText>
        </w:r>
        <w:r>
          <w:fldChar w:fldCharType="separate"/>
        </w:r>
        <w:r>
          <w:t>71</w:t>
        </w:r>
        <w:r>
          <w:fldChar w:fldCharType="end"/>
        </w:r>
      </w:hyperlink>
    </w:p>
    <w:p>
      <w:pPr>
        <w:pStyle w:val="TOC2"/>
        <w:tabs>
          <w:tab w:val="right" w:leader="dot" w:pos="8306"/>
        </w:tabs>
      </w:pPr>
      <w:hyperlink w:anchor="_Toc16523" w:history="1">
        <w:r>
          <w:rPr>
            <w:rFonts w:ascii="仿宋" w:eastAsia="仿宋" w:hAnsi="仿宋" w:cs="仿宋" w:hint="eastAsia"/>
            <w:lang w:eastAsia="zh-CN"/>
          </w:rPr>
          <w:t>(三)、GSM移动通信手机项目完成阶段时间节点</w:t>
        </w:r>
        <w:r>
          <w:tab/>
        </w:r>
        <w:r>
          <w:fldChar w:fldCharType="begin"/>
        </w:r>
        <w:r>
          <w:instrText xml:space="preserve"> PAGEREF _Toc16523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74"/>
      <w:r>
        <w:rPr>
          <w:rFonts w:ascii="仿宋" w:eastAsia="仿宋" w:hAnsi="仿宋" w:cs="仿宋" w:hint="eastAsia"/>
          <w:sz w:val="28"/>
          <w:lang w:eastAsia="zh-CN"/>
        </w:rPr>
        <w:t>一、GSM移动通信手机项目可持续发展</w:t>
      </w:r>
      <w:bookmarkEnd w:id="2"/>
    </w:p>
    <w:p>
      <w:pPr>
        <w:pStyle w:val="Heading2"/>
        <w:rPr>
          <w:rFonts w:ascii="仿宋" w:eastAsia="仿宋" w:hAnsi="仿宋" w:cs="仿宋" w:hint="eastAsia"/>
          <w:lang w:eastAsia="zh-CN"/>
        </w:rPr>
      </w:pPr>
      <w:bookmarkStart w:id="3" w:name="_Toc188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移动通信手机项目中，GSM移动通信手机项目团队着眼于未来，明确了可持续发展的战略方向。制定的具体可持续发展目标包括降低资源使用、采用环保技术、最大化社会效益等。这一步骤不仅有助于GSM移动通信手机项目在环保和社会责任方面达到最高标准，也为未来提供了明确的指引，确保GSM移动通信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可持续实践的融入GSM移动通信手机项目管理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GSM移动通信手机项目管理周期。从GSM移动通信手机项目规划开始，GSM移动通信手机项目团队就考虑了环境和社会的因素。在执行阶段，GSM移动通信手机项目团队积极推动绿色技术的应用，优化资源利用。此外，关注员工的社会责任，通过培训和沟通活动提高员工对可持续发展的认知，使他们能够在日常工作中践行可持续实践。这些举措不仅为GSM移动通信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5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扎根于GSM移动通信手机项目的可持续发展理念，我们深信环保与社会责任是GSM移动通信手机项目成功的关键支柱。在GSM移动通信手机项目的每一步，我们都致力于通过创新和实践，履行对环境和社会的坚定责任。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团队通过引入先进的环保技术、建立高效的废物处理系统以及推动能源节约措施，积极履行环保责任。定期的环保监测和评估确保GSM移动通信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GSM移动通信手机项目不仅致力于自身可持续发展，还注重对社会的回馈。通过支持社区GSM移动通信手机项目、参与慈善事业、提供培训机会等方式，GSM移动通信手机项目积极履行社会责任。与当地社区建立积极互动，关注员工的工作与生活平衡，以及员工的身心健康，是GSM移动通信手机项目在社会责任层面的关键举措。这样的实践不仅增强了GSM移动通信手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184"/>
      <w:r>
        <w:rPr>
          <w:rFonts w:ascii="仿宋" w:eastAsia="仿宋" w:hAnsi="仿宋" w:cs="仿宋" w:hint="eastAsia"/>
          <w:sz w:val="28"/>
          <w:lang w:eastAsia="zh-CN"/>
        </w:rPr>
        <w:t>二、GSM移动通信手机项目选址可行性分析</w:t>
      </w:r>
      <w:bookmarkEnd w:id="5"/>
    </w:p>
    <w:p>
      <w:pPr>
        <w:pStyle w:val="Heading2"/>
        <w:rPr>
          <w:rFonts w:ascii="仿宋" w:eastAsia="仿宋" w:hAnsi="仿宋" w:cs="仿宋" w:hint="eastAsia"/>
          <w:lang w:eastAsia="zh-CN"/>
        </w:rPr>
      </w:pPr>
      <w:bookmarkStart w:id="6" w:name="_Toc25352"/>
      <w:r>
        <w:rPr>
          <w:rFonts w:ascii="仿宋" w:eastAsia="仿宋" w:hAnsi="仿宋" w:cs="仿宋" w:hint="eastAsia"/>
          <w:lang w:eastAsia="zh-CN"/>
        </w:rPr>
        <w:t>(一)、GSM移动通信手机项目选址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该GSM移动通信手机项目选址位于XX省XX市XX区XXX街道</w:t>
      </w:r>
    </w:p>
    <w:p>
      <w:pPr>
        <w:pStyle w:val="Heading2"/>
        <w:ind w:firstLine="560" w:firstLineChars="200"/>
        <w:rPr>
          <w:rFonts w:ascii="仿宋" w:eastAsia="仿宋" w:hAnsi="仿宋" w:cs="仿宋" w:hint="eastAsia"/>
          <w:sz w:val="28"/>
          <w:lang w:eastAsia="zh-CN"/>
        </w:rPr>
      </w:pPr>
      <w:bookmarkStart w:id="7" w:name="_Toc230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GSM移动通信手机项目的征地面积将根据GSM移动通信手机项目的实际规模和需求进行精确规划。具体面积XXX平方米，旨在确保GSM移动通信手机项目不仅能够满足当前的发展需求，还能够预留空间以适应未来的扩展。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净用地面积是在征地面积基础上去除不可利用面积后的实际可开发用地。具体面积XXX平方米，考虑到环保、交通、安全等多方面因素，以确保GSM移动通信手机项目在整体利用效率上达到最优。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GSM移动通信手机项目计划建设的建筑总规模具体面积XXX平方米。这一规模的确定综合考虑了GSM移动通信手机项目的性质、规模，以及城市规划的相关要求，确保建筑布局与周边环境协调一致。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绿地率是GSM移动通信手机项目用地中被规划为绿地的比例。具体面积XXX平方米，旨在通过合理规划绿地，改善GSM移动通信手机项目周边环境，提升居民生活质量，并符合城市整体绿化规划。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容积率是用地上可以建设的建筑总体积与用地面积之比。具体面积XXX，通过合理的容积率规划，确保GSM移动通信手机项目建筑规模与周边环境和谐共生。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GSM移动通信手机项目选址与当地城市规划相一致，具体面积XXX平方米。通过与城市规划部门深入沟通，确保GSM移动通信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GSM移动通信手机项目选址符合当地产业政策，具体面积XXX平方米。这包括GSM移动通信手机项目对当地经济的促进作用，以及对相关产业的带动效应，确保GSM移动通信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用地总体要求必须符合环保和可持续发展的原则，具体面积XXX平方米。通过采用绿色建筑设计、节能减排等措施，确保GSM移动通信手机项目在建设和运营过程中对环境的影响最小化，达到可持续发展的要求。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确保GSM移动通信手机项目选址具备必要的公共设施配套，具体面积XXX平方米。这包括交通便利性、教育、医疗等基础设施，以提高居民生活品质，使得GSM移动通信手机项目选址更具吸引力。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考虑用地总体要求对当地社会稳定性的影响，具体面积XXX平方米。通过深入了解当地社区反馈，确保GSM移动通信手机项目的选址和建设过程对当地社会和谐稳定产生积极作用。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GSM移动通信手机项目选址不仅符合法规和规划，还在实际操作中具有可行性。这一全面规划将为GSM移动通信手机项目的成功实施提供坚实的基础，确保GSM移动通信手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65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移动通信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GSM移动通信手机项目的设备规划和空间设计中，我们将采取灵活设备布局的措施。设备布局将根据实际需求进行灵活设计，避免不必要的浪费。通过合理规划设备摆放位置，我们将提高设备的利用率，减少设备间距，以确保GSM移动通信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GSM移动通信手机项目内部引入共享设施的概念，例如共享会议室、办公区等。通过这种方式，我们可以减少对资源的重复建设，提高资源共享效率，从而减小GSM移动通信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30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GSM移动通信手机项目的总图布置中，我们将不同功能区域进行明确的规划，以最大程度满足GSM移动通信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67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GSM移动通信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GSM移动通信手机项目对环境的影响是综合评价的重要因素之一。我们将详细考虑选址周边的自然环境、生态保护区、水源地等情况，确保GSM移动通信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对选址的评价还需充分考虑当地政府的产业政策和法规。我们将详细了解GSM移动通信手机项目所在地的相关政策，确保GSM移动通信手机项目的规划和运营与当地法规相符，降低不必要的法律风险。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考虑到社会稳定性对企业运营的重要性，我们将评估选址地区的社会安全情况、劳工关系、社区反馈等方面，以确保GSM移动通信手机项目的建设和运营不会受到社会稳定性的负面影响。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最后，我们将综合考虑用地成本，包括土地购置费用、土地开发成本等。通过对用地成本的详细评估，我们能够做出更为精确的经济效益分析，为GSM移动通信手机项目的投资决策提供有力支持。</w:t>
      </w:r>
    </w:p>
    <w:p>
      <w:pPr>
        <w:pStyle w:val="Heading1"/>
        <w:ind w:firstLine="560" w:firstLineChars="200"/>
        <w:rPr>
          <w:rFonts w:ascii="仿宋" w:eastAsia="仿宋" w:hAnsi="仿宋" w:cs="仿宋" w:hint="eastAsia"/>
          <w:sz w:val="28"/>
          <w:lang w:eastAsia="zh-CN"/>
        </w:rPr>
      </w:pPr>
      <w:bookmarkStart w:id="11" w:name="_Toc1539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929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GSM移动通信手机项目的主要产品是XXXX，预计年产值为XXX万元。这一产品在市场中占据着重要的地位，其广泛的应用范围使得该GSM移动通信手机项目的市场前景非常广阔。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GSM移动通信手机项目的xxx产品作为重要的原材料之一，将在多个领域发挥关键作用。其在建筑、交通、能源等方面的广泛应用将为整个产业链提供强大的支持，形成产业协同效应。GSM移动通信手机项目的年产值XXX万XXX万XXX万万元不仅反映了其在市场上的巨大潜力，更预示着它对国民经济的积极贡献。这种关联度高、涉及面广的产业关系，使得该GSM移动通信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85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总征地面积为XXXX平方米，相当于约XX.XX亩，其中净用地面积为XXXX平方米，红线范围内相当于约XX.XX亩。这一用地规模充分考虑了GSM移动通信手机项目的建设需求，保障了GSM移动通信手机项目在合适的空间内得以充分发展。GSM移动通信手机项目规划的总建筑面积为XXXX平方米，其中主体工程建设占XXXX平方米，计容建筑面积达XXXX平方米。预计建筑工程的投资将达到XXXX万元，为GSM移动通信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计划购置的设备共计XXXX台（套），设备购置费用为XXXX万元。这一设备购置计划充分考虑到GSM移动通信手机项目的生产需求和技术要求，确保了GSM移动通信手机项目在生产运营中具备先进的技术装备和高效的生产能力。设备的合理配置将为GSM移动通信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计划总投资为XXXX万元，预计年实现营业收入为XXXX万元。这一产能规模的设定旨在确保GSM移动通信手机项目能够在投资与回报之间取得平衡，实现长期可持续的发展。GSM移动通信手机项目的总投资充分考虑到各个方面的需求，包括用地建设、设备购置等多个环节，以确保GSM移动通信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234"/>
      <w:r>
        <w:rPr>
          <w:rFonts w:ascii="仿宋" w:eastAsia="仿宋" w:hAnsi="仿宋" w:cs="仿宋" w:hint="eastAsia"/>
          <w:sz w:val="28"/>
          <w:lang w:eastAsia="zh-CN"/>
        </w:rPr>
        <w:t>四、GSM移动通信手机项目土建工程</w:t>
      </w:r>
      <w:bookmarkEnd w:id="14"/>
    </w:p>
    <w:p>
      <w:pPr>
        <w:pStyle w:val="Heading2"/>
        <w:rPr>
          <w:rFonts w:ascii="仿宋" w:eastAsia="仿宋" w:hAnsi="仿宋" w:cs="仿宋" w:hint="eastAsia"/>
          <w:lang w:eastAsia="zh-CN"/>
        </w:rPr>
      </w:pPr>
      <w:bookmarkStart w:id="15" w:name="_Toc44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在GSM移动通信手机项目的建筑工程设计中，我们将秉承一系列重要的设计原则，以确保GSM移动通信手机项目建筑在功能、美观、可持续性等方面达到最佳效果。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首要原则是确保建筑的功能性得到最大化的发挥。我们将充分理解GSM移动通信手机项目的实际需求，合理布局各个功能区域，保证建筑在满足业务需求的同时，提供高效的工作环境。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在建筑设计中，我们将综合考虑建设和运营成本。通过精细的经济效益分析，确保设计方案在高效利用资源的同时，对GSM移动通信手机项目的长期盈利能力有积极的贡献。</w:t>
      </w:r>
    </w:p>
    <w:p>
      <w:pPr>
        <w:pStyle w:val="Heading2"/>
        <w:ind w:firstLine="560" w:firstLineChars="200"/>
        <w:rPr>
          <w:rFonts w:ascii="仿宋" w:eastAsia="仿宋" w:hAnsi="仿宋" w:cs="仿宋" w:hint="eastAsia"/>
          <w:sz w:val="28"/>
          <w:lang w:eastAsia="zh-CN"/>
        </w:rPr>
      </w:pPr>
      <w:bookmarkStart w:id="16" w:name="_Toc946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SM移动通信手机项目的土建工程设计中，我们将精准设定设计年限，结合GSM移动通信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GSM移动通信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619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GSM移动通信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GSM移动通信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GSM移动通信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57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本期工程GSM移动通信手机项目预计总建筑面积XXX平方米，其中：计容建筑面积XXX平方米，计划建筑工程投资XX万元，占GSM移动通信手机项目总投资的XX%。</w:t>
      </w:r>
    </w:p>
    <w:p>
      <w:pPr>
        <w:pStyle w:val="Heading1"/>
        <w:ind w:firstLine="560" w:firstLineChars="200"/>
        <w:rPr>
          <w:rFonts w:ascii="仿宋" w:eastAsia="仿宋" w:hAnsi="仿宋" w:cs="仿宋" w:hint="eastAsia"/>
          <w:sz w:val="28"/>
          <w:lang w:eastAsia="zh-CN"/>
        </w:rPr>
      </w:pPr>
      <w:bookmarkStart w:id="19" w:name="_Toc2"/>
      <w:r>
        <w:rPr>
          <w:rFonts w:ascii="仿宋" w:eastAsia="仿宋" w:hAnsi="仿宋" w:cs="仿宋" w:hint="eastAsia"/>
          <w:sz w:val="28"/>
          <w:lang w:eastAsia="zh-CN"/>
        </w:rPr>
        <w:t>五、GSM移动通信手机项目文档管理</w:t>
      </w:r>
      <w:bookmarkEnd w:id="19"/>
    </w:p>
    <w:p>
      <w:pPr>
        <w:pStyle w:val="Heading2"/>
        <w:rPr>
          <w:rFonts w:ascii="仿宋" w:eastAsia="仿宋" w:hAnsi="仿宋" w:cs="仿宋" w:hint="eastAsia"/>
          <w:lang w:eastAsia="zh-CN"/>
        </w:rPr>
      </w:pPr>
      <w:bookmarkStart w:id="20" w:name="_Toc1651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GSM移动通信手机项目高度重视文档的质量和准确性，以支持GSM移动通信手机项目的各项活动和决策。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GSM移动通信手机项目文档的编制始于GSM移动通信手机项目计划的初期，我们制定了详细的文档编制计划，明确了每个文档的内容、格式和编写责任人。在GSM移动通信手机项目启动阶段，我们首先编制了GSM移动通信手机项目章程，明确定义了GSM移动通信手机项目的目标、范围、风险等关键要素。随后，GSM移动通信手机项目团队根据计划陆续编制了需求文档、设计文档、测试文档等各类文档，确保GSM移动通信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https://d.book118.com/288116110055006032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GSM移动通信手机项目计划设计方案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718BE"/>
    <w:rsid w:val="1EB71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1611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2024-01-29T01:46:00Z</dcterms:created>
  <dcterms:modified xsi:type="dcterms:W3CDTF">2024-01-29T01:46:45Z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7FC11A014D60486D8BE70AE476A5F921_11</vt:lpwstr>
  </property>
  <property fmtid="{D5CDD505-2E9C-101B-9397-08002B2CF9AE}" pid="3" name="KSOProductBuildVer">
    <vt:lpwstr>2052-12.1.0.16250</vt:lpwstr>
  </property>
</Properties>
</file>