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一次性医疗器械项目计划设计方案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06" w:history="1">
        <w:r>
          <w:rPr>
            <w:rFonts w:ascii="仿宋" w:eastAsia="仿宋" w:hAnsi="仿宋" w:cs="仿宋" w:hint="eastAsia"/>
            <w:lang w:eastAsia="zh-CN"/>
          </w:rPr>
          <w:t>前言</w:t>
        </w:r>
        <w:r>
          <w:tab/>
        </w:r>
        <w:r>
          <w:fldChar w:fldCharType="begin"/>
        </w:r>
        <w:r>
          <w:instrText xml:space="preserve"> PAGEREF _Toc3706 \h </w:instrText>
        </w:r>
        <w:r>
          <w:fldChar w:fldCharType="separate"/>
        </w:r>
        <w:r>
          <w:t>3</w:t>
        </w:r>
        <w:r>
          <w:fldChar w:fldCharType="end"/>
        </w:r>
      </w:hyperlink>
    </w:p>
    <w:p>
      <w:pPr>
        <w:pStyle w:val="TOC1"/>
        <w:tabs>
          <w:tab w:val="right" w:leader="dot" w:pos="8306"/>
        </w:tabs>
      </w:pPr>
      <w:hyperlink w:anchor="_Toc3330" w:history="1">
        <w:r>
          <w:rPr>
            <w:rFonts w:ascii="仿宋" w:eastAsia="仿宋" w:hAnsi="仿宋" w:cs="仿宋" w:hint="eastAsia"/>
            <w:lang w:eastAsia="zh-CN"/>
          </w:rPr>
          <w:t>一、一次性医疗器械项目建设背景及必要性分析</w:t>
        </w:r>
        <w:r>
          <w:tab/>
        </w:r>
        <w:r>
          <w:fldChar w:fldCharType="begin"/>
        </w:r>
        <w:r>
          <w:instrText xml:space="preserve"> PAGEREF _Toc3330 \h </w:instrText>
        </w:r>
        <w:r>
          <w:fldChar w:fldCharType="separate"/>
        </w:r>
        <w:r>
          <w:t>3</w:t>
        </w:r>
        <w:r>
          <w:fldChar w:fldCharType="end"/>
        </w:r>
      </w:hyperlink>
    </w:p>
    <w:p>
      <w:pPr>
        <w:pStyle w:val="TOC2"/>
        <w:tabs>
          <w:tab w:val="right" w:leader="dot" w:pos="8306"/>
        </w:tabs>
      </w:pPr>
      <w:hyperlink w:anchor="_Toc29719" w:history="1">
        <w:r>
          <w:rPr>
            <w:rFonts w:ascii="仿宋" w:eastAsia="仿宋" w:hAnsi="仿宋" w:cs="仿宋" w:hint="eastAsia"/>
            <w:lang w:eastAsia="zh-CN"/>
          </w:rPr>
          <w:t>(一)、一次性医疗器械项目背景分析</w:t>
        </w:r>
        <w:r>
          <w:tab/>
        </w:r>
        <w:r>
          <w:fldChar w:fldCharType="begin"/>
        </w:r>
        <w:r>
          <w:instrText xml:space="preserve"> PAGEREF _Toc29719 \h </w:instrText>
        </w:r>
        <w:r>
          <w:fldChar w:fldCharType="separate"/>
        </w:r>
        <w:r>
          <w:t>3</w:t>
        </w:r>
        <w:r>
          <w:fldChar w:fldCharType="end"/>
        </w:r>
      </w:hyperlink>
    </w:p>
    <w:p>
      <w:pPr>
        <w:pStyle w:val="TOC2"/>
        <w:tabs>
          <w:tab w:val="right" w:leader="dot" w:pos="8306"/>
        </w:tabs>
      </w:pPr>
      <w:hyperlink w:anchor="_Toc27519" w:history="1">
        <w:r>
          <w:rPr>
            <w:rFonts w:ascii="仿宋" w:eastAsia="仿宋" w:hAnsi="仿宋" w:cs="仿宋" w:hint="eastAsia"/>
            <w:lang w:eastAsia="zh-CN"/>
          </w:rPr>
          <w:t>(二)、一次性医疗器械项目建设必要性分析</w:t>
        </w:r>
        <w:r>
          <w:tab/>
        </w:r>
        <w:r>
          <w:fldChar w:fldCharType="begin"/>
        </w:r>
        <w:r>
          <w:instrText xml:space="preserve"> PAGEREF _Toc27519 \h </w:instrText>
        </w:r>
        <w:r>
          <w:fldChar w:fldCharType="separate"/>
        </w:r>
        <w:r>
          <w:t>5</w:t>
        </w:r>
        <w:r>
          <w:fldChar w:fldCharType="end"/>
        </w:r>
      </w:hyperlink>
    </w:p>
    <w:p>
      <w:pPr>
        <w:pStyle w:val="TOC1"/>
        <w:tabs>
          <w:tab w:val="right" w:leader="dot" w:pos="8306"/>
        </w:tabs>
      </w:pPr>
      <w:hyperlink w:anchor="_Toc16703" w:history="1">
        <w:r>
          <w:rPr>
            <w:rFonts w:ascii="仿宋" w:eastAsia="仿宋" w:hAnsi="仿宋" w:cs="仿宋" w:hint="eastAsia"/>
            <w:lang w:eastAsia="zh-CN"/>
          </w:rPr>
          <w:t>二、一次性医疗器械项目绩效评估</w:t>
        </w:r>
        <w:r>
          <w:tab/>
        </w:r>
        <w:r>
          <w:fldChar w:fldCharType="begin"/>
        </w:r>
        <w:r>
          <w:instrText xml:space="preserve"> PAGEREF _Toc16703 \h </w:instrText>
        </w:r>
        <w:r>
          <w:fldChar w:fldCharType="separate"/>
        </w:r>
        <w:r>
          <w:t>6</w:t>
        </w:r>
        <w:r>
          <w:fldChar w:fldCharType="end"/>
        </w:r>
      </w:hyperlink>
    </w:p>
    <w:p>
      <w:pPr>
        <w:pStyle w:val="TOC2"/>
        <w:tabs>
          <w:tab w:val="right" w:leader="dot" w:pos="8306"/>
        </w:tabs>
      </w:pPr>
      <w:hyperlink w:anchor="_Toc1604" w:history="1">
        <w:r>
          <w:rPr>
            <w:rFonts w:ascii="仿宋" w:eastAsia="仿宋" w:hAnsi="仿宋" w:cs="仿宋" w:hint="eastAsia"/>
            <w:lang w:eastAsia="zh-CN"/>
          </w:rPr>
          <w:t>(一)、绩效评估指标</w:t>
        </w:r>
        <w:r>
          <w:tab/>
        </w:r>
        <w:r>
          <w:fldChar w:fldCharType="begin"/>
        </w:r>
        <w:r>
          <w:instrText xml:space="preserve"> PAGEREF _Toc1604 \h </w:instrText>
        </w:r>
        <w:r>
          <w:fldChar w:fldCharType="separate"/>
        </w:r>
        <w:r>
          <w:t>6</w:t>
        </w:r>
        <w:r>
          <w:fldChar w:fldCharType="end"/>
        </w:r>
      </w:hyperlink>
    </w:p>
    <w:p>
      <w:pPr>
        <w:pStyle w:val="TOC2"/>
        <w:tabs>
          <w:tab w:val="right" w:leader="dot" w:pos="8306"/>
        </w:tabs>
      </w:pPr>
      <w:hyperlink w:anchor="_Toc13781" w:history="1">
        <w:r>
          <w:rPr>
            <w:rFonts w:ascii="仿宋" w:eastAsia="仿宋" w:hAnsi="仿宋" w:cs="仿宋" w:hint="eastAsia"/>
            <w:lang w:eastAsia="zh-CN"/>
          </w:rPr>
          <w:t>(二)、绩效评估方法</w:t>
        </w:r>
        <w:r>
          <w:tab/>
        </w:r>
        <w:r>
          <w:fldChar w:fldCharType="begin"/>
        </w:r>
        <w:r>
          <w:instrText xml:space="preserve"> PAGEREF _Toc13781 \h </w:instrText>
        </w:r>
        <w:r>
          <w:fldChar w:fldCharType="separate"/>
        </w:r>
        <w:r>
          <w:t>7</w:t>
        </w:r>
        <w:r>
          <w:fldChar w:fldCharType="end"/>
        </w:r>
      </w:hyperlink>
    </w:p>
    <w:p>
      <w:pPr>
        <w:pStyle w:val="TOC2"/>
        <w:tabs>
          <w:tab w:val="right" w:leader="dot" w:pos="8306"/>
        </w:tabs>
      </w:pPr>
      <w:hyperlink w:anchor="_Toc30454" w:history="1">
        <w:r>
          <w:rPr>
            <w:rFonts w:ascii="仿宋" w:eastAsia="仿宋" w:hAnsi="仿宋" w:cs="仿宋" w:hint="eastAsia"/>
            <w:lang w:eastAsia="zh-CN"/>
          </w:rPr>
          <w:t>(三)、绩效评估周期</w:t>
        </w:r>
        <w:r>
          <w:tab/>
        </w:r>
        <w:r>
          <w:fldChar w:fldCharType="begin"/>
        </w:r>
        <w:r>
          <w:instrText xml:space="preserve"> PAGEREF _Toc30454 \h </w:instrText>
        </w:r>
        <w:r>
          <w:fldChar w:fldCharType="separate"/>
        </w:r>
        <w:r>
          <w:t>8</w:t>
        </w:r>
        <w:r>
          <w:fldChar w:fldCharType="end"/>
        </w:r>
      </w:hyperlink>
    </w:p>
    <w:p>
      <w:pPr>
        <w:pStyle w:val="TOC1"/>
        <w:tabs>
          <w:tab w:val="right" w:leader="dot" w:pos="8306"/>
        </w:tabs>
      </w:pPr>
      <w:hyperlink w:anchor="_Toc8459" w:history="1">
        <w:r>
          <w:rPr>
            <w:rFonts w:ascii="仿宋" w:eastAsia="仿宋" w:hAnsi="仿宋" w:cs="仿宋" w:hint="eastAsia"/>
            <w:lang w:eastAsia="zh-CN"/>
          </w:rPr>
          <w:t>三、一次性医疗器械项目选址可行性分析</w:t>
        </w:r>
        <w:r>
          <w:tab/>
        </w:r>
        <w:r>
          <w:fldChar w:fldCharType="begin"/>
        </w:r>
        <w:r>
          <w:instrText xml:space="preserve"> PAGEREF _Toc8459 \h </w:instrText>
        </w:r>
        <w:r>
          <w:fldChar w:fldCharType="separate"/>
        </w:r>
        <w:r>
          <w:t>9</w:t>
        </w:r>
        <w:r>
          <w:fldChar w:fldCharType="end"/>
        </w:r>
      </w:hyperlink>
    </w:p>
    <w:p>
      <w:pPr>
        <w:pStyle w:val="TOC2"/>
        <w:tabs>
          <w:tab w:val="right" w:leader="dot" w:pos="8306"/>
        </w:tabs>
      </w:pPr>
      <w:hyperlink w:anchor="_Toc913" w:history="1">
        <w:r>
          <w:rPr>
            <w:rFonts w:ascii="仿宋" w:eastAsia="仿宋" w:hAnsi="仿宋" w:cs="仿宋" w:hint="eastAsia"/>
            <w:lang w:eastAsia="zh-CN"/>
          </w:rPr>
          <w:t>(一)、一次性医疗器械项目选址</w:t>
        </w:r>
        <w:r>
          <w:tab/>
        </w:r>
        <w:r>
          <w:fldChar w:fldCharType="begin"/>
        </w:r>
        <w:r>
          <w:instrText xml:space="preserve"> PAGEREF _Toc913 \h </w:instrText>
        </w:r>
        <w:r>
          <w:fldChar w:fldCharType="separate"/>
        </w:r>
        <w:r>
          <w:t>9</w:t>
        </w:r>
        <w:r>
          <w:fldChar w:fldCharType="end"/>
        </w:r>
      </w:hyperlink>
    </w:p>
    <w:p>
      <w:pPr>
        <w:pStyle w:val="TOC2"/>
        <w:tabs>
          <w:tab w:val="right" w:leader="dot" w:pos="8306"/>
        </w:tabs>
      </w:pPr>
      <w:hyperlink w:anchor="_Toc32284" w:history="1">
        <w:r>
          <w:rPr>
            <w:rFonts w:ascii="仿宋" w:eastAsia="仿宋" w:hAnsi="仿宋" w:cs="仿宋" w:hint="eastAsia"/>
            <w:lang w:eastAsia="zh-CN"/>
          </w:rPr>
          <w:t>(二)、用地控制指标</w:t>
        </w:r>
        <w:r>
          <w:tab/>
        </w:r>
        <w:r>
          <w:fldChar w:fldCharType="begin"/>
        </w:r>
        <w:r>
          <w:instrText xml:space="preserve"> PAGEREF _Toc32284 \h </w:instrText>
        </w:r>
        <w:r>
          <w:fldChar w:fldCharType="separate"/>
        </w:r>
        <w:r>
          <w:t>9</w:t>
        </w:r>
        <w:r>
          <w:fldChar w:fldCharType="end"/>
        </w:r>
      </w:hyperlink>
    </w:p>
    <w:p>
      <w:pPr>
        <w:pStyle w:val="TOC2"/>
        <w:tabs>
          <w:tab w:val="right" w:leader="dot" w:pos="8306"/>
        </w:tabs>
      </w:pPr>
      <w:hyperlink w:anchor="_Toc6870" w:history="1">
        <w:r>
          <w:rPr>
            <w:rFonts w:ascii="仿宋" w:eastAsia="仿宋" w:hAnsi="仿宋" w:cs="仿宋" w:hint="eastAsia"/>
            <w:lang w:eastAsia="zh-CN"/>
          </w:rPr>
          <w:t>(三)、节约用地措施</w:t>
        </w:r>
        <w:r>
          <w:tab/>
        </w:r>
        <w:r>
          <w:fldChar w:fldCharType="begin"/>
        </w:r>
        <w:r>
          <w:instrText xml:space="preserve"> PAGEREF _Toc6870 \h </w:instrText>
        </w:r>
        <w:r>
          <w:fldChar w:fldCharType="separate"/>
        </w:r>
        <w:r>
          <w:t>11</w:t>
        </w:r>
        <w:r>
          <w:fldChar w:fldCharType="end"/>
        </w:r>
      </w:hyperlink>
    </w:p>
    <w:p>
      <w:pPr>
        <w:pStyle w:val="TOC2"/>
        <w:tabs>
          <w:tab w:val="right" w:leader="dot" w:pos="8306"/>
        </w:tabs>
      </w:pPr>
      <w:hyperlink w:anchor="_Toc1932" w:history="1">
        <w:r>
          <w:rPr>
            <w:rFonts w:ascii="仿宋" w:eastAsia="仿宋" w:hAnsi="仿宋" w:cs="仿宋" w:hint="eastAsia"/>
            <w:lang w:eastAsia="zh-CN"/>
          </w:rPr>
          <w:t>(四)、总图布置方案</w:t>
        </w:r>
        <w:r>
          <w:tab/>
        </w:r>
        <w:r>
          <w:fldChar w:fldCharType="begin"/>
        </w:r>
        <w:r>
          <w:instrText xml:space="preserve"> PAGEREF _Toc1932 \h </w:instrText>
        </w:r>
        <w:r>
          <w:fldChar w:fldCharType="separate"/>
        </w:r>
        <w:r>
          <w:t>13</w:t>
        </w:r>
        <w:r>
          <w:fldChar w:fldCharType="end"/>
        </w:r>
      </w:hyperlink>
    </w:p>
    <w:p>
      <w:pPr>
        <w:pStyle w:val="TOC2"/>
        <w:tabs>
          <w:tab w:val="right" w:leader="dot" w:pos="8306"/>
        </w:tabs>
      </w:pPr>
      <w:hyperlink w:anchor="_Toc236" w:history="1">
        <w:r>
          <w:rPr>
            <w:rFonts w:ascii="仿宋" w:eastAsia="仿宋" w:hAnsi="仿宋" w:cs="仿宋" w:hint="eastAsia"/>
            <w:lang w:eastAsia="zh-CN"/>
          </w:rPr>
          <w:t>(五)、选址综合评价</w:t>
        </w:r>
        <w:r>
          <w:tab/>
        </w:r>
        <w:r>
          <w:fldChar w:fldCharType="begin"/>
        </w:r>
        <w:r>
          <w:instrText xml:space="preserve"> PAGEREF _Toc236 \h </w:instrText>
        </w:r>
        <w:r>
          <w:fldChar w:fldCharType="separate"/>
        </w:r>
        <w:r>
          <w:t>14</w:t>
        </w:r>
        <w:r>
          <w:fldChar w:fldCharType="end"/>
        </w:r>
      </w:hyperlink>
    </w:p>
    <w:p>
      <w:pPr>
        <w:pStyle w:val="TOC1"/>
        <w:tabs>
          <w:tab w:val="right" w:leader="dot" w:pos="8306"/>
        </w:tabs>
      </w:pPr>
      <w:hyperlink w:anchor="_Toc32179" w:history="1">
        <w:r>
          <w:rPr>
            <w:rFonts w:ascii="仿宋" w:eastAsia="仿宋" w:hAnsi="仿宋" w:cs="仿宋" w:hint="eastAsia"/>
            <w:lang w:eastAsia="zh-CN"/>
          </w:rPr>
          <w:t>四、一次性医疗器械项目文档管理</w:t>
        </w:r>
        <w:r>
          <w:tab/>
        </w:r>
        <w:r>
          <w:fldChar w:fldCharType="begin"/>
        </w:r>
        <w:r>
          <w:instrText xml:space="preserve"> PAGEREF _Toc32179 \h </w:instrText>
        </w:r>
        <w:r>
          <w:fldChar w:fldCharType="separate"/>
        </w:r>
        <w:r>
          <w:t>15</w:t>
        </w:r>
        <w:r>
          <w:fldChar w:fldCharType="end"/>
        </w:r>
      </w:hyperlink>
    </w:p>
    <w:p>
      <w:pPr>
        <w:pStyle w:val="TOC2"/>
        <w:tabs>
          <w:tab w:val="right" w:leader="dot" w:pos="8306"/>
        </w:tabs>
      </w:pPr>
      <w:hyperlink w:anchor="_Toc5721" w:history="1">
        <w:r>
          <w:rPr>
            <w:rFonts w:ascii="仿宋" w:eastAsia="仿宋" w:hAnsi="仿宋" w:cs="仿宋" w:hint="eastAsia"/>
            <w:lang w:eastAsia="zh-CN"/>
          </w:rPr>
          <w:t>(一)、文档编制与审查</w:t>
        </w:r>
        <w:r>
          <w:tab/>
        </w:r>
        <w:r>
          <w:fldChar w:fldCharType="begin"/>
        </w:r>
        <w:r>
          <w:instrText xml:space="preserve"> PAGEREF _Toc5721 \h </w:instrText>
        </w:r>
        <w:r>
          <w:fldChar w:fldCharType="separate"/>
        </w:r>
        <w:r>
          <w:t>15</w:t>
        </w:r>
        <w:r>
          <w:fldChar w:fldCharType="end"/>
        </w:r>
      </w:hyperlink>
    </w:p>
    <w:p>
      <w:pPr>
        <w:pStyle w:val="TOC2"/>
        <w:tabs>
          <w:tab w:val="right" w:leader="dot" w:pos="8306"/>
        </w:tabs>
      </w:pPr>
      <w:hyperlink w:anchor="_Toc610" w:history="1">
        <w:r>
          <w:rPr>
            <w:rFonts w:ascii="仿宋" w:eastAsia="仿宋" w:hAnsi="仿宋" w:cs="仿宋" w:hint="eastAsia"/>
            <w:lang w:eastAsia="zh-CN"/>
          </w:rPr>
          <w:t>(二)、文档发布与分发</w:t>
        </w:r>
        <w:r>
          <w:tab/>
        </w:r>
        <w:r>
          <w:fldChar w:fldCharType="begin"/>
        </w:r>
        <w:r>
          <w:instrText xml:space="preserve"> PAGEREF _Toc610 \h </w:instrText>
        </w:r>
        <w:r>
          <w:fldChar w:fldCharType="separate"/>
        </w:r>
        <w:r>
          <w:t>16</w:t>
        </w:r>
        <w:r>
          <w:fldChar w:fldCharType="end"/>
        </w:r>
      </w:hyperlink>
    </w:p>
    <w:p>
      <w:pPr>
        <w:pStyle w:val="TOC2"/>
        <w:tabs>
          <w:tab w:val="right" w:leader="dot" w:pos="8306"/>
        </w:tabs>
      </w:pPr>
      <w:hyperlink w:anchor="_Toc13187" w:history="1">
        <w:r>
          <w:rPr>
            <w:rFonts w:ascii="仿宋" w:eastAsia="仿宋" w:hAnsi="仿宋" w:cs="仿宋" w:hint="eastAsia"/>
            <w:lang w:eastAsia="zh-CN"/>
          </w:rPr>
          <w:t>(三)、文档存档与归档</w:t>
        </w:r>
        <w:r>
          <w:tab/>
        </w:r>
        <w:r>
          <w:fldChar w:fldCharType="begin"/>
        </w:r>
        <w:r>
          <w:instrText xml:space="preserve"> PAGEREF _Toc13187 \h </w:instrText>
        </w:r>
        <w:r>
          <w:fldChar w:fldCharType="separate"/>
        </w:r>
        <w:r>
          <w:t>17</w:t>
        </w:r>
        <w:r>
          <w:fldChar w:fldCharType="end"/>
        </w:r>
      </w:hyperlink>
    </w:p>
    <w:p>
      <w:pPr>
        <w:pStyle w:val="TOC1"/>
        <w:tabs>
          <w:tab w:val="right" w:leader="dot" w:pos="8306"/>
        </w:tabs>
      </w:pPr>
      <w:hyperlink w:anchor="_Toc15069" w:history="1">
        <w:r>
          <w:rPr>
            <w:rFonts w:ascii="仿宋" w:eastAsia="仿宋" w:hAnsi="仿宋" w:cs="仿宋" w:hint="eastAsia"/>
            <w:lang w:eastAsia="zh-CN"/>
          </w:rPr>
          <w:t>五、一次性医疗器械项目危机管理</w:t>
        </w:r>
        <w:r>
          <w:tab/>
        </w:r>
        <w:r>
          <w:fldChar w:fldCharType="begin"/>
        </w:r>
        <w:r>
          <w:instrText xml:space="preserve"> PAGEREF _Toc15069 \h </w:instrText>
        </w:r>
        <w:r>
          <w:fldChar w:fldCharType="separate"/>
        </w:r>
        <w:r>
          <w:t>18</w:t>
        </w:r>
        <w:r>
          <w:fldChar w:fldCharType="end"/>
        </w:r>
      </w:hyperlink>
    </w:p>
    <w:p>
      <w:pPr>
        <w:pStyle w:val="TOC2"/>
        <w:tabs>
          <w:tab w:val="right" w:leader="dot" w:pos="8306"/>
        </w:tabs>
      </w:pPr>
      <w:hyperlink w:anchor="_Toc9546" w:history="1">
        <w:r>
          <w:rPr>
            <w:rFonts w:ascii="仿宋" w:eastAsia="仿宋" w:hAnsi="仿宋" w:cs="仿宋" w:hint="eastAsia"/>
            <w:lang w:eastAsia="zh-CN"/>
          </w:rPr>
          <w:t>(一)、危机预警与识别</w:t>
        </w:r>
        <w:r>
          <w:tab/>
        </w:r>
        <w:r>
          <w:fldChar w:fldCharType="begin"/>
        </w:r>
        <w:r>
          <w:instrText xml:space="preserve"> PAGEREF _Toc9546 \h </w:instrText>
        </w:r>
        <w:r>
          <w:fldChar w:fldCharType="separate"/>
        </w:r>
        <w:r>
          <w:t>18</w:t>
        </w:r>
        <w:r>
          <w:fldChar w:fldCharType="end"/>
        </w:r>
      </w:hyperlink>
    </w:p>
    <w:p>
      <w:pPr>
        <w:pStyle w:val="TOC2"/>
        <w:tabs>
          <w:tab w:val="right" w:leader="dot" w:pos="8306"/>
        </w:tabs>
      </w:pPr>
      <w:hyperlink w:anchor="_Toc12932" w:history="1">
        <w:r>
          <w:rPr>
            <w:rFonts w:ascii="仿宋" w:eastAsia="仿宋" w:hAnsi="仿宋" w:cs="仿宋" w:hint="eastAsia"/>
            <w:lang w:eastAsia="zh-CN"/>
          </w:rPr>
          <w:t>(二)、危机应对与恢复</w:t>
        </w:r>
        <w:r>
          <w:tab/>
        </w:r>
        <w:r>
          <w:fldChar w:fldCharType="begin"/>
        </w:r>
        <w:r>
          <w:instrText xml:space="preserve"> PAGEREF _Toc12932 \h </w:instrText>
        </w:r>
        <w:r>
          <w:fldChar w:fldCharType="separate"/>
        </w:r>
        <w:r>
          <w:t>19</w:t>
        </w:r>
        <w:r>
          <w:fldChar w:fldCharType="end"/>
        </w:r>
      </w:hyperlink>
    </w:p>
    <w:p>
      <w:pPr>
        <w:pStyle w:val="TOC1"/>
        <w:tabs>
          <w:tab w:val="right" w:leader="dot" w:pos="8306"/>
        </w:tabs>
      </w:pPr>
      <w:hyperlink w:anchor="_Toc31623" w:history="1">
        <w:r>
          <w:rPr>
            <w:rFonts w:ascii="仿宋" w:eastAsia="仿宋" w:hAnsi="仿宋" w:cs="仿宋" w:hint="eastAsia"/>
            <w:lang w:eastAsia="zh-CN"/>
          </w:rPr>
          <w:t>六、工艺说明</w:t>
        </w:r>
        <w:r>
          <w:tab/>
        </w:r>
        <w:r>
          <w:fldChar w:fldCharType="begin"/>
        </w:r>
        <w:r>
          <w:instrText xml:space="preserve"> PAGEREF _Toc31623 \h </w:instrText>
        </w:r>
        <w:r>
          <w:fldChar w:fldCharType="separate"/>
        </w:r>
        <w:r>
          <w:t>21</w:t>
        </w:r>
        <w:r>
          <w:fldChar w:fldCharType="end"/>
        </w:r>
      </w:hyperlink>
    </w:p>
    <w:p>
      <w:pPr>
        <w:pStyle w:val="TOC2"/>
        <w:tabs>
          <w:tab w:val="right" w:leader="dot" w:pos="8306"/>
        </w:tabs>
      </w:pPr>
      <w:hyperlink w:anchor="_Toc3036" w:history="1">
        <w:r>
          <w:rPr>
            <w:rFonts w:ascii="仿宋" w:eastAsia="仿宋" w:hAnsi="仿宋" w:cs="仿宋" w:hint="eastAsia"/>
            <w:lang w:eastAsia="zh-CN"/>
          </w:rPr>
          <w:t>(一)、技术管理特点</w:t>
        </w:r>
        <w:r>
          <w:tab/>
        </w:r>
        <w:r>
          <w:fldChar w:fldCharType="begin"/>
        </w:r>
        <w:r>
          <w:instrText xml:space="preserve"> PAGEREF _Toc3036 \h </w:instrText>
        </w:r>
        <w:r>
          <w:fldChar w:fldCharType="separate"/>
        </w:r>
        <w:r>
          <w:t>21</w:t>
        </w:r>
        <w:r>
          <w:fldChar w:fldCharType="end"/>
        </w:r>
      </w:hyperlink>
    </w:p>
    <w:p>
      <w:pPr>
        <w:pStyle w:val="TOC2"/>
        <w:tabs>
          <w:tab w:val="right" w:leader="dot" w:pos="8306"/>
        </w:tabs>
      </w:pPr>
      <w:hyperlink w:anchor="_Toc8306" w:history="1">
        <w:r>
          <w:rPr>
            <w:rFonts w:ascii="仿宋" w:eastAsia="仿宋" w:hAnsi="仿宋" w:cs="仿宋" w:hint="eastAsia"/>
            <w:lang w:eastAsia="zh-CN"/>
          </w:rPr>
          <w:t>(二)、一次性医疗器械项目工艺技术设计方案</w:t>
        </w:r>
        <w:r>
          <w:tab/>
        </w:r>
        <w:r>
          <w:fldChar w:fldCharType="begin"/>
        </w:r>
        <w:r>
          <w:instrText xml:space="preserve"> PAGEREF _Toc8306 \h </w:instrText>
        </w:r>
        <w:r>
          <w:fldChar w:fldCharType="separate"/>
        </w:r>
        <w:r>
          <w:t>22</w:t>
        </w:r>
        <w:r>
          <w:fldChar w:fldCharType="end"/>
        </w:r>
      </w:hyperlink>
    </w:p>
    <w:p>
      <w:pPr>
        <w:pStyle w:val="TOC2"/>
        <w:tabs>
          <w:tab w:val="right" w:leader="dot" w:pos="8306"/>
        </w:tabs>
      </w:pPr>
      <w:hyperlink w:anchor="_Toc15071" w:history="1">
        <w:r>
          <w:rPr>
            <w:rFonts w:ascii="仿宋" w:eastAsia="仿宋" w:hAnsi="仿宋" w:cs="仿宋" w:hint="eastAsia"/>
            <w:lang w:eastAsia="zh-CN"/>
          </w:rPr>
          <w:t>(三)、设备选型方案</w:t>
        </w:r>
        <w:r>
          <w:tab/>
        </w:r>
        <w:r>
          <w:fldChar w:fldCharType="begin"/>
        </w:r>
        <w:r>
          <w:instrText xml:space="preserve"> PAGEREF _Toc15071 \h </w:instrText>
        </w:r>
        <w:r>
          <w:fldChar w:fldCharType="separate"/>
        </w:r>
        <w:r>
          <w:t>23</w:t>
        </w:r>
        <w:r>
          <w:fldChar w:fldCharType="end"/>
        </w:r>
      </w:hyperlink>
    </w:p>
    <w:p>
      <w:pPr>
        <w:pStyle w:val="TOC1"/>
        <w:tabs>
          <w:tab w:val="right" w:leader="dot" w:pos="8306"/>
        </w:tabs>
      </w:pPr>
      <w:hyperlink w:anchor="_Toc10298" w:history="1">
        <w:r>
          <w:rPr>
            <w:rFonts w:ascii="仿宋" w:eastAsia="仿宋" w:hAnsi="仿宋" w:cs="仿宋" w:hint="eastAsia"/>
            <w:lang w:eastAsia="zh-CN"/>
          </w:rPr>
          <w:t>七、一次性医疗器械项目计划安排</w:t>
        </w:r>
        <w:r>
          <w:tab/>
        </w:r>
        <w:r>
          <w:fldChar w:fldCharType="begin"/>
        </w:r>
        <w:r>
          <w:instrText xml:space="preserve"> PAGEREF _Toc10298 \h </w:instrText>
        </w:r>
        <w:r>
          <w:fldChar w:fldCharType="separate"/>
        </w:r>
        <w:r>
          <w:t>25</w:t>
        </w:r>
        <w:r>
          <w:fldChar w:fldCharType="end"/>
        </w:r>
      </w:hyperlink>
    </w:p>
    <w:p>
      <w:pPr>
        <w:pStyle w:val="TOC2"/>
        <w:tabs>
          <w:tab w:val="right" w:leader="dot" w:pos="8306"/>
        </w:tabs>
      </w:pPr>
      <w:hyperlink w:anchor="_Toc6836" w:history="1">
        <w:r>
          <w:rPr>
            <w:rFonts w:ascii="仿宋" w:eastAsia="仿宋" w:hAnsi="仿宋" w:cs="仿宋" w:hint="eastAsia"/>
            <w:lang w:eastAsia="zh-CN"/>
          </w:rPr>
          <w:t>(一)、建设周期</w:t>
        </w:r>
        <w:r>
          <w:tab/>
        </w:r>
        <w:r>
          <w:fldChar w:fldCharType="begin"/>
        </w:r>
        <w:r>
          <w:instrText xml:space="preserve"> PAGEREF _Toc6836 \h </w:instrText>
        </w:r>
        <w:r>
          <w:fldChar w:fldCharType="separate"/>
        </w:r>
        <w:r>
          <w:t>25</w:t>
        </w:r>
        <w:r>
          <w:fldChar w:fldCharType="end"/>
        </w:r>
      </w:hyperlink>
    </w:p>
    <w:p>
      <w:pPr>
        <w:pStyle w:val="TOC2"/>
        <w:tabs>
          <w:tab w:val="right" w:leader="dot" w:pos="8306"/>
        </w:tabs>
      </w:pPr>
      <w:hyperlink w:anchor="_Toc596" w:history="1">
        <w:r>
          <w:rPr>
            <w:rFonts w:ascii="仿宋" w:eastAsia="仿宋" w:hAnsi="仿宋" w:cs="仿宋" w:hint="eastAsia"/>
            <w:lang w:eastAsia="zh-CN"/>
          </w:rPr>
          <w:t>(二)、建设进度</w:t>
        </w:r>
        <w:r>
          <w:tab/>
        </w:r>
        <w:r>
          <w:fldChar w:fldCharType="begin"/>
        </w:r>
        <w:r>
          <w:instrText xml:space="preserve"> PAGEREF _Toc596 \h </w:instrText>
        </w:r>
        <w:r>
          <w:fldChar w:fldCharType="separate"/>
        </w:r>
        <w:r>
          <w:t>26</w:t>
        </w:r>
        <w:r>
          <w:fldChar w:fldCharType="end"/>
        </w:r>
      </w:hyperlink>
    </w:p>
    <w:p>
      <w:pPr>
        <w:pStyle w:val="TOC2"/>
        <w:tabs>
          <w:tab w:val="right" w:leader="dot" w:pos="8306"/>
        </w:tabs>
      </w:pPr>
      <w:hyperlink w:anchor="_Toc576" w:history="1">
        <w:r>
          <w:rPr>
            <w:rFonts w:ascii="仿宋" w:eastAsia="仿宋" w:hAnsi="仿宋" w:cs="仿宋" w:hint="eastAsia"/>
            <w:lang w:eastAsia="zh-CN"/>
          </w:rPr>
          <w:t>(三)、进度安排注意事项</w:t>
        </w:r>
        <w:r>
          <w:tab/>
        </w:r>
        <w:r>
          <w:fldChar w:fldCharType="begin"/>
        </w:r>
        <w:r>
          <w:instrText xml:space="preserve"> PAGEREF _Toc576 \h </w:instrText>
        </w:r>
        <w:r>
          <w:fldChar w:fldCharType="separate"/>
        </w:r>
        <w:r>
          <w:t>27</w:t>
        </w:r>
        <w:r>
          <w:fldChar w:fldCharType="end"/>
        </w:r>
      </w:hyperlink>
    </w:p>
    <w:p>
      <w:pPr>
        <w:pStyle w:val="TOC2"/>
        <w:tabs>
          <w:tab w:val="right" w:leader="dot" w:pos="8306"/>
        </w:tabs>
      </w:pPr>
      <w:hyperlink w:anchor="_Toc16970" w:history="1">
        <w:r>
          <w:rPr>
            <w:rFonts w:ascii="仿宋" w:eastAsia="仿宋" w:hAnsi="仿宋" w:cs="仿宋" w:hint="eastAsia"/>
            <w:lang w:eastAsia="zh-CN"/>
          </w:rPr>
          <w:t>(四)、人力资源配置</w:t>
        </w:r>
        <w:r>
          <w:tab/>
        </w:r>
        <w:r>
          <w:fldChar w:fldCharType="begin"/>
        </w:r>
        <w:r>
          <w:instrText xml:space="preserve"> PAGEREF _Toc16970 \h </w:instrText>
        </w:r>
        <w:r>
          <w:fldChar w:fldCharType="separate"/>
        </w:r>
        <w:r>
          <w:t>28</w:t>
        </w:r>
        <w:r>
          <w:fldChar w:fldCharType="end"/>
        </w:r>
      </w:hyperlink>
    </w:p>
    <w:p>
      <w:pPr>
        <w:pStyle w:val="TOC1"/>
        <w:tabs>
          <w:tab w:val="right" w:leader="dot" w:pos="8306"/>
        </w:tabs>
      </w:pPr>
      <w:hyperlink w:anchor="_Toc22065" w:history="1">
        <w:r>
          <w:rPr>
            <w:rFonts w:ascii="仿宋" w:eastAsia="仿宋" w:hAnsi="仿宋" w:cs="仿宋" w:hint="eastAsia"/>
            <w:lang w:eastAsia="zh-CN"/>
          </w:rPr>
          <w:t>八、一次性医疗器械项目创新与研发</w:t>
        </w:r>
        <w:r>
          <w:tab/>
        </w:r>
        <w:r>
          <w:fldChar w:fldCharType="begin"/>
        </w:r>
        <w:r>
          <w:instrText xml:space="preserve"> PAGEREF _Toc22065 \h </w:instrText>
        </w:r>
        <w:r>
          <w:fldChar w:fldCharType="separate"/>
        </w:r>
        <w:r>
          <w:t>29</w:t>
        </w:r>
        <w:r>
          <w:fldChar w:fldCharType="end"/>
        </w:r>
      </w:hyperlink>
    </w:p>
    <w:p>
      <w:pPr>
        <w:pStyle w:val="TOC2"/>
        <w:tabs>
          <w:tab w:val="right" w:leader="dot" w:pos="8306"/>
        </w:tabs>
      </w:pPr>
      <w:hyperlink w:anchor="_Toc9242" w:history="1">
        <w:r>
          <w:rPr>
            <w:rFonts w:ascii="仿宋" w:eastAsia="仿宋" w:hAnsi="仿宋" w:cs="仿宋" w:hint="eastAsia"/>
            <w:lang w:eastAsia="zh-CN"/>
          </w:rPr>
          <w:t>(一)、创新策略与方向</w:t>
        </w:r>
        <w:r>
          <w:tab/>
        </w:r>
        <w:r>
          <w:fldChar w:fldCharType="begin"/>
        </w:r>
        <w:r>
          <w:instrText xml:space="preserve"> PAGEREF _Toc9242 \h </w:instrText>
        </w:r>
        <w:r>
          <w:fldChar w:fldCharType="separate"/>
        </w:r>
        <w:r>
          <w:t>29</w:t>
        </w:r>
        <w:r>
          <w:fldChar w:fldCharType="end"/>
        </w:r>
      </w:hyperlink>
    </w:p>
    <w:p>
      <w:pPr>
        <w:pStyle w:val="TOC2"/>
        <w:tabs>
          <w:tab w:val="right" w:leader="dot" w:pos="8306"/>
        </w:tabs>
      </w:pPr>
      <w:hyperlink w:anchor="_Toc19571" w:history="1">
        <w:r>
          <w:rPr>
            <w:rFonts w:ascii="仿宋" w:eastAsia="仿宋" w:hAnsi="仿宋" w:cs="仿宋" w:hint="eastAsia"/>
            <w:lang w:eastAsia="zh-CN"/>
          </w:rPr>
          <w:t>(二)、研发规划与投入</w:t>
        </w:r>
        <w:r>
          <w:tab/>
        </w:r>
        <w:r>
          <w:fldChar w:fldCharType="begin"/>
        </w:r>
        <w:r>
          <w:instrText xml:space="preserve"> PAGEREF _Toc19571 \h </w:instrText>
        </w:r>
        <w:r>
          <w:fldChar w:fldCharType="separate"/>
        </w:r>
        <w:r>
          <w:t>30</w:t>
        </w:r>
        <w:r>
          <w:fldChar w:fldCharType="end"/>
        </w:r>
      </w:hyperlink>
    </w:p>
    <w:p>
      <w:pPr>
        <w:pStyle w:val="TOC1"/>
        <w:tabs>
          <w:tab w:val="right" w:leader="dot" w:pos="8306"/>
        </w:tabs>
      </w:pPr>
      <w:hyperlink w:anchor="_Toc20573" w:history="1">
        <w:r>
          <w:rPr>
            <w:rFonts w:ascii="仿宋" w:eastAsia="仿宋" w:hAnsi="仿宋" w:cs="仿宋" w:hint="eastAsia"/>
            <w:lang w:eastAsia="zh-CN"/>
          </w:rPr>
          <w:t>九、一次性医疗器械项目经营效益</w:t>
        </w:r>
        <w:r>
          <w:tab/>
        </w:r>
        <w:r>
          <w:fldChar w:fldCharType="begin"/>
        </w:r>
        <w:r>
          <w:instrText xml:space="preserve"> PAGEREF _Toc20573 \h </w:instrText>
        </w:r>
        <w:r>
          <w:fldChar w:fldCharType="separate"/>
        </w:r>
        <w:r>
          <w:t>32</w:t>
        </w:r>
        <w:r>
          <w:fldChar w:fldCharType="end"/>
        </w:r>
      </w:hyperlink>
    </w:p>
    <w:p>
      <w:pPr>
        <w:pStyle w:val="TOC2"/>
        <w:tabs>
          <w:tab w:val="right" w:leader="dot" w:pos="8306"/>
        </w:tabs>
      </w:pPr>
      <w:hyperlink w:anchor="_Toc29739" w:history="1">
        <w:r>
          <w:rPr>
            <w:rFonts w:ascii="仿宋" w:eastAsia="仿宋" w:hAnsi="仿宋" w:cs="仿宋" w:hint="eastAsia"/>
            <w:lang w:eastAsia="zh-CN"/>
          </w:rPr>
          <w:t>(一)、经济评价财务测算</w:t>
        </w:r>
        <w:r>
          <w:tab/>
        </w:r>
        <w:r>
          <w:fldChar w:fldCharType="begin"/>
        </w:r>
        <w:r>
          <w:instrText xml:space="preserve"> PAGEREF _Toc29739 \h </w:instrText>
        </w:r>
        <w:r>
          <w:fldChar w:fldCharType="separate"/>
        </w:r>
        <w:r>
          <w:t>32</w:t>
        </w:r>
        <w:r>
          <w:fldChar w:fldCharType="end"/>
        </w:r>
      </w:hyperlink>
    </w:p>
    <w:p>
      <w:pPr>
        <w:pStyle w:val="TOC2"/>
        <w:tabs>
          <w:tab w:val="right" w:leader="dot" w:pos="8306"/>
        </w:tabs>
      </w:pPr>
      <w:hyperlink w:anchor="_Toc18126" w:history="1">
        <w:r>
          <w:rPr>
            <w:rFonts w:ascii="仿宋" w:eastAsia="仿宋" w:hAnsi="仿宋" w:cs="仿宋" w:hint="eastAsia"/>
            <w:lang w:eastAsia="zh-CN"/>
          </w:rPr>
          <w:t>(二)、一次性医疗器械项目盈利能力分析</w:t>
        </w:r>
        <w:r>
          <w:tab/>
        </w:r>
        <w:r>
          <w:fldChar w:fldCharType="begin"/>
        </w:r>
        <w:r>
          <w:instrText xml:space="preserve"> PAGEREF _Toc18126 \h </w:instrText>
        </w:r>
        <w:r>
          <w:fldChar w:fldCharType="separate"/>
        </w:r>
        <w:r>
          <w:t>33</w:t>
        </w:r>
        <w:r>
          <w:fldChar w:fldCharType="end"/>
        </w:r>
      </w:hyperlink>
    </w:p>
    <w:p>
      <w:pPr>
        <w:pStyle w:val="TOC1"/>
        <w:tabs>
          <w:tab w:val="right" w:leader="dot" w:pos="8306"/>
        </w:tabs>
      </w:pPr>
      <w:hyperlink w:anchor="_Toc28333" w:history="1">
        <w:r>
          <w:rPr>
            <w:rFonts w:ascii="仿宋" w:eastAsia="仿宋" w:hAnsi="仿宋" w:cs="仿宋" w:hint="eastAsia"/>
            <w:lang w:eastAsia="zh-CN"/>
          </w:rPr>
          <w:t>十、一次性医疗器械项目人力资源管理</w:t>
        </w:r>
        <w:r>
          <w:tab/>
        </w:r>
        <w:r>
          <w:fldChar w:fldCharType="begin"/>
        </w:r>
        <w:r>
          <w:instrText xml:space="preserve"> PAGEREF _Toc28333 \h </w:instrText>
        </w:r>
        <w:r>
          <w:fldChar w:fldCharType="separate"/>
        </w:r>
        <w:r>
          <w:t>34</w:t>
        </w:r>
        <w:r>
          <w:fldChar w:fldCharType="end"/>
        </w:r>
      </w:hyperlink>
    </w:p>
    <w:p>
      <w:pPr>
        <w:pStyle w:val="TOC2"/>
        <w:tabs>
          <w:tab w:val="right" w:leader="dot" w:pos="8306"/>
        </w:tabs>
      </w:pPr>
      <w:hyperlink w:anchor="_Toc18925" w:history="1">
        <w:r>
          <w:rPr>
            <w:rFonts w:ascii="仿宋" w:eastAsia="仿宋" w:hAnsi="仿宋" w:cs="仿宋" w:hint="eastAsia"/>
            <w:lang w:eastAsia="zh-CN"/>
          </w:rPr>
          <w:t>(一)、建立健全的预算管理制度</w:t>
        </w:r>
        <w:r>
          <w:tab/>
        </w:r>
        <w:r>
          <w:fldChar w:fldCharType="begin"/>
        </w:r>
        <w:r>
          <w:instrText xml:space="preserve"> PAGEREF _Toc18925 \h </w:instrText>
        </w:r>
        <w:r>
          <w:fldChar w:fldCharType="separate"/>
        </w:r>
        <w:r>
          <w:t>34</w:t>
        </w:r>
        <w:r>
          <w:fldChar w:fldCharType="end"/>
        </w:r>
      </w:hyperlink>
    </w:p>
    <w:p>
      <w:pPr>
        <w:pStyle w:val="TOC2"/>
        <w:tabs>
          <w:tab w:val="right" w:leader="dot" w:pos="8306"/>
        </w:tabs>
      </w:pPr>
      <w:hyperlink w:anchor="_Toc26889" w:history="1">
        <w:r>
          <w:rPr>
            <w:rFonts w:ascii="仿宋" w:eastAsia="仿宋" w:hAnsi="仿宋" w:cs="仿宋" w:hint="eastAsia"/>
            <w:lang w:eastAsia="zh-CN"/>
          </w:rPr>
          <w:t>(二)、加强资金流动监控</w:t>
        </w:r>
        <w:r>
          <w:tab/>
        </w:r>
        <w:r>
          <w:fldChar w:fldCharType="begin"/>
        </w:r>
        <w:r>
          <w:instrText xml:space="preserve"> PAGEREF _Toc26889 \h </w:instrText>
        </w:r>
        <w:r>
          <w:fldChar w:fldCharType="separate"/>
        </w:r>
        <w:r>
          <w:t>36</w:t>
        </w:r>
        <w:r>
          <w:fldChar w:fldCharType="end"/>
        </w:r>
      </w:hyperlink>
    </w:p>
    <w:p>
      <w:pPr>
        <w:pStyle w:val="TOC2"/>
        <w:tabs>
          <w:tab w:val="right" w:leader="dot" w:pos="8306"/>
        </w:tabs>
      </w:pPr>
      <w:hyperlink w:anchor="_Toc15565" w:history="1">
        <w:r>
          <w:rPr>
            <w:rFonts w:ascii="仿宋" w:eastAsia="仿宋" w:hAnsi="仿宋" w:cs="仿宋" w:hint="eastAsia"/>
            <w:lang w:eastAsia="zh-CN"/>
          </w:rPr>
          <w:t>(三)、制定完善的风险控制机制</w:t>
        </w:r>
        <w:r>
          <w:tab/>
        </w:r>
        <w:r>
          <w:fldChar w:fldCharType="begin"/>
        </w:r>
        <w:r>
          <w:instrText xml:space="preserve"> PAGEREF _Toc15565 \h </w:instrText>
        </w:r>
        <w:r>
          <w:fldChar w:fldCharType="separate"/>
        </w:r>
        <w:r>
          <w:t>37</w:t>
        </w:r>
        <w:r>
          <w:fldChar w:fldCharType="end"/>
        </w:r>
      </w:hyperlink>
    </w:p>
    <w:p>
      <w:pPr>
        <w:pStyle w:val="TOC2"/>
        <w:tabs>
          <w:tab w:val="right" w:leader="dot" w:pos="8306"/>
        </w:tabs>
      </w:pPr>
      <w:hyperlink w:anchor="_Toc8999" w:history="1">
        <w:r>
          <w:rPr>
            <w:rFonts w:ascii="仿宋" w:eastAsia="仿宋" w:hAnsi="仿宋" w:cs="仿宋" w:hint="eastAsia"/>
            <w:lang w:eastAsia="zh-CN"/>
          </w:rPr>
          <w:t>(四)、优化成本管理</w:t>
        </w:r>
        <w:r>
          <w:tab/>
        </w:r>
        <w:r>
          <w:fldChar w:fldCharType="begin"/>
        </w:r>
        <w:r>
          <w:instrText xml:space="preserve"> PAGEREF _Toc8999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0" w:history="1">
        <w:r>
          <w:rPr>
            <w:rFonts w:ascii="仿宋" w:eastAsia="仿宋" w:hAnsi="仿宋" w:cs="仿宋" w:hint="eastAsia"/>
            <w:lang w:eastAsia="zh-CN"/>
          </w:rPr>
          <w:t>十一、一次性医疗器械项目环境影响分析</w:t>
        </w:r>
        <w:r>
          <w:tab/>
        </w:r>
        <w:r>
          <w:fldChar w:fldCharType="begin"/>
        </w:r>
        <w:r>
          <w:instrText xml:space="preserve"> PAGEREF _Toc11350 \h </w:instrText>
        </w:r>
        <w:r>
          <w:fldChar w:fldCharType="separate"/>
        </w:r>
        <w:r>
          <w:t>40</w:t>
        </w:r>
        <w:r>
          <w:fldChar w:fldCharType="end"/>
        </w:r>
      </w:hyperlink>
    </w:p>
    <w:p>
      <w:pPr>
        <w:pStyle w:val="TOC2"/>
        <w:tabs>
          <w:tab w:val="right" w:leader="dot" w:pos="8306"/>
        </w:tabs>
      </w:pPr>
      <w:hyperlink w:anchor="_Toc30852" w:history="1">
        <w:r>
          <w:rPr>
            <w:rFonts w:ascii="仿宋" w:eastAsia="仿宋" w:hAnsi="仿宋" w:cs="仿宋" w:hint="eastAsia"/>
            <w:lang w:eastAsia="zh-CN"/>
          </w:rPr>
          <w:t>(一)、建设区域环境质量现状</w:t>
        </w:r>
        <w:r>
          <w:tab/>
        </w:r>
        <w:r>
          <w:fldChar w:fldCharType="begin"/>
        </w:r>
        <w:r>
          <w:instrText xml:space="preserve"> PAGEREF _Toc30852 \h </w:instrText>
        </w:r>
        <w:r>
          <w:fldChar w:fldCharType="separate"/>
        </w:r>
        <w:r>
          <w:t>40</w:t>
        </w:r>
        <w:r>
          <w:fldChar w:fldCharType="end"/>
        </w:r>
      </w:hyperlink>
    </w:p>
    <w:p>
      <w:pPr>
        <w:pStyle w:val="TOC2"/>
        <w:tabs>
          <w:tab w:val="right" w:leader="dot" w:pos="8306"/>
        </w:tabs>
      </w:pPr>
      <w:hyperlink w:anchor="_Toc18297" w:history="1">
        <w:r>
          <w:rPr>
            <w:rFonts w:ascii="仿宋" w:eastAsia="仿宋" w:hAnsi="仿宋" w:cs="仿宋" w:hint="eastAsia"/>
            <w:lang w:eastAsia="zh-CN"/>
          </w:rPr>
          <w:t>(二)、建设期环境保护</w:t>
        </w:r>
        <w:r>
          <w:tab/>
        </w:r>
        <w:r>
          <w:fldChar w:fldCharType="begin"/>
        </w:r>
        <w:r>
          <w:instrText xml:space="preserve"> PAGEREF _Toc18297 \h </w:instrText>
        </w:r>
        <w:r>
          <w:fldChar w:fldCharType="separate"/>
        </w:r>
        <w:r>
          <w:t>41</w:t>
        </w:r>
        <w:r>
          <w:fldChar w:fldCharType="end"/>
        </w:r>
      </w:hyperlink>
    </w:p>
    <w:p>
      <w:pPr>
        <w:pStyle w:val="TOC2"/>
        <w:tabs>
          <w:tab w:val="right" w:leader="dot" w:pos="8306"/>
        </w:tabs>
      </w:pPr>
      <w:hyperlink w:anchor="_Toc16396" w:history="1">
        <w:r>
          <w:rPr>
            <w:rFonts w:ascii="仿宋" w:eastAsia="仿宋" w:hAnsi="仿宋" w:cs="仿宋" w:hint="eastAsia"/>
            <w:lang w:eastAsia="zh-CN"/>
          </w:rPr>
          <w:t>(三)、运营期环境保护</w:t>
        </w:r>
        <w:r>
          <w:tab/>
        </w:r>
        <w:r>
          <w:fldChar w:fldCharType="begin"/>
        </w:r>
        <w:r>
          <w:instrText xml:space="preserve"> PAGEREF _Toc16396 \h </w:instrText>
        </w:r>
        <w:r>
          <w:fldChar w:fldCharType="separate"/>
        </w:r>
        <w:r>
          <w:t>43</w:t>
        </w:r>
        <w:r>
          <w:fldChar w:fldCharType="end"/>
        </w:r>
      </w:hyperlink>
    </w:p>
    <w:p>
      <w:pPr>
        <w:pStyle w:val="TOC2"/>
        <w:tabs>
          <w:tab w:val="right" w:leader="dot" w:pos="8306"/>
        </w:tabs>
      </w:pPr>
      <w:hyperlink w:anchor="_Toc26157" w:history="1">
        <w:r>
          <w:rPr>
            <w:rFonts w:ascii="仿宋" w:eastAsia="仿宋" w:hAnsi="仿宋" w:cs="仿宋" w:hint="eastAsia"/>
            <w:lang w:eastAsia="zh-CN"/>
          </w:rPr>
          <w:t>(四)、一次性医疗器械项目建设对区域经济的影响</w:t>
        </w:r>
        <w:r>
          <w:tab/>
        </w:r>
        <w:r>
          <w:fldChar w:fldCharType="begin"/>
        </w:r>
        <w:r>
          <w:instrText xml:space="preserve"> PAGEREF _Toc26157 \h </w:instrText>
        </w:r>
        <w:r>
          <w:fldChar w:fldCharType="separate"/>
        </w:r>
        <w:r>
          <w:t>44</w:t>
        </w:r>
        <w:r>
          <w:fldChar w:fldCharType="end"/>
        </w:r>
      </w:hyperlink>
    </w:p>
    <w:p>
      <w:pPr>
        <w:pStyle w:val="TOC2"/>
        <w:tabs>
          <w:tab w:val="right" w:leader="dot" w:pos="8306"/>
        </w:tabs>
      </w:pPr>
      <w:hyperlink w:anchor="_Toc17326" w:history="1">
        <w:r>
          <w:rPr>
            <w:rFonts w:ascii="仿宋" w:eastAsia="仿宋" w:hAnsi="仿宋" w:cs="仿宋" w:hint="eastAsia"/>
            <w:lang w:eastAsia="zh-CN"/>
          </w:rPr>
          <w:t>(五)、废弃物处理</w:t>
        </w:r>
        <w:r>
          <w:tab/>
        </w:r>
        <w:r>
          <w:fldChar w:fldCharType="begin"/>
        </w:r>
        <w:r>
          <w:instrText xml:space="preserve"> PAGEREF _Toc17326 \h </w:instrText>
        </w:r>
        <w:r>
          <w:fldChar w:fldCharType="separate"/>
        </w:r>
        <w:r>
          <w:t>46</w:t>
        </w:r>
        <w:r>
          <w:fldChar w:fldCharType="end"/>
        </w:r>
      </w:hyperlink>
    </w:p>
    <w:p>
      <w:pPr>
        <w:pStyle w:val="TOC2"/>
        <w:tabs>
          <w:tab w:val="right" w:leader="dot" w:pos="8306"/>
        </w:tabs>
      </w:pPr>
      <w:hyperlink w:anchor="_Toc32047" w:history="1">
        <w:r>
          <w:rPr>
            <w:rFonts w:ascii="仿宋" w:eastAsia="仿宋" w:hAnsi="仿宋" w:cs="仿宋" w:hint="eastAsia"/>
            <w:lang w:eastAsia="zh-CN"/>
          </w:rPr>
          <w:t>(六)、特殊环境影响分析</w:t>
        </w:r>
        <w:r>
          <w:tab/>
        </w:r>
        <w:r>
          <w:fldChar w:fldCharType="begin"/>
        </w:r>
        <w:r>
          <w:instrText xml:space="preserve"> PAGEREF _Toc32047 \h </w:instrText>
        </w:r>
        <w:r>
          <w:fldChar w:fldCharType="separate"/>
        </w:r>
        <w:r>
          <w:t>47</w:t>
        </w:r>
        <w:r>
          <w:fldChar w:fldCharType="end"/>
        </w:r>
      </w:hyperlink>
    </w:p>
    <w:p>
      <w:pPr>
        <w:pStyle w:val="TOC2"/>
        <w:tabs>
          <w:tab w:val="right" w:leader="dot" w:pos="8306"/>
        </w:tabs>
      </w:pPr>
      <w:hyperlink w:anchor="_Toc21909" w:history="1">
        <w:r>
          <w:rPr>
            <w:rFonts w:ascii="仿宋" w:eastAsia="仿宋" w:hAnsi="仿宋" w:cs="仿宋" w:hint="eastAsia"/>
            <w:lang w:eastAsia="zh-CN"/>
          </w:rPr>
          <w:t>(七)、清洁生产</w:t>
        </w:r>
        <w:r>
          <w:tab/>
        </w:r>
        <w:r>
          <w:fldChar w:fldCharType="begin"/>
        </w:r>
        <w:r>
          <w:instrText xml:space="preserve"> PAGEREF _Toc21909 \h </w:instrText>
        </w:r>
        <w:r>
          <w:fldChar w:fldCharType="separate"/>
        </w:r>
        <w:r>
          <w:t>48</w:t>
        </w:r>
        <w:r>
          <w:fldChar w:fldCharType="end"/>
        </w:r>
      </w:hyperlink>
    </w:p>
    <w:p>
      <w:pPr>
        <w:pStyle w:val="TOC2"/>
        <w:tabs>
          <w:tab w:val="right" w:leader="dot" w:pos="8306"/>
        </w:tabs>
      </w:pPr>
      <w:hyperlink w:anchor="_Toc3284" w:history="1">
        <w:r>
          <w:rPr>
            <w:rFonts w:ascii="仿宋" w:eastAsia="仿宋" w:hAnsi="仿宋" w:cs="仿宋" w:hint="eastAsia"/>
            <w:lang w:eastAsia="zh-CN"/>
          </w:rPr>
          <w:t>(八)、环境保护综合评价</w:t>
        </w:r>
        <w:r>
          <w:tab/>
        </w:r>
        <w:r>
          <w:fldChar w:fldCharType="begin"/>
        </w:r>
        <w:r>
          <w:instrText xml:space="preserve"> PAGEREF _Toc3284 \h </w:instrText>
        </w:r>
        <w:r>
          <w:fldChar w:fldCharType="separate"/>
        </w:r>
        <w:r>
          <w:t>50</w:t>
        </w:r>
        <w:r>
          <w:fldChar w:fldCharType="end"/>
        </w:r>
      </w:hyperlink>
    </w:p>
    <w:p>
      <w:pPr>
        <w:pStyle w:val="TOC1"/>
        <w:tabs>
          <w:tab w:val="right" w:leader="dot" w:pos="8306"/>
        </w:tabs>
      </w:pPr>
      <w:hyperlink w:anchor="_Toc30770" w:history="1">
        <w:r>
          <w:rPr>
            <w:rFonts w:ascii="仿宋" w:eastAsia="仿宋" w:hAnsi="仿宋" w:cs="仿宋" w:hint="eastAsia"/>
            <w:lang w:eastAsia="zh-CN"/>
          </w:rPr>
          <w:t>十二、一次性医疗器械项目财务管理</w:t>
        </w:r>
        <w:r>
          <w:tab/>
        </w:r>
        <w:r>
          <w:fldChar w:fldCharType="begin"/>
        </w:r>
        <w:r>
          <w:instrText xml:space="preserve"> PAGEREF _Toc30770 \h </w:instrText>
        </w:r>
        <w:r>
          <w:fldChar w:fldCharType="separate"/>
        </w:r>
        <w:r>
          <w:t>51</w:t>
        </w:r>
        <w:r>
          <w:fldChar w:fldCharType="end"/>
        </w:r>
      </w:hyperlink>
    </w:p>
    <w:p>
      <w:pPr>
        <w:pStyle w:val="TOC2"/>
        <w:tabs>
          <w:tab w:val="right" w:leader="dot" w:pos="8306"/>
        </w:tabs>
      </w:pPr>
      <w:hyperlink w:anchor="_Toc19321" w:history="1">
        <w:r>
          <w:rPr>
            <w:rFonts w:ascii="仿宋" w:eastAsia="仿宋" w:hAnsi="仿宋" w:cs="仿宋" w:hint="eastAsia"/>
            <w:lang w:eastAsia="zh-CN"/>
          </w:rPr>
          <w:t>(一)、资金需求大</w:t>
        </w:r>
        <w:r>
          <w:tab/>
        </w:r>
        <w:r>
          <w:fldChar w:fldCharType="begin"/>
        </w:r>
        <w:r>
          <w:instrText xml:space="preserve"> PAGEREF _Toc19321 \h </w:instrText>
        </w:r>
        <w:r>
          <w:fldChar w:fldCharType="separate"/>
        </w:r>
        <w:r>
          <w:t>51</w:t>
        </w:r>
        <w:r>
          <w:fldChar w:fldCharType="end"/>
        </w:r>
      </w:hyperlink>
    </w:p>
    <w:p>
      <w:pPr>
        <w:pStyle w:val="TOC2"/>
        <w:tabs>
          <w:tab w:val="right" w:leader="dot" w:pos="8306"/>
        </w:tabs>
      </w:pPr>
      <w:hyperlink w:anchor="_Toc30578" w:history="1">
        <w:r>
          <w:rPr>
            <w:rFonts w:ascii="仿宋" w:eastAsia="仿宋" w:hAnsi="仿宋" w:cs="仿宋" w:hint="eastAsia"/>
            <w:lang w:eastAsia="zh-CN"/>
          </w:rPr>
          <w:t>(二)、研发周期长</w:t>
        </w:r>
        <w:r>
          <w:tab/>
        </w:r>
        <w:r>
          <w:fldChar w:fldCharType="begin"/>
        </w:r>
        <w:r>
          <w:instrText xml:space="preserve"> PAGEREF _Toc30578 \h </w:instrText>
        </w:r>
        <w:r>
          <w:fldChar w:fldCharType="separate"/>
        </w:r>
        <w:r>
          <w:t>52</w:t>
        </w:r>
        <w:r>
          <w:fldChar w:fldCharType="end"/>
        </w:r>
      </w:hyperlink>
    </w:p>
    <w:p>
      <w:pPr>
        <w:pStyle w:val="TOC2"/>
        <w:tabs>
          <w:tab w:val="right" w:leader="dot" w:pos="8306"/>
        </w:tabs>
      </w:pPr>
      <w:hyperlink w:anchor="_Toc4171" w:history="1">
        <w:r>
          <w:rPr>
            <w:rFonts w:ascii="仿宋" w:eastAsia="仿宋" w:hAnsi="仿宋" w:cs="仿宋" w:hint="eastAsia"/>
            <w:lang w:eastAsia="zh-CN"/>
          </w:rPr>
          <w:t>(三)、市场风险大</w:t>
        </w:r>
        <w:r>
          <w:tab/>
        </w:r>
        <w:r>
          <w:fldChar w:fldCharType="begin"/>
        </w:r>
        <w:r>
          <w:instrText xml:space="preserve"> PAGEREF _Toc4171 \h </w:instrText>
        </w:r>
        <w:r>
          <w:fldChar w:fldCharType="separate"/>
        </w:r>
        <w:r>
          <w:t>53</w:t>
        </w:r>
        <w:r>
          <w:fldChar w:fldCharType="end"/>
        </w:r>
      </w:hyperlink>
    </w:p>
    <w:p>
      <w:pPr>
        <w:pStyle w:val="TOC2"/>
        <w:tabs>
          <w:tab w:val="right" w:leader="dot" w:pos="8306"/>
        </w:tabs>
      </w:pPr>
      <w:hyperlink w:anchor="_Toc1245" w:history="1">
        <w:r>
          <w:rPr>
            <w:rFonts w:ascii="仿宋" w:eastAsia="仿宋" w:hAnsi="仿宋" w:cs="仿宋" w:hint="eastAsia"/>
            <w:lang w:eastAsia="zh-CN"/>
          </w:rPr>
          <w:t>(四)、利润率高</w:t>
        </w:r>
        <w:r>
          <w:tab/>
        </w:r>
        <w:r>
          <w:fldChar w:fldCharType="begin"/>
        </w:r>
        <w:r>
          <w:instrText xml:space="preserve"> PAGEREF _Toc1245 \h </w:instrText>
        </w:r>
        <w:r>
          <w:fldChar w:fldCharType="separate"/>
        </w:r>
        <w:r>
          <w:t>56</w:t>
        </w:r>
        <w:r>
          <w:fldChar w:fldCharType="end"/>
        </w:r>
      </w:hyperlink>
    </w:p>
    <w:p>
      <w:pPr>
        <w:pStyle w:val="TOC1"/>
        <w:tabs>
          <w:tab w:val="right" w:leader="dot" w:pos="8306"/>
        </w:tabs>
      </w:pPr>
      <w:hyperlink w:anchor="_Toc27012" w:history="1">
        <w:r>
          <w:rPr>
            <w:rFonts w:ascii="仿宋" w:eastAsia="仿宋" w:hAnsi="仿宋" w:cs="仿宋" w:hint="eastAsia"/>
            <w:lang w:eastAsia="zh-CN"/>
          </w:rPr>
          <w:t>十三、风险识别与分类</w:t>
        </w:r>
        <w:r>
          <w:tab/>
        </w:r>
        <w:r>
          <w:fldChar w:fldCharType="begin"/>
        </w:r>
        <w:r>
          <w:instrText xml:space="preserve"> PAGEREF _Toc27012 \h </w:instrText>
        </w:r>
        <w:r>
          <w:fldChar w:fldCharType="separate"/>
        </w:r>
        <w:r>
          <w:t>58</w:t>
        </w:r>
        <w:r>
          <w:fldChar w:fldCharType="end"/>
        </w:r>
      </w:hyperlink>
    </w:p>
    <w:p>
      <w:pPr>
        <w:pStyle w:val="TOC2"/>
        <w:tabs>
          <w:tab w:val="right" w:leader="dot" w:pos="8306"/>
        </w:tabs>
      </w:pPr>
      <w:hyperlink w:anchor="_Toc13677" w:history="1">
        <w:r>
          <w:rPr>
            <w:rFonts w:ascii="仿宋" w:eastAsia="仿宋" w:hAnsi="仿宋" w:cs="仿宋" w:hint="eastAsia"/>
            <w:lang w:eastAsia="zh-CN"/>
          </w:rPr>
          <w:t>(一)、风险识别</w:t>
        </w:r>
        <w:r>
          <w:tab/>
        </w:r>
        <w:r>
          <w:fldChar w:fldCharType="begin"/>
        </w:r>
        <w:r>
          <w:instrText xml:space="preserve"> PAGEREF _Toc13677 \h </w:instrText>
        </w:r>
        <w:r>
          <w:fldChar w:fldCharType="separate"/>
        </w:r>
        <w:r>
          <w:t>58</w:t>
        </w:r>
        <w:r>
          <w:fldChar w:fldCharType="end"/>
        </w:r>
      </w:hyperlink>
    </w:p>
    <w:p>
      <w:pPr>
        <w:pStyle w:val="TOC2"/>
        <w:tabs>
          <w:tab w:val="right" w:leader="dot" w:pos="8306"/>
        </w:tabs>
      </w:pPr>
      <w:hyperlink w:anchor="_Toc24905" w:history="1">
        <w:r>
          <w:rPr>
            <w:rFonts w:ascii="仿宋" w:eastAsia="仿宋" w:hAnsi="仿宋" w:cs="仿宋" w:hint="eastAsia"/>
            <w:lang w:eastAsia="zh-CN"/>
          </w:rPr>
          <w:t>(二)、风险分类</w:t>
        </w:r>
        <w:r>
          <w:tab/>
        </w:r>
        <w:r>
          <w:fldChar w:fldCharType="begin"/>
        </w:r>
        <w:r>
          <w:instrText xml:space="preserve"> PAGEREF _Toc24905 \h </w:instrText>
        </w:r>
        <w:r>
          <w:fldChar w:fldCharType="separate"/>
        </w:r>
        <w:r>
          <w:t>59</w:t>
        </w:r>
        <w:r>
          <w:fldChar w:fldCharType="end"/>
        </w:r>
      </w:hyperlink>
    </w:p>
    <w:p>
      <w:pPr>
        <w:pStyle w:val="TOC1"/>
        <w:tabs>
          <w:tab w:val="right" w:leader="dot" w:pos="8306"/>
        </w:tabs>
      </w:pPr>
      <w:hyperlink w:anchor="_Toc30557" w:history="1">
        <w:r>
          <w:rPr>
            <w:rFonts w:ascii="仿宋" w:eastAsia="仿宋" w:hAnsi="仿宋" w:cs="仿宋" w:hint="eastAsia"/>
            <w:lang w:eastAsia="zh-CN"/>
          </w:rPr>
          <w:t>十四、质量管理体系</w:t>
        </w:r>
        <w:r>
          <w:tab/>
        </w:r>
        <w:r>
          <w:fldChar w:fldCharType="begin"/>
        </w:r>
        <w:r>
          <w:instrText xml:space="preserve"> PAGEREF _Toc30557 \h </w:instrText>
        </w:r>
        <w:r>
          <w:fldChar w:fldCharType="separate"/>
        </w:r>
        <w:r>
          <w:t>61</w:t>
        </w:r>
        <w:r>
          <w:fldChar w:fldCharType="end"/>
        </w:r>
      </w:hyperlink>
    </w:p>
    <w:p>
      <w:pPr>
        <w:pStyle w:val="TOC2"/>
        <w:tabs>
          <w:tab w:val="right" w:leader="dot" w:pos="8306"/>
        </w:tabs>
      </w:pPr>
      <w:hyperlink w:anchor="_Toc20180" w:history="1">
        <w:r>
          <w:rPr>
            <w:rFonts w:ascii="仿宋" w:eastAsia="仿宋" w:hAnsi="仿宋" w:cs="仿宋" w:hint="eastAsia"/>
            <w:lang w:eastAsia="zh-CN"/>
          </w:rPr>
          <w:t>(一)、质量目标与方针</w:t>
        </w:r>
        <w:r>
          <w:tab/>
        </w:r>
        <w:r>
          <w:fldChar w:fldCharType="begin"/>
        </w:r>
        <w:r>
          <w:instrText xml:space="preserve"> PAGEREF _Toc20180 \h </w:instrText>
        </w:r>
        <w:r>
          <w:fldChar w:fldCharType="separate"/>
        </w:r>
        <w:r>
          <w:t>61</w:t>
        </w:r>
        <w:r>
          <w:fldChar w:fldCharType="end"/>
        </w:r>
      </w:hyperlink>
    </w:p>
    <w:p>
      <w:pPr>
        <w:pStyle w:val="TOC2"/>
        <w:tabs>
          <w:tab w:val="right" w:leader="dot" w:pos="8306"/>
        </w:tabs>
      </w:pPr>
      <w:hyperlink w:anchor="_Toc1866" w:history="1">
        <w:r>
          <w:rPr>
            <w:rFonts w:ascii="仿宋" w:eastAsia="仿宋" w:hAnsi="仿宋" w:cs="仿宋" w:hint="eastAsia"/>
            <w:lang w:eastAsia="zh-CN"/>
          </w:rPr>
          <w:t>(二)、质量管理责任</w:t>
        </w:r>
        <w:r>
          <w:tab/>
        </w:r>
        <w:r>
          <w:fldChar w:fldCharType="begin"/>
        </w:r>
        <w:r>
          <w:instrText xml:space="preserve"> PAGEREF _Toc1866 \h </w:instrText>
        </w:r>
        <w:r>
          <w:fldChar w:fldCharType="separate"/>
        </w:r>
        <w:r>
          <w:t>62</w:t>
        </w:r>
        <w:r>
          <w:fldChar w:fldCharType="end"/>
        </w:r>
      </w:hyperlink>
    </w:p>
    <w:p>
      <w:pPr>
        <w:pStyle w:val="TOC2"/>
        <w:tabs>
          <w:tab w:val="right" w:leader="dot" w:pos="8306"/>
        </w:tabs>
      </w:pPr>
      <w:hyperlink w:anchor="_Toc15756" w:history="1">
        <w:r>
          <w:rPr>
            <w:rFonts w:ascii="仿宋" w:eastAsia="仿宋" w:hAnsi="仿宋" w:cs="仿宋" w:hint="eastAsia"/>
            <w:lang w:eastAsia="zh-CN"/>
          </w:rPr>
          <w:t>(三)、质量管理体系文件</w:t>
        </w:r>
        <w:r>
          <w:tab/>
        </w:r>
        <w:r>
          <w:fldChar w:fldCharType="begin"/>
        </w:r>
        <w:r>
          <w:instrText xml:space="preserve"> PAGEREF _Toc15756 \h </w:instrText>
        </w:r>
        <w:r>
          <w:fldChar w:fldCharType="separate"/>
        </w:r>
        <w:r>
          <w:t>64</w:t>
        </w:r>
        <w:r>
          <w:fldChar w:fldCharType="end"/>
        </w:r>
      </w:hyperlink>
    </w:p>
    <w:p>
      <w:pPr>
        <w:pStyle w:val="TOC2"/>
        <w:tabs>
          <w:tab w:val="right" w:leader="dot" w:pos="8306"/>
        </w:tabs>
      </w:pPr>
      <w:hyperlink w:anchor="_Toc26441" w:history="1">
        <w:r>
          <w:rPr>
            <w:rFonts w:ascii="仿宋" w:eastAsia="仿宋" w:hAnsi="仿宋" w:cs="仿宋" w:hint="eastAsia"/>
            <w:lang w:eastAsia="zh-CN"/>
          </w:rPr>
          <w:t>(四)、质量培训与教育</w:t>
        </w:r>
        <w:r>
          <w:tab/>
        </w:r>
        <w:r>
          <w:fldChar w:fldCharType="begin"/>
        </w:r>
        <w:r>
          <w:instrText xml:space="preserve"> PAGEREF _Toc26441 \h </w:instrText>
        </w:r>
        <w:r>
          <w:fldChar w:fldCharType="separate"/>
        </w:r>
        <w:r>
          <w:t>66</w:t>
        </w:r>
        <w:r>
          <w:fldChar w:fldCharType="end"/>
        </w:r>
      </w:hyperlink>
    </w:p>
    <w:p>
      <w:pPr>
        <w:pStyle w:val="TOC2"/>
        <w:tabs>
          <w:tab w:val="right" w:leader="dot" w:pos="8306"/>
        </w:tabs>
      </w:pPr>
      <w:hyperlink w:anchor="_Toc566" w:history="1">
        <w:r>
          <w:rPr>
            <w:rFonts w:ascii="仿宋" w:eastAsia="仿宋" w:hAnsi="仿宋" w:cs="仿宋" w:hint="eastAsia"/>
            <w:lang w:eastAsia="zh-CN"/>
          </w:rPr>
          <w:t>(五)、质量审核与评价</w:t>
        </w:r>
        <w:r>
          <w:tab/>
        </w:r>
        <w:r>
          <w:fldChar w:fldCharType="begin"/>
        </w:r>
        <w:r>
          <w:instrText xml:space="preserve"> PAGEREF _Toc566 \h </w:instrText>
        </w:r>
        <w:r>
          <w:fldChar w:fldCharType="separate"/>
        </w:r>
        <w:r>
          <w:t>67</w:t>
        </w:r>
        <w:r>
          <w:fldChar w:fldCharType="end"/>
        </w:r>
      </w:hyperlink>
    </w:p>
    <w:p>
      <w:pPr>
        <w:pStyle w:val="TOC2"/>
        <w:tabs>
          <w:tab w:val="right" w:leader="dot" w:pos="8306"/>
        </w:tabs>
      </w:pPr>
      <w:hyperlink w:anchor="_Toc12273" w:history="1">
        <w:r>
          <w:rPr>
            <w:rFonts w:ascii="仿宋" w:eastAsia="仿宋" w:hAnsi="仿宋" w:cs="仿宋" w:hint="eastAsia"/>
            <w:lang w:eastAsia="zh-CN"/>
          </w:rPr>
          <w:t>(六)、不符合与纠正措施</w:t>
        </w:r>
        <w:r>
          <w:tab/>
        </w:r>
        <w:r>
          <w:fldChar w:fldCharType="begin"/>
        </w:r>
        <w:r>
          <w:instrText xml:space="preserve"> PAGEREF _Toc12273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30"/>
      <w:r>
        <w:rPr>
          <w:rFonts w:ascii="仿宋" w:eastAsia="仿宋" w:hAnsi="仿宋" w:cs="仿宋" w:hint="eastAsia"/>
          <w:sz w:val="28"/>
          <w:lang w:eastAsia="zh-CN"/>
        </w:rPr>
        <w:t>一、一次性医疗器械项目建设背景及必要性分析</w:t>
      </w:r>
      <w:bookmarkEnd w:id="2"/>
    </w:p>
    <w:p>
      <w:pPr>
        <w:pStyle w:val="Heading2"/>
        <w:rPr>
          <w:rFonts w:ascii="仿宋" w:eastAsia="仿宋" w:hAnsi="仿宋" w:cs="仿宋" w:hint="eastAsia"/>
          <w:lang w:eastAsia="zh-CN"/>
        </w:rPr>
      </w:pPr>
      <w:bookmarkStart w:id="3" w:name="_Toc29719"/>
      <w:r>
        <w:rPr>
          <w:rFonts w:ascii="仿宋" w:eastAsia="仿宋" w:hAnsi="仿宋" w:cs="仿宋" w:hint="eastAsia"/>
          <w:lang w:eastAsia="zh-CN"/>
        </w:rPr>
        <w:t>(一)、一次性医疗器械项目背景分析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一次性医疗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一次性医疗器械项目在这个潮流中的定位。同时，我们将关注行业内涌现的新兴机遇，以便一次性医疗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一次性医疗器械项目提供了强大的发展动力。我们将聚焦于行业内最新的技术发展趋势，包括但不限于人工智能、大数据分析、物联网等领域。通过深度的技术研究，我们将确保一次性医疗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一次性医疗器械项目发展的源泉。我们将投入更多的精力对市场需求进行深入剖析，超越表面的需求，深入挖掘潜在的市场痛点和机遇。通过对市场需求的细致了解，一次性医疗器械项目将更有针对性地设计解决方案，满足市场的多样化需求，从而更好地促进一次性医疗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一次性医疗器械项目战略至关重要。我们将对竞争态势进行更为深入的分析，包括但不限于市场份额、产品特点、客户满意度等多个维度。通过深度的竞争分析，一次性医疗器械项目将能够更准确地把握市场脉搏，制定具有竞争力的一次性医疗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一次性医疗器械项目的发展具有直接的影响。我们将进行更为全面的法规和政策分析，了解行业发展中的潜在法律风险和合规挑战。通过充分了解和遵守相关法规，一次性医疗器械项目将确保在法律框架内合法合规运营，为一次性医疗器械项目的稳健发展提供有力支持。</w:t>
      </w:r>
    </w:p>
    <w:p>
      <w:pPr>
        <w:pStyle w:val="Heading2"/>
        <w:ind w:firstLine="560" w:firstLineChars="200"/>
        <w:rPr>
          <w:rFonts w:ascii="仿宋" w:eastAsia="仿宋" w:hAnsi="仿宋" w:cs="仿宋" w:hint="eastAsia"/>
          <w:sz w:val="28"/>
          <w:lang w:eastAsia="zh-CN"/>
        </w:rPr>
      </w:pPr>
      <w:bookmarkStart w:id="4" w:name="_Toc27519"/>
      <w:r>
        <w:rPr>
          <w:rFonts w:ascii="仿宋" w:eastAsia="仿宋" w:hAnsi="仿宋" w:cs="仿宋" w:hint="eastAsia"/>
          <w:sz w:val="28"/>
          <w:lang w:eastAsia="zh-CN"/>
        </w:rPr>
        <w:t>(二)、一次性医疗器械项目建设必要性分析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建设的迫切性源于对行业发展趋势的深刻洞察。我们正处于一个行业变革的时代，科技创新、数字化转型成为企业发展的关键动力。一次性医疗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建设不仅仅是为了跟上潮流，更是为了通过技术创新推动企业的持续发展。通过引入先进的技术和解决方案，一次性医疗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一次性医疗器械项目的建设成为必然选择，通过提高产品质量、拓展服务领域，从而在竞争中获得更多的机会。一次性医疗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一次性医疗器械项目建设的必要性体现在对客户需求更精准的满足。通过一次性医疗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建设的背后是对企业持续创新的追求。只有通过不断创新，企业才能在竞争中立于不败之地。一次性医疗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03"/>
      <w:r>
        <w:rPr>
          <w:rFonts w:ascii="仿宋" w:eastAsia="仿宋" w:hAnsi="仿宋" w:cs="仿宋" w:hint="eastAsia"/>
          <w:sz w:val="28"/>
          <w:lang w:eastAsia="zh-CN"/>
        </w:rPr>
        <w:t>二、一次性医疗器械项目绩效评估</w:t>
      </w:r>
      <w:bookmarkEnd w:id="5"/>
    </w:p>
    <w:p>
      <w:pPr>
        <w:pStyle w:val="Heading2"/>
        <w:rPr>
          <w:rFonts w:ascii="仿宋" w:eastAsia="仿宋" w:hAnsi="仿宋" w:cs="仿宋" w:hint="eastAsia"/>
          <w:lang w:eastAsia="zh-CN"/>
        </w:rPr>
      </w:pPr>
      <w:bookmarkStart w:id="6" w:name="_Toc16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中，我们设计了一套全面的绩效评估指标，以确保一次性医疗器械项目的可控和成功交付。这些指标跨足一次性医疗器械项目目标、成本、进度和质量等多个维度，为我们提供了全面洞察一次性医疗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目标达成率是我们关注的首要指标。我们设定了明确的目标，并通过定期监测和评估，迅速发现并应对潜在的目标偏差。这为一次性医疗器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成本绩效是另一个核心关注点。通过实际成本与预算成本的对比分析，我们深入了解成本差异的原因，及时调整资源分配，保持一次性医疗器械项目在经济效益方面的合理水平。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进度作为关键的绩效指标之一，得到了精心的关注。我们制定了详细的一次性医疗器械项目进度计划，并设立了进度符合度指标，确保实际进度与计划进度保持一致。这使我们能够快速发现和解决潜在的进度问题，保持一次性医疗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次性医疗器械项目绩效的不可或缺的一环。我们引入了一系列的质量标准和客户满意度指标，以确保一次性医疗器械项目交付的成果在质量上达到或超越预期水平。通过持续监测这些指标，我们努力提升一次性医疗器械项目整体质量水平，为一次性医疗器械项目的成功交付提供有力保障。通过这些科学且全面的绩效评估，我们能够更好地引导一次性医疗器械项目的持续改进，确保一次性医疗器械项目目标的顺利达成。</w:t>
      </w:r>
    </w:p>
    <w:p>
      <w:pPr>
        <w:pStyle w:val="Heading2"/>
        <w:ind w:firstLine="560" w:firstLineChars="200"/>
        <w:rPr>
          <w:rFonts w:ascii="仿宋" w:eastAsia="仿宋" w:hAnsi="仿宋" w:cs="仿宋" w:hint="eastAsia"/>
          <w:sz w:val="28"/>
          <w:lang w:eastAsia="zh-CN"/>
        </w:rPr>
      </w:pPr>
      <w:bookmarkStart w:id="7" w:name="_Toc137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绩效评估是一次性医疗器械项目中的关键环节，为确保一次性医疗器械项目达到预期目标，我们采用了多层次、多维度的绩效评估方法。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次性医疗器械项目的战略目标对齐，确保每个决策和行动都与一次性医疗器械项目整体目标保持一致。团队会定期召开战略对齐会议，审视当前工作与一次性医疗器械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一次性医疗器械项目进度、质量、成本和风险等方面。这些指标通过数据收集和分析，为一次性医疗器械项目管理团队提供了客观的评估依据。例如，我们通过一次性医疗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次性医疗器械项目内部，还考虑了一次性医疗器械项目对外部环境的影响。我们定期进行干系人满意度调查，以了解各利益相关方对一次性医疗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这种多层次、多角度的绩效评估方法，使得我们能够全面了解一次性医疗器械项目的运行状态，及时做出调整，确保一次性医疗器械项目在不断变化的环境中保持稳健前行。</w:t>
      </w:r>
    </w:p>
    <w:p>
      <w:pPr>
        <w:pStyle w:val="Heading2"/>
        <w:ind w:firstLine="560" w:firstLineChars="200"/>
        <w:rPr>
          <w:rFonts w:ascii="仿宋" w:eastAsia="仿宋" w:hAnsi="仿宋" w:cs="仿宋" w:hint="eastAsia"/>
          <w:sz w:val="28"/>
          <w:lang w:eastAsia="zh-CN"/>
        </w:rPr>
      </w:pPr>
      <w:bookmarkStart w:id="8" w:name="_Toc304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为了确保一次性医疗器械项目的有效管理和不断优化，我们采用了精心设计的绩效评估周期。这个周期旨在实现灵活、实时和全面的评估，以适应一次性医疗器械项目执行中的各种挑战。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一次性医疗器械项目的不同需求，分为短期、中期和长期。短期评估关注每个迭代或工作周期，以及时发现和解决当前任务中的问题。中期评估涵盖几个迭代，深入了解整体一次性医疗器械项目的趋势和性能。长期评估则着眼于整个一次性医疗器械项目阶段，确保一次性医疗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一次性医疗器械项目管理工具和协作平台，团队成员能够随时更新和分享一次性医疗器械项目数据。这种实时性的反馈机制使我们能够及时察觉潜在问题，快速调整，保持一次性医疗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一次性医疗器械项目的决策制定密不可分。每个周期的一次性医疗器械项目回顾会议成为集体总结经验、识别问题深层次原因并找到创新解决方案的平台。这种定期的反思与调整机制使一次性医疗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459"/>
      <w:r>
        <w:rPr>
          <w:rFonts w:ascii="仿宋" w:eastAsia="仿宋" w:hAnsi="仿宋" w:cs="仿宋" w:hint="eastAsia"/>
          <w:sz w:val="28"/>
          <w:lang w:eastAsia="zh-CN"/>
        </w:rPr>
        <w:t>三、一次性医疗器械项目选址可行性分析</w:t>
      </w:r>
      <w:bookmarkEnd w:id="9"/>
    </w:p>
    <w:p>
      <w:pPr>
        <w:pStyle w:val="Heading2"/>
        <w:rPr>
          <w:rFonts w:ascii="仿宋" w:eastAsia="仿宋" w:hAnsi="仿宋" w:cs="仿宋" w:hint="eastAsia"/>
          <w:lang w:eastAsia="zh-CN"/>
        </w:rPr>
      </w:pPr>
      <w:bookmarkStart w:id="10" w:name="_Toc913"/>
      <w:r>
        <w:rPr>
          <w:rFonts w:ascii="仿宋" w:eastAsia="仿宋" w:hAnsi="仿宋" w:cs="仿宋" w:hint="eastAsia"/>
          <w:lang w:eastAsia="zh-CN"/>
        </w:rPr>
        <w:t>(一)、一次性医疗器械项目选址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该一次性医疗器械项目选址位于XX省XX市XX区XXX街道</w:t>
      </w:r>
    </w:p>
    <w:p>
      <w:pPr>
        <w:pStyle w:val="Heading2"/>
        <w:ind w:firstLine="560" w:firstLineChars="200"/>
        <w:rPr>
          <w:rFonts w:ascii="仿宋" w:eastAsia="仿宋" w:hAnsi="仿宋" w:cs="仿宋" w:hint="eastAsia"/>
          <w:sz w:val="28"/>
          <w:lang w:eastAsia="zh-CN"/>
        </w:rPr>
      </w:pPr>
      <w:bookmarkStart w:id="11" w:name="_Toc322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一次性医疗器械项目的征地面积将根据一次性医疗器械项目的实际规模和需求进行精确规划。具体面积XXX平方米，旨在确保一次性医疗器械项目不仅能够满足当前的发展需求，还能够预留空间以适应未来的扩展。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净用地面积是在征地面积基础上去除不可利用面积后的实际可开发用地。具体面积XXX平方米，考虑到环保、交通、安全等多方面因素，以确保一次性医疗器械项目在整体利用效率上达到最优。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一次性医疗器械项目计划建设的建筑总规模具体面积XXX平方米。这一规模的确定综合考虑了一次性医疗器械项目的性质、规模，以及城市规划的相关要求，确保建筑布局与周边环境协调一致。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绿地率是一次性医疗器械项目用地中被规划为绿地的比例。具体面积XXX平方米，旨在通过合理规划绿地，改善一次性医疗器械项目周边环境，提升居民生活质量，并符合城市整体绿化规划。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容积率是用地上可以建设的建筑总体积与用地面积之比。具体面积XXX，通过合理的容积率规划，确保一次性医疗器械项目建筑规模与周边环境和谐共生。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次性医疗器械项目选址与当地城市规划相一致，具体面积XXX平方米。通过与城市规划部门深入沟通，确保一次性医疗器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一次性医疗器械项目选址符合当地产业政策，具体面积XXX平方米。这包括一次性医疗器械项目对当地经济的促进作用，以及对相关产业的带动效应，确保一次性医疗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用地总体要求必须符合环保和可持续发展的原则，具体面积XXX平方米。通过采用绿色建筑设计、节能减排等措施，确保一次性医疗器械项目在建设和运营过程中对环境的影响最小化，达到可持续发展的要求。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确保一次性医疗器械项目选址具备必要的公共设施配套，具体面积XXX平方米。这包括交通便利性、教育、医疗等基础设施，以提高居民生活品质，使得一次性医疗器械项目选址更具吸引力。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考虑用地总体要求对当地社会稳定性的影响，具体面积XXX平方米。通过深入了解当地社区反馈，确保一次性医疗器械项目的选址和建设过程对当地社会和谐稳定产生积极作用。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次性医疗器械项目选址不仅符合法规和规划，还在实际操作中具有可行性。这一全面规划将为一次性医疗器械项目的成功实施提供坚实的基础，确保一次性医疗器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8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次性医疗器械项目的设备规划和空间设计中，我们将采取灵活设备布局的措施。设备布局将根据实际需求进行灵活设计，避免不必要的浪费。通过合理规划设备摆放位置，我们将提高设备的利用率，减少设备间距，以确保一次性医疗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一次性医疗器械项目内部引入共享设施的概念，例如共享会议室、办公区等。通过这种方式，我们可以减少对资源的重复建设，提高资源共享效率，从而减小一次性医疗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次性医疗器械项目的总图布置中，我们将不同功能区域进行明确的规划，以最大程度满足一次性医疗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次性医疗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次性医疗器械项目对环境的影响是综合评价的重要因素之一。我们将详细考虑选址周边的自然环境、生态保护区、水源地等情况，确保一次性医疗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对选址的评价还需充分考虑当地政府的产业政策和法规。我们将详细了解一次性医疗器械项目所在地的相关政策，确保一次性医疗器械项目的规划和运营与当地法规相符，降低不必要的法律风险。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考虑到社会稳定性对企业运营的重要性，我们将评估选址地区的社会安全情况、劳工关系、社区反馈等方面，以确保一次性医疗器械项目的建设和运营不会受到社会稳定性的负面影响。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最后，我们将综合考虑用地成本，包括土地购置费用、土地开发成本等。通过对用地成本的详细评估，我们能够做出更为精确的经济效益分析，为一次性医疗器械项目的投资决策提供有力支持。</w:t>
      </w:r>
    </w:p>
    <w:p>
      <w:pPr>
        <w:pStyle w:val="Heading1"/>
        <w:ind w:firstLine="560" w:firstLineChars="200"/>
        <w:rPr>
          <w:rFonts w:ascii="仿宋" w:eastAsia="仿宋" w:hAnsi="仿宋" w:cs="仿宋" w:hint="eastAsia"/>
          <w:sz w:val="28"/>
          <w:lang w:eastAsia="zh-CN"/>
        </w:rPr>
      </w:pPr>
      <w:bookmarkStart w:id="15" w:name="_Toc32179"/>
      <w:r>
        <w:rPr>
          <w:rFonts w:ascii="仿宋" w:eastAsia="仿宋" w:hAnsi="仿宋" w:cs="仿宋" w:hint="eastAsia"/>
          <w:sz w:val="28"/>
          <w:lang w:eastAsia="zh-CN"/>
        </w:rPr>
        <w:t>四、一次性医疗器械项目文档管理</w:t>
      </w:r>
      <w:bookmarkEnd w:id="15"/>
    </w:p>
    <w:p>
      <w:pPr>
        <w:pStyle w:val="Heading2"/>
        <w:rPr>
          <w:rFonts w:ascii="仿宋" w:eastAsia="仿宋" w:hAnsi="仿宋" w:cs="仿宋" w:hint="eastAsia"/>
          <w:lang w:eastAsia="zh-CN"/>
        </w:rPr>
      </w:pPr>
      <w:bookmarkStart w:id="16" w:name="_Toc572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一次性医疗器械项目高度重视文档的质量和准确性，以支持一次性医疗器械项目的各项活动和决策。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文档的编制始于一次性医疗器械项目计划的初期，我们制定了详细的文档编制计划，明确了每个文档的内容、格式和编写责任人。在一次性医疗器械项目启动阶段，我们首先编制了一次性医疗器械项目章程，明确定义了一次性医疗器械项目的目标、范围、风险等关键要素。随后，一次性医疗器械项目团队根据计划陆续编制了需求文档、设计文档、测试文档等各类文档，确保一次性医疗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次性医疗器械项目管理中的重要环节，旨在确保一次性医疗器械项目文档符合质量标准和一次性医疗器械项目需求。在一次性医疗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次性医疗器械项目相关利益方和专业领域的专家对文档进行独立审查。这有助于获取更全面、客观的反馈，确保一次性医疗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一次性医疗器械项目在文档编制与审查方面建立了严格的管理机制，通过规范的流程和多维度的审查，确保一次性医疗器械项目文档的质量、准确性和可靠性，为一次性医疗器械项目的顺利推进提供了有力支持。</w:t>
      </w:r>
    </w:p>
    <w:p>
      <w:pPr>
        <w:pStyle w:val="Heading2"/>
        <w:ind w:firstLine="560" w:firstLineChars="200"/>
        <w:rPr>
          <w:rFonts w:ascii="仿宋" w:eastAsia="仿宋" w:hAnsi="仿宋" w:cs="仿宋" w:hint="eastAsia"/>
          <w:sz w:val="28"/>
          <w:lang w:eastAsia="zh-CN"/>
        </w:rPr>
      </w:pPr>
      <w:bookmarkStart w:id="17" w:name="_Toc61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在一次性医疗器械项目中，我们致力于优化文档发布与分发过程，以确保信息的高效传递和团队间协作的顺畅进行。以下是我们采取的关键优化策略：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我们通过多渠道发布文档，包括电子邮件、一次性医疗器械项目管理平台、内部网站等，以满足不同团队成员的偏好和需求。多渠道发布确保了信息的全面覆盖。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https://d.book118.com/288117060142006022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5751E"/>
    <w:rsid w:val="11557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17060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2023-12-31T20:58:00Z</dcterms:created>
  <dcterms:modified xsi:type="dcterms:W3CDTF">2023-12-31T20:59:08Z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BF058C088A7A4F368B2DB1E9747C0C93_11</vt:lpwstr>
  </property>
  <property fmtid="{D5CDD505-2E9C-101B-9397-08002B2CF9AE}" pid="3" name="KSOProductBuildVer">
    <vt:lpwstr>2052-12.1.0.16120</vt:lpwstr>
  </property>
</Properties>
</file>