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85A4B" w14:paraId="7547C184" w14:textId="77777777">
      <w:pPr>
        <w:widowControl/>
        <w:jc w:val="left"/>
        <w:rPr>
          <w:rFonts w:ascii="仿宋" w:eastAsia="仿宋" w:hAnsi="仿宋"/>
          <w:b/>
          <w:sz w:val="40"/>
        </w:rPr>
      </w:pPr>
    </w:p>
    <w:p w:rsidR="00285A4B" w14:paraId="5F87F7D5" w14:textId="77777777">
      <w:pPr>
        <w:widowControl/>
        <w:jc w:val="left"/>
        <w:rPr>
          <w:rFonts w:ascii="仿宋" w:eastAsia="仿宋" w:hAnsi="仿宋"/>
          <w:b/>
          <w:sz w:val="40"/>
        </w:rPr>
      </w:pPr>
    </w:p>
    <w:p w:rsidR="00285A4B" w14:paraId="503921E6" w14:textId="77777777">
      <w:pPr>
        <w:widowControl/>
        <w:jc w:val="left"/>
        <w:rPr>
          <w:rFonts w:ascii="仿宋" w:eastAsia="仿宋" w:hAnsi="仿宋"/>
          <w:b/>
          <w:sz w:val="40"/>
        </w:rPr>
      </w:pPr>
    </w:p>
    <w:p w:rsidR="00285A4B" w:rsidRPr="00285A4B" w14:paraId="45F6F0C0" w14:textId="5FF7F80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85A4B">
        <w:rPr>
          <w:rFonts w:ascii="宋体" w:eastAsia="宋体" w:hAnsi="宋体" w:hint="eastAsia"/>
          <w:b/>
          <w:sz w:val="60"/>
        </w:rPr>
        <w:t>人工智能项目立项报告</w:t>
      </w:r>
    </w:p>
    <w:p w:rsidR="00285A4B" w:rsidP="00285A4B" w14:paraId="2F6B75AE" w14:textId="1087D4AF">
      <w:pPr>
        <w:widowControl/>
        <w:jc w:val="center"/>
        <w:rPr>
          <w:rFonts w:ascii="仿宋" w:eastAsia="仿宋" w:hAnsi="仿宋" w:hint="eastAsia"/>
          <w:b/>
          <w:sz w:val="40"/>
        </w:rPr>
      </w:pPr>
      <w:r w:rsidRPr="00285A4B">
        <w:rPr>
          <w:rFonts w:ascii="仿宋" w:eastAsia="仿宋" w:hAnsi="仿宋" w:hint="eastAsia"/>
          <w:b/>
          <w:sz w:val="40"/>
        </w:rPr>
        <w:t>目录</w:t>
      </w:r>
    </w:p>
    <w:p w:rsidR="00285A4B" w14:paraId="1A164A27" w14:textId="2E26152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_Toc154163474 \h </w:instrText>
      </w:r>
      <w:r>
        <w:rPr>
          <w:noProof/>
        </w:rPr>
        <w:fldChar w:fldCharType="separate"/>
      </w:r>
      <w:r>
        <w:rPr>
          <w:noProof/>
        </w:rPr>
        <w:t>3</w:t>
      </w:r>
      <w:r>
        <w:rPr>
          <w:noProof/>
        </w:rPr>
        <w:fldChar w:fldCharType="end"/>
      </w:r>
    </w:p>
    <w:p w:rsidR="00285A4B" w14:paraId="64276F97" w14:textId="6C9D16DB">
      <w:pPr>
        <w:pStyle w:val="TOC1"/>
        <w:tabs>
          <w:tab w:val="right" w:leader="dot" w:pos="8296"/>
        </w:tabs>
        <w:rPr>
          <w:noProof/>
        </w:rPr>
      </w:pPr>
      <w:r>
        <w:rPr>
          <w:noProof/>
        </w:rPr>
        <w:t>一、工艺技术</w:t>
      </w:r>
      <w:r>
        <w:rPr>
          <w:noProof/>
        </w:rPr>
        <w:tab/>
      </w:r>
      <w:r>
        <w:rPr>
          <w:noProof/>
        </w:rPr>
        <w:fldChar w:fldCharType="begin"/>
      </w:r>
      <w:r>
        <w:rPr>
          <w:noProof/>
        </w:rPr>
        <w:instrText xml:space="preserve"> PAGEREF _Toc154163475 \h </w:instrText>
      </w:r>
      <w:r>
        <w:rPr>
          <w:noProof/>
        </w:rPr>
        <w:fldChar w:fldCharType="separate"/>
      </w:r>
      <w:r>
        <w:rPr>
          <w:noProof/>
        </w:rPr>
        <w:t>3</w:t>
      </w:r>
      <w:r>
        <w:rPr>
          <w:noProof/>
        </w:rPr>
        <w:fldChar w:fldCharType="end"/>
      </w:r>
    </w:p>
    <w:p w:rsidR="00285A4B" w14:paraId="57F0E140" w14:textId="507BA77E">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_Toc154163476 \h </w:instrText>
      </w:r>
      <w:r>
        <w:rPr>
          <w:noProof/>
        </w:rPr>
        <w:fldChar w:fldCharType="separate"/>
      </w:r>
      <w:r>
        <w:rPr>
          <w:noProof/>
        </w:rPr>
        <w:t>3</w:t>
      </w:r>
      <w:r>
        <w:rPr>
          <w:noProof/>
        </w:rPr>
        <w:fldChar w:fldCharType="end"/>
      </w:r>
    </w:p>
    <w:p w:rsidR="00285A4B" w14:paraId="4EFE3595" w14:textId="2F5F9774">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_Toc154163477 \h </w:instrText>
      </w:r>
      <w:r>
        <w:rPr>
          <w:noProof/>
        </w:rPr>
        <w:fldChar w:fldCharType="separate"/>
      </w:r>
      <w:r>
        <w:rPr>
          <w:noProof/>
        </w:rPr>
        <w:t>5</w:t>
      </w:r>
      <w:r>
        <w:rPr>
          <w:noProof/>
        </w:rPr>
        <w:fldChar w:fldCharType="end"/>
      </w:r>
    </w:p>
    <w:p w:rsidR="00285A4B" w14:paraId="095A6D19" w14:textId="41A16377">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_Toc154163478 \h </w:instrText>
      </w:r>
      <w:r>
        <w:rPr>
          <w:noProof/>
        </w:rPr>
        <w:fldChar w:fldCharType="separate"/>
      </w:r>
      <w:r>
        <w:rPr>
          <w:noProof/>
        </w:rPr>
        <w:t>6</w:t>
      </w:r>
      <w:r>
        <w:rPr>
          <w:noProof/>
        </w:rPr>
        <w:fldChar w:fldCharType="end"/>
      </w:r>
    </w:p>
    <w:p w:rsidR="00285A4B" w14:paraId="6D1814FF" w14:textId="50EAD5C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_Toc154163479 \h </w:instrText>
      </w:r>
      <w:r>
        <w:rPr>
          <w:noProof/>
        </w:rPr>
        <w:fldChar w:fldCharType="separate"/>
      </w:r>
      <w:r>
        <w:rPr>
          <w:noProof/>
        </w:rPr>
        <w:t>8</w:t>
      </w:r>
      <w:r>
        <w:rPr>
          <w:noProof/>
        </w:rPr>
        <w:fldChar w:fldCharType="end"/>
      </w:r>
    </w:p>
    <w:p w:rsidR="00285A4B" w14:paraId="4FEA6E53" w14:textId="7307579D">
      <w:pPr>
        <w:pStyle w:val="TOC1"/>
        <w:tabs>
          <w:tab w:val="right" w:leader="dot" w:pos="8296"/>
        </w:tabs>
        <w:rPr>
          <w:noProof/>
        </w:rPr>
      </w:pPr>
      <w:r>
        <w:rPr>
          <w:noProof/>
        </w:rPr>
        <w:t>二、人工智能项目概论</w:t>
      </w:r>
      <w:r>
        <w:rPr>
          <w:noProof/>
        </w:rPr>
        <w:tab/>
      </w:r>
      <w:r>
        <w:rPr>
          <w:noProof/>
        </w:rPr>
        <w:fldChar w:fldCharType="begin"/>
      </w:r>
      <w:r>
        <w:rPr>
          <w:noProof/>
        </w:rPr>
        <w:instrText xml:space="preserve"> PAGEREF _Toc154163480 \h </w:instrText>
      </w:r>
      <w:r>
        <w:rPr>
          <w:noProof/>
        </w:rPr>
        <w:fldChar w:fldCharType="separate"/>
      </w:r>
      <w:r>
        <w:rPr>
          <w:noProof/>
        </w:rPr>
        <w:t>9</w:t>
      </w:r>
      <w:r>
        <w:rPr>
          <w:noProof/>
        </w:rPr>
        <w:fldChar w:fldCharType="end"/>
      </w:r>
    </w:p>
    <w:p w:rsidR="00285A4B" w14:paraId="6F97515F" w14:textId="28705F7A">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_Toc154163481 \h </w:instrText>
      </w:r>
      <w:r>
        <w:rPr>
          <w:noProof/>
        </w:rPr>
        <w:fldChar w:fldCharType="separate"/>
      </w:r>
      <w:r>
        <w:rPr>
          <w:noProof/>
        </w:rPr>
        <w:t>9</w:t>
      </w:r>
      <w:r>
        <w:rPr>
          <w:noProof/>
        </w:rPr>
        <w:fldChar w:fldCharType="end"/>
      </w:r>
    </w:p>
    <w:p w:rsidR="00285A4B" w14:paraId="1B19A6F2" w14:textId="7E66F01B">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_Toc154163482 \h </w:instrText>
      </w:r>
      <w:r>
        <w:rPr>
          <w:noProof/>
        </w:rPr>
        <w:fldChar w:fldCharType="separate"/>
      </w:r>
      <w:r>
        <w:rPr>
          <w:noProof/>
        </w:rPr>
        <w:t>13</w:t>
      </w:r>
      <w:r>
        <w:rPr>
          <w:noProof/>
        </w:rPr>
        <w:fldChar w:fldCharType="end"/>
      </w:r>
    </w:p>
    <w:p w:rsidR="00285A4B" w14:paraId="42264816" w14:textId="709B91EE">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_Toc154163483 \h </w:instrText>
      </w:r>
      <w:r>
        <w:rPr>
          <w:noProof/>
        </w:rPr>
        <w:fldChar w:fldCharType="separate"/>
      </w:r>
      <w:r>
        <w:rPr>
          <w:noProof/>
        </w:rPr>
        <w:t>14</w:t>
      </w:r>
      <w:r>
        <w:rPr>
          <w:noProof/>
        </w:rPr>
        <w:fldChar w:fldCharType="end"/>
      </w:r>
    </w:p>
    <w:p w:rsidR="00285A4B" w14:paraId="51A85A58" w14:textId="797414AF">
      <w:pPr>
        <w:pStyle w:val="TOC1"/>
        <w:tabs>
          <w:tab w:val="right" w:leader="dot" w:pos="8296"/>
        </w:tabs>
        <w:rPr>
          <w:noProof/>
        </w:rPr>
      </w:pPr>
      <w:r>
        <w:rPr>
          <w:noProof/>
        </w:rPr>
        <w:t>三、项目环境分析</w:t>
      </w:r>
      <w:r>
        <w:rPr>
          <w:noProof/>
        </w:rPr>
        <w:tab/>
      </w:r>
      <w:r>
        <w:rPr>
          <w:noProof/>
        </w:rPr>
        <w:fldChar w:fldCharType="begin"/>
      </w:r>
      <w:r>
        <w:rPr>
          <w:noProof/>
        </w:rPr>
        <w:instrText xml:space="preserve"> PAGEREF _Toc154163484 \h </w:instrText>
      </w:r>
      <w:r>
        <w:rPr>
          <w:noProof/>
        </w:rPr>
        <w:fldChar w:fldCharType="separate"/>
      </w:r>
      <w:r>
        <w:rPr>
          <w:noProof/>
        </w:rPr>
        <w:t>17</w:t>
      </w:r>
      <w:r>
        <w:rPr>
          <w:noProof/>
        </w:rPr>
        <w:fldChar w:fldCharType="end"/>
      </w:r>
    </w:p>
    <w:p w:rsidR="00285A4B" w14:paraId="429EC074" w14:textId="0CF69B6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_Toc154163485 \h </w:instrText>
      </w:r>
      <w:r>
        <w:rPr>
          <w:noProof/>
        </w:rPr>
        <w:fldChar w:fldCharType="separate"/>
      </w:r>
      <w:r>
        <w:rPr>
          <w:noProof/>
        </w:rPr>
        <w:t>17</w:t>
      </w:r>
      <w:r>
        <w:rPr>
          <w:noProof/>
        </w:rPr>
        <w:fldChar w:fldCharType="end"/>
      </w:r>
    </w:p>
    <w:p w:rsidR="00285A4B" w14:paraId="5F49FDDA" w14:textId="6AA5490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_Toc154163486 \h </w:instrText>
      </w:r>
      <w:r>
        <w:rPr>
          <w:noProof/>
        </w:rPr>
        <w:fldChar w:fldCharType="separate"/>
      </w:r>
      <w:r>
        <w:rPr>
          <w:noProof/>
        </w:rPr>
        <w:t>21</w:t>
      </w:r>
      <w:r>
        <w:rPr>
          <w:noProof/>
        </w:rPr>
        <w:fldChar w:fldCharType="end"/>
      </w:r>
    </w:p>
    <w:p w:rsidR="00285A4B" w14:paraId="349C7AA0" w14:textId="1B82315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_Toc154163487 \h </w:instrText>
      </w:r>
      <w:r>
        <w:rPr>
          <w:noProof/>
        </w:rPr>
        <w:fldChar w:fldCharType="separate"/>
      </w:r>
      <w:r>
        <w:rPr>
          <w:noProof/>
        </w:rPr>
        <w:t>23</w:t>
      </w:r>
      <w:r>
        <w:rPr>
          <w:noProof/>
        </w:rPr>
        <w:fldChar w:fldCharType="end"/>
      </w:r>
    </w:p>
    <w:p w:rsidR="00285A4B" w14:paraId="72190B36" w14:textId="343BC03F">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_Toc154163488 \h </w:instrText>
      </w:r>
      <w:r>
        <w:rPr>
          <w:noProof/>
        </w:rPr>
        <w:fldChar w:fldCharType="separate"/>
      </w:r>
      <w:r>
        <w:rPr>
          <w:noProof/>
        </w:rPr>
        <w:t>24</w:t>
      </w:r>
      <w:r>
        <w:rPr>
          <w:noProof/>
        </w:rPr>
        <w:fldChar w:fldCharType="end"/>
      </w:r>
    </w:p>
    <w:p w:rsidR="00285A4B" w14:paraId="45D01492" w14:textId="7911C528">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_Toc154163489 \h </w:instrText>
      </w:r>
      <w:r>
        <w:rPr>
          <w:noProof/>
        </w:rPr>
        <w:fldChar w:fldCharType="separate"/>
      </w:r>
      <w:r>
        <w:rPr>
          <w:noProof/>
        </w:rPr>
        <w:t>26</w:t>
      </w:r>
      <w:r>
        <w:rPr>
          <w:noProof/>
        </w:rPr>
        <w:fldChar w:fldCharType="end"/>
      </w:r>
    </w:p>
    <w:p w:rsidR="00285A4B" w14:paraId="5AB20BEA" w14:textId="2368F12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_Toc154163490 \h </w:instrText>
      </w:r>
      <w:r>
        <w:rPr>
          <w:noProof/>
        </w:rPr>
        <w:fldChar w:fldCharType="separate"/>
      </w:r>
      <w:r>
        <w:rPr>
          <w:noProof/>
        </w:rPr>
        <w:t>27</w:t>
      </w:r>
      <w:r>
        <w:rPr>
          <w:noProof/>
        </w:rPr>
        <w:fldChar w:fldCharType="end"/>
      </w:r>
    </w:p>
    <w:p w:rsidR="00285A4B" w14:paraId="7B7FF8E7" w14:textId="2E48724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_Toc154163491 \h </w:instrText>
      </w:r>
      <w:r>
        <w:rPr>
          <w:noProof/>
        </w:rPr>
        <w:fldChar w:fldCharType="separate"/>
      </w:r>
      <w:r>
        <w:rPr>
          <w:noProof/>
        </w:rPr>
        <w:t>28</w:t>
      </w:r>
      <w:r>
        <w:rPr>
          <w:noProof/>
        </w:rPr>
        <w:fldChar w:fldCharType="end"/>
      </w:r>
    </w:p>
    <w:p w:rsidR="00285A4B" w14:paraId="777CC182" w14:textId="02BABEA1">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_Toc154163492 \h </w:instrText>
      </w:r>
      <w:r>
        <w:rPr>
          <w:noProof/>
        </w:rPr>
        <w:fldChar w:fldCharType="separate"/>
      </w:r>
      <w:r>
        <w:rPr>
          <w:noProof/>
        </w:rPr>
        <w:t>29</w:t>
      </w:r>
      <w:r>
        <w:rPr>
          <w:noProof/>
        </w:rPr>
        <w:fldChar w:fldCharType="end"/>
      </w:r>
    </w:p>
    <w:p w:rsidR="00285A4B" w14:paraId="0818815B" w14:textId="30F6D4F9">
      <w:pPr>
        <w:pStyle w:val="TOC1"/>
        <w:tabs>
          <w:tab w:val="right" w:leader="dot" w:pos="8296"/>
        </w:tabs>
        <w:rPr>
          <w:noProof/>
        </w:rPr>
      </w:pPr>
      <w:r>
        <w:rPr>
          <w:noProof/>
        </w:rPr>
        <w:t>四、实施进度计划</w:t>
      </w:r>
      <w:r>
        <w:rPr>
          <w:noProof/>
        </w:rPr>
        <w:tab/>
      </w:r>
      <w:r>
        <w:rPr>
          <w:noProof/>
        </w:rPr>
        <w:fldChar w:fldCharType="begin"/>
      </w:r>
      <w:r>
        <w:rPr>
          <w:noProof/>
        </w:rPr>
        <w:instrText xml:space="preserve"> PAGEREF _Toc154163493 \h </w:instrText>
      </w:r>
      <w:r>
        <w:rPr>
          <w:noProof/>
        </w:rPr>
        <w:fldChar w:fldCharType="separate"/>
      </w:r>
      <w:r>
        <w:rPr>
          <w:noProof/>
        </w:rPr>
        <w:t>30</w:t>
      </w:r>
      <w:r>
        <w:rPr>
          <w:noProof/>
        </w:rPr>
        <w:fldChar w:fldCharType="end"/>
      </w:r>
    </w:p>
    <w:p w:rsidR="00285A4B" w14:paraId="2F272D8B" w14:textId="09A4908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(一)、建设周期</w:t>
      </w:r>
      <w:r>
        <w:rPr>
          <w:noProof/>
        </w:rPr>
        <w:tab/>
      </w:r>
      <w:r>
        <w:rPr>
          <w:noProof/>
        </w:rPr>
        <w:fldChar w:fldCharType="begin"/>
      </w:r>
      <w:r>
        <w:rPr>
          <w:noProof/>
        </w:rPr>
        <w:instrText xml:space="preserve"> PAGEREF _Toc154163494 \h </w:instrText>
      </w:r>
      <w:r>
        <w:rPr>
          <w:noProof/>
        </w:rPr>
        <w:fldChar w:fldCharType="separate"/>
      </w:r>
      <w:r>
        <w:rPr>
          <w:noProof/>
        </w:rPr>
        <w:t>30</w:t>
      </w:r>
      <w:r>
        <w:rPr>
          <w:noProof/>
        </w:rPr>
        <w:fldChar w:fldCharType="end"/>
      </w:r>
    </w:p>
    <w:p w:rsidR="00285A4B" w14:paraId="0D0AEACA" w14:textId="4EAEED0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_Toc154163495 \h </w:instrText>
      </w:r>
      <w:r>
        <w:rPr>
          <w:noProof/>
        </w:rPr>
        <w:fldChar w:fldCharType="separate"/>
      </w:r>
      <w:r>
        <w:rPr>
          <w:noProof/>
        </w:rPr>
        <w:t>30</w:t>
      </w:r>
      <w:r>
        <w:rPr>
          <w:noProof/>
        </w:rPr>
        <w:fldChar w:fldCharType="end"/>
      </w:r>
    </w:p>
    <w:p w:rsidR="00285A4B" w14:paraId="76DE112F" w14:textId="2090D9D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_Toc154163496 \h </w:instrText>
      </w:r>
      <w:r>
        <w:rPr>
          <w:noProof/>
        </w:rPr>
        <w:fldChar w:fldCharType="separate"/>
      </w:r>
      <w:r>
        <w:rPr>
          <w:noProof/>
        </w:rPr>
        <w:t>31</w:t>
      </w:r>
      <w:r>
        <w:rPr>
          <w:noProof/>
        </w:rPr>
        <w:fldChar w:fldCharType="end"/>
      </w:r>
    </w:p>
    <w:p w:rsidR="00285A4B" w14:paraId="4046350E" w14:textId="249930B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_Toc154163497 \h </w:instrText>
      </w:r>
      <w:r>
        <w:rPr>
          <w:noProof/>
        </w:rPr>
        <w:fldChar w:fldCharType="separate"/>
      </w:r>
      <w:r>
        <w:rPr>
          <w:noProof/>
        </w:rPr>
        <w:t>32</w:t>
      </w:r>
      <w:r>
        <w:rPr>
          <w:noProof/>
        </w:rPr>
        <w:fldChar w:fldCharType="end"/>
      </w:r>
    </w:p>
    <w:p w:rsidR="00285A4B" w14:paraId="606E3306" w14:textId="5641642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_Toc154163498 \h </w:instrText>
      </w:r>
      <w:r>
        <w:rPr>
          <w:noProof/>
        </w:rPr>
        <w:fldChar w:fldCharType="separate"/>
      </w:r>
      <w:r>
        <w:rPr>
          <w:noProof/>
        </w:rPr>
        <w:t>34</w:t>
      </w:r>
      <w:r>
        <w:rPr>
          <w:noProof/>
        </w:rPr>
        <w:fldChar w:fldCharType="end"/>
      </w:r>
    </w:p>
    <w:p w:rsidR="00285A4B" w14:paraId="7EA85E51" w14:textId="71032895">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_Toc154163499 \h </w:instrText>
      </w:r>
      <w:r>
        <w:rPr>
          <w:noProof/>
        </w:rPr>
        <w:fldChar w:fldCharType="separate"/>
      </w:r>
      <w:r>
        <w:rPr>
          <w:noProof/>
        </w:rPr>
        <w:t>36</w:t>
      </w:r>
      <w:r>
        <w:rPr>
          <w:noProof/>
        </w:rPr>
        <w:fldChar w:fldCharType="end"/>
      </w:r>
    </w:p>
    <w:p w:rsidR="00285A4B" w14:paraId="1C375445" w14:textId="7533BF2F">
      <w:pPr>
        <w:pStyle w:val="TOC1"/>
        <w:tabs>
          <w:tab w:val="right" w:leader="dot" w:pos="8296"/>
        </w:tabs>
        <w:rPr>
          <w:noProof/>
        </w:rPr>
      </w:pPr>
      <w:r>
        <w:rPr>
          <w:noProof/>
        </w:rPr>
        <w:t>五、项目风险说明</w:t>
      </w:r>
      <w:r>
        <w:rPr>
          <w:noProof/>
        </w:rPr>
        <w:tab/>
      </w:r>
      <w:r>
        <w:rPr>
          <w:noProof/>
        </w:rPr>
        <w:fldChar w:fldCharType="begin"/>
      </w:r>
      <w:r>
        <w:rPr>
          <w:noProof/>
        </w:rPr>
        <w:instrText xml:space="preserve"> PAGEREF _Toc154163500 \h </w:instrText>
      </w:r>
      <w:r>
        <w:rPr>
          <w:noProof/>
        </w:rPr>
        <w:fldChar w:fldCharType="separate"/>
      </w:r>
      <w:r>
        <w:rPr>
          <w:noProof/>
        </w:rPr>
        <w:t>37</w:t>
      </w:r>
      <w:r>
        <w:rPr>
          <w:noProof/>
        </w:rPr>
        <w:fldChar w:fldCharType="end"/>
      </w:r>
    </w:p>
    <w:p w:rsidR="00285A4B" w14:paraId="11A8A4E0" w14:textId="20CF8E0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_Toc154163501 \h </w:instrText>
      </w:r>
      <w:r>
        <w:rPr>
          <w:noProof/>
        </w:rPr>
        <w:fldChar w:fldCharType="separate"/>
      </w:r>
      <w:r>
        <w:rPr>
          <w:noProof/>
        </w:rPr>
        <w:t>37</w:t>
      </w:r>
      <w:r>
        <w:rPr>
          <w:noProof/>
        </w:rPr>
        <w:fldChar w:fldCharType="end"/>
      </w:r>
    </w:p>
    <w:p w:rsidR="00285A4B" w14:paraId="0DC9D5A2" w14:textId="527CCDB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_Toc154163502 \h </w:instrText>
      </w:r>
      <w:r>
        <w:rPr>
          <w:noProof/>
        </w:rPr>
        <w:fldChar w:fldCharType="separate"/>
      </w:r>
      <w:r>
        <w:rPr>
          <w:noProof/>
        </w:rPr>
        <w:t>38</w:t>
      </w:r>
      <w:r>
        <w:rPr>
          <w:noProof/>
        </w:rPr>
        <w:fldChar w:fldCharType="end"/>
      </w:r>
    </w:p>
    <w:p w:rsidR="00285A4B" w14:paraId="13155A6E" w14:textId="1041BE4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_Toc154163503 \h </w:instrText>
      </w:r>
      <w:r>
        <w:rPr>
          <w:noProof/>
        </w:rPr>
        <w:fldChar w:fldCharType="separate"/>
      </w:r>
      <w:r>
        <w:rPr>
          <w:noProof/>
        </w:rPr>
        <w:t>39</w:t>
      </w:r>
      <w:r>
        <w:rPr>
          <w:noProof/>
        </w:rPr>
        <w:fldChar w:fldCharType="end"/>
      </w:r>
    </w:p>
    <w:p w:rsidR="00285A4B" w14:paraId="353AF8BE" w14:textId="71A38B3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_Toc154163504 \h </w:instrText>
      </w:r>
      <w:r>
        <w:rPr>
          <w:noProof/>
        </w:rPr>
        <w:fldChar w:fldCharType="separate"/>
      </w:r>
      <w:r>
        <w:rPr>
          <w:noProof/>
        </w:rPr>
        <w:t>41</w:t>
      </w:r>
      <w:r>
        <w:rPr>
          <w:noProof/>
        </w:rPr>
        <w:fldChar w:fldCharType="end"/>
      </w:r>
    </w:p>
    <w:p w:rsidR="00285A4B" w14:paraId="32654F24" w14:textId="44442FD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_Toc154163505 \h </w:instrText>
      </w:r>
      <w:r>
        <w:rPr>
          <w:noProof/>
        </w:rPr>
        <w:fldChar w:fldCharType="separate"/>
      </w:r>
      <w:r>
        <w:rPr>
          <w:noProof/>
        </w:rPr>
        <w:t>41</w:t>
      </w:r>
      <w:r>
        <w:rPr>
          <w:noProof/>
        </w:rPr>
        <w:fldChar w:fldCharType="end"/>
      </w:r>
    </w:p>
    <w:p w:rsidR="00285A4B" w14:paraId="7399E1CE" w14:textId="06303AE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_Toc154163506 \h </w:instrText>
      </w:r>
      <w:r>
        <w:rPr>
          <w:noProof/>
        </w:rPr>
        <w:fldChar w:fldCharType="separate"/>
      </w:r>
      <w:r>
        <w:rPr>
          <w:noProof/>
        </w:rPr>
        <w:t>42</w:t>
      </w:r>
      <w:r>
        <w:rPr>
          <w:noProof/>
        </w:rPr>
        <w:fldChar w:fldCharType="end"/>
      </w:r>
    </w:p>
    <w:p w:rsidR="00285A4B" w14:paraId="717891D8" w14:textId="27B5B4F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_Toc154163507 \h </w:instrText>
      </w:r>
      <w:r>
        <w:rPr>
          <w:noProof/>
        </w:rPr>
        <w:fldChar w:fldCharType="separate"/>
      </w:r>
      <w:r>
        <w:rPr>
          <w:noProof/>
        </w:rPr>
        <w:t>44</w:t>
      </w:r>
      <w:r>
        <w:rPr>
          <w:noProof/>
        </w:rPr>
        <w:fldChar w:fldCharType="end"/>
      </w:r>
    </w:p>
    <w:p w:rsidR="00285A4B" w14:paraId="39800EF8" w14:textId="064201E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_Toc154163508 \h </w:instrText>
      </w:r>
      <w:r>
        <w:rPr>
          <w:noProof/>
        </w:rPr>
        <w:fldChar w:fldCharType="separate"/>
      </w:r>
      <w:r>
        <w:rPr>
          <w:noProof/>
        </w:rPr>
        <w:t>45</w:t>
      </w:r>
      <w:r>
        <w:rPr>
          <w:noProof/>
        </w:rPr>
        <w:fldChar w:fldCharType="end"/>
      </w:r>
    </w:p>
    <w:p w:rsidR="00285A4B" w14:paraId="00CB118C" w14:textId="1E6C193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_Toc154163509 \h </w:instrText>
      </w:r>
      <w:r>
        <w:rPr>
          <w:noProof/>
        </w:rPr>
        <w:fldChar w:fldCharType="separate"/>
      </w:r>
      <w:r>
        <w:rPr>
          <w:noProof/>
        </w:rPr>
        <w:t>46</w:t>
      </w:r>
      <w:r>
        <w:rPr>
          <w:noProof/>
        </w:rPr>
        <w:fldChar w:fldCharType="end"/>
      </w:r>
    </w:p>
    <w:p w:rsidR="00285A4B" w14:paraId="096CC5FC" w14:textId="0924EF5A">
      <w:pPr>
        <w:pStyle w:val="TOC1"/>
        <w:tabs>
          <w:tab w:val="right" w:leader="dot" w:pos="8296"/>
        </w:tabs>
        <w:rPr>
          <w:noProof/>
        </w:rPr>
      </w:pPr>
      <w:r>
        <w:rPr>
          <w:noProof/>
        </w:rPr>
        <w:t>六、财务报告与透明度</w:t>
      </w:r>
      <w:r>
        <w:rPr>
          <w:noProof/>
        </w:rPr>
        <w:tab/>
      </w:r>
      <w:r>
        <w:rPr>
          <w:noProof/>
        </w:rPr>
        <w:fldChar w:fldCharType="begin"/>
      </w:r>
      <w:r>
        <w:rPr>
          <w:noProof/>
        </w:rPr>
        <w:instrText xml:space="preserve"> PAGEREF _Toc154163510 \h </w:instrText>
      </w:r>
      <w:r>
        <w:rPr>
          <w:noProof/>
        </w:rPr>
        <w:fldChar w:fldCharType="separate"/>
      </w:r>
      <w:r>
        <w:rPr>
          <w:noProof/>
        </w:rPr>
        <w:t>47</w:t>
      </w:r>
      <w:r>
        <w:rPr>
          <w:noProof/>
        </w:rPr>
        <w:fldChar w:fldCharType="end"/>
      </w:r>
    </w:p>
    <w:p w:rsidR="00285A4B" w14:paraId="2CF408C6" w14:textId="3FA3F756">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_Toc154163511 \h </w:instrText>
      </w:r>
      <w:r>
        <w:rPr>
          <w:noProof/>
        </w:rPr>
        <w:fldChar w:fldCharType="separate"/>
      </w:r>
      <w:r>
        <w:rPr>
          <w:noProof/>
        </w:rPr>
        <w:t>47</w:t>
      </w:r>
      <w:r>
        <w:rPr>
          <w:noProof/>
        </w:rPr>
        <w:fldChar w:fldCharType="end"/>
      </w:r>
    </w:p>
    <w:p w:rsidR="00285A4B" w14:paraId="29016A10" w14:textId="3E92FDED">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_Toc154163512 \h </w:instrText>
      </w:r>
      <w:r>
        <w:rPr>
          <w:noProof/>
        </w:rPr>
        <w:fldChar w:fldCharType="separate"/>
      </w:r>
      <w:r>
        <w:rPr>
          <w:noProof/>
        </w:rPr>
        <w:t>48</w:t>
      </w:r>
      <w:r>
        <w:rPr>
          <w:noProof/>
        </w:rPr>
        <w:fldChar w:fldCharType="end"/>
      </w:r>
    </w:p>
    <w:p w:rsidR="00285A4B" w14:paraId="364EA6A4" w14:textId="189D9813">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_Toc154163513 \h </w:instrText>
      </w:r>
      <w:r>
        <w:rPr>
          <w:noProof/>
        </w:rPr>
        <w:fldChar w:fldCharType="separate"/>
      </w:r>
      <w:r>
        <w:rPr>
          <w:noProof/>
        </w:rPr>
        <w:t>51</w:t>
      </w:r>
      <w:r>
        <w:rPr>
          <w:noProof/>
        </w:rPr>
        <w:fldChar w:fldCharType="end"/>
      </w:r>
    </w:p>
    <w:p w:rsidR="00285A4B" w14:paraId="025BB3F7" w14:textId="243C98D3">
      <w:pPr>
        <w:pStyle w:val="TOC1"/>
        <w:tabs>
          <w:tab w:val="right" w:leader="dot" w:pos="8296"/>
        </w:tabs>
        <w:rPr>
          <w:noProof/>
        </w:rPr>
      </w:pPr>
      <w:r>
        <w:rPr>
          <w:noProof/>
        </w:rPr>
        <w:t>七、法律法规及审批程序</w:t>
      </w:r>
      <w:r>
        <w:rPr>
          <w:noProof/>
        </w:rPr>
        <w:tab/>
      </w:r>
      <w:r>
        <w:rPr>
          <w:noProof/>
        </w:rPr>
        <w:fldChar w:fldCharType="begin"/>
      </w:r>
      <w:r>
        <w:rPr>
          <w:noProof/>
        </w:rPr>
        <w:instrText xml:space="preserve"> PAGEREF _Toc154163514 \h </w:instrText>
      </w:r>
      <w:r>
        <w:rPr>
          <w:noProof/>
        </w:rPr>
        <w:fldChar w:fldCharType="separate"/>
      </w:r>
      <w:r>
        <w:rPr>
          <w:noProof/>
        </w:rPr>
        <w:t>52</w:t>
      </w:r>
      <w:r>
        <w:rPr>
          <w:noProof/>
        </w:rPr>
        <w:fldChar w:fldCharType="end"/>
      </w:r>
    </w:p>
    <w:p w:rsidR="00285A4B" w14:paraId="1313C660" w14:textId="2928B2A8">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_Toc154163515 \h </w:instrText>
      </w:r>
      <w:r>
        <w:rPr>
          <w:noProof/>
        </w:rPr>
        <w:fldChar w:fldCharType="separate"/>
      </w:r>
      <w:r>
        <w:rPr>
          <w:noProof/>
        </w:rPr>
        <w:t>52</w:t>
      </w:r>
      <w:r>
        <w:rPr>
          <w:noProof/>
        </w:rPr>
        <w:fldChar w:fldCharType="end"/>
      </w:r>
    </w:p>
    <w:p w:rsidR="00285A4B" w14:paraId="78AE1AD4" w14:textId="3396423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(二)、项目审批程序</w:t>
      </w:r>
      <w:r>
        <w:rPr>
          <w:noProof/>
        </w:rPr>
        <w:tab/>
      </w:r>
      <w:r>
        <w:rPr>
          <w:noProof/>
        </w:rPr>
        <w:fldChar w:fldCharType="begin"/>
      </w:r>
      <w:r>
        <w:rPr>
          <w:noProof/>
        </w:rPr>
        <w:instrText xml:space="preserve"> PAGEREF _Toc154163516 \h </w:instrText>
      </w:r>
      <w:r>
        <w:rPr>
          <w:noProof/>
        </w:rPr>
        <w:fldChar w:fldCharType="separate"/>
      </w:r>
      <w:r>
        <w:rPr>
          <w:noProof/>
        </w:rPr>
        <w:t>53</w:t>
      </w:r>
      <w:r>
        <w:rPr>
          <w:noProof/>
        </w:rPr>
        <w:fldChar w:fldCharType="end"/>
      </w:r>
    </w:p>
    <w:p w:rsidR="00285A4B" w14:paraId="4A483292" w14:textId="007977ED">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_Toc154163517 \h </w:instrText>
      </w:r>
      <w:r>
        <w:rPr>
          <w:noProof/>
        </w:rPr>
        <w:fldChar w:fldCharType="separate"/>
      </w:r>
      <w:r>
        <w:rPr>
          <w:noProof/>
        </w:rPr>
        <w:t>54</w:t>
      </w:r>
      <w:r>
        <w:rPr>
          <w:noProof/>
        </w:rPr>
        <w:fldChar w:fldCharType="end"/>
      </w:r>
    </w:p>
    <w:p w:rsidR="00285A4B" w14:paraId="4EC8F91C" w14:textId="23F937B8">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_Toc154163518 \h </w:instrText>
      </w:r>
      <w:r>
        <w:rPr>
          <w:noProof/>
        </w:rPr>
        <w:fldChar w:fldCharType="separate"/>
      </w:r>
      <w:r>
        <w:rPr>
          <w:noProof/>
        </w:rPr>
        <w:t>55</w:t>
      </w:r>
      <w:r>
        <w:rPr>
          <w:noProof/>
        </w:rPr>
        <w:fldChar w:fldCharType="end"/>
      </w:r>
    </w:p>
    <w:p w:rsidR="00285A4B" w14:paraId="0F097A7F" w14:textId="2EFF07C4">
      <w:pPr>
        <w:pStyle w:val="TOC1"/>
        <w:tabs>
          <w:tab w:val="right" w:leader="dot" w:pos="8296"/>
        </w:tabs>
        <w:rPr>
          <w:noProof/>
        </w:rPr>
      </w:pPr>
      <w:r>
        <w:rPr>
          <w:noProof/>
        </w:rPr>
        <w:t>八、项目验收与总结</w:t>
      </w:r>
      <w:r>
        <w:rPr>
          <w:noProof/>
        </w:rPr>
        <w:tab/>
      </w:r>
      <w:r>
        <w:rPr>
          <w:noProof/>
        </w:rPr>
        <w:fldChar w:fldCharType="begin"/>
      </w:r>
      <w:r>
        <w:rPr>
          <w:noProof/>
        </w:rPr>
        <w:instrText xml:space="preserve"> PAGEREF _Toc154163519 \h </w:instrText>
      </w:r>
      <w:r>
        <w:rPr>
          <w:noProof/>
        </w:rPr>
        <w:fldChar w:fldCharType="separate"/>
      </w:r>
      <w:r>
        <w:rPr>
          <w:noProof/>
        </w:rPr>
        <w:t>56</w:t>
      </w:r>
      <w:r>
        <w:rPr>
          <w:noProof/>
        </w:rPr>
        <w:fldChar w:fldCharType="end"/>
      </w:r>
    </w:p>
    <w:p w:rsidR="00285A4B" w14:paraId="79AD0D03" w14:textId="1F8630F7">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_Toc154163520 \h </w:instrText>
      </w:r>
      <w:r>
        <w:rPr>
          <w:noProof/>
        </w:rPr>
        <w:fldChar w:fldCharType="separate"/>
      </w:r>
      <w:r>
        <w:rPr>
          <w:noProof/>
        </w:rPr>
        <w:t>56</w:t>
      </w:r>
      <w:r>
        <w:rPr>
          <w:noProof/>
        </w:rPr>
        <w:fldChar w:fldCharType="end"/>
      </w:r>
    </w:p>
    <w:p w:rsidR="00285A4B" w14:paraId="7ED912BD" w14:textId="55D71BB5">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_Toc154163521 \h </w:instrText>
      </w:r>
      <w:r>
        <w:rPr>
          <w:noProof/>
        </w:rPr>
        <w:fldChar w:fldCharType="separate"/>
      </w:r>
      <w:r>
        <w:rPr>
          <w:noProof/>
        </w:rPr>
        <w:t>58</w:t>
      </w:r>
      <w:r>
        <w:rPr>
          <w:noProof/>
        </w:rPr>
        <w:fldChar w:fldCharType="end"/>
      </w:r>
    </w:p>
    <w:p w:rsidR="00285A4B" w14:paraId="68B0D72A" w14:textId="0A18CB2A">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_Toc154163522 \h </w:instrText>
      </w:r>
      <w:r>
        <w:rPr>
          <w:noProof/>
        </w:rPr>
        <w:fldChar w:fldCharType="separate"/>
      </w:r>
      <w:r>
        <w:rPr>
          <w:noProof/>
        </w:rPr>
        <w:t>59</w:t>
      </w:r>
      <w:r>
        <w:rPr>
          <w:noProof/>
        </w:rPr>
        <w:fldChar w:fldCharType="end"/>
      </w:r>
    </w:p>
    <w:p w:rsidR="00285A4B" w14:paraId="633B65DC" w14:textId="673C0F33">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_Toc154163523 \h </w:instrText>
      </w:r>
      <w:r>
        <w:rPr>
          <w:noProof/>
        </w:rPr>
        <w:fldChar w:fldCharType="separate"/>
      </w:r>
      <w:r>
        <w:rPr>
          <w:noProof/>
        </w:rPr>
        <w:t>60</w:t>
      </w:r>
      <w:r>
        <w:rPr>
          <w:noProof/>
        </w:rPr>
        <w:fldChar w:fldCharType="end"/>
      </w:r>
    </w:p>
    <w:p w:rsidR="00285A4B" w14:paraId="78BF8F92" w14:textId="3FDDEE93">
      <w:pPr>
        <w:pStyle w:val="TOC1"/>
        <w:tabs>
          <w:tab w:val="right" w:leader="dot" w:pos="8296"/>
        </w:tabs>
        <w:rPr>
          <w:noProof/>
        </w:rPr>
      </w:pPr>
      <w:r>
        <w:rPr>
          <w:noProof/>
        </w:rPr>
        <w:t>九、项目投资情况</w:t>
      </w:r>
      <w:r>
        <w:rPr>
          <w:noProof/>
        </w:rPr>
        <w:tab/>
      </w:r>
      <w:r>
        <w:rPr>
          <w:noProof/>
        </w:rPr>
        <w:fldChar w:fldCharType="begin"/>
      </w:r>
      <w:r>
        <w:rPr>
          <w:noProof/>
        </w:rPr>
        <w:instrText xml:space="preserve"> PAGEREF _Toc154163524 \h </w:instrText>
      </w:r>
      <w:r>
        <w:rPr>
          <w:noProof/>
        </w:rPr>
        <w:fldChar w:fldCharType="separate"/>
      </w:r>
      <w:r>
        <w:rPr>
          <w:noProof/>
        </w:rPr>
        <w:t>62</w:t>
      </w:r>
      <w:r>
        <w:rPr>
          <w:noProof/>
        </w:rPr>
        <w:fldChar w:fldCharType="end"/>
      </w:r>
    </w:p>
    <w:p w:rsidR="00285A4B" w14:paraId="67F3CE65" w14:textId="736729DF">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_Toc154163525 \h </w:instrText>
      </w:r>
      <w:r>
        <w:rPr>
          <w:noProof/>
        </w:rPr>
        <w:fldChar w:fldCharType="separate"/>
      </w:r>
      <w:r>
        <w:rPr>
          <w:noProof/>
        </w:rPr>
        <w:t>62</w:t>
      </w:r>
      <w:r>
        <w:rPr>
          <w:noProof/>
        </w:rPr>
        <w:fldChar w:fldCharType="end"/>
      </w:r>
    </w:p>
    <w:p w:rsidR="00285A4B" w14:paraId="0F41EA5C" w14:textId="7E5E2A84">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_Toc154163526 \h </w:instrText>
      </w:r>
      <w:r>
        <w:rPr>
          <w:noProof/>
        </w:rPr>
        <w:fldChar w:fldCharType="separate"/>
      </w:r>
      <w:r>
        <w:rPr>
          <w:noProof/>
        </w:rPr>
        <w:t>63</w:t>
      </w:r>
      <w:r>
        <w:rPr>
          <w:noProof/>
        </w:rPr>
        <w:fldChar w:fldCharType="end"/>
      </w:r>
    </w:p>
    <w:p w:rsidR="00285A4B" w14:paraId="6EC893F3" w14:textId="64229F27">
      <w:pPr>
        <w:pStyle w:val="TOC1"/>
        <w:tabs>
          <w:tab w:val="right" w:leader="dot" w:pos="8296"/>
        </w:tabs>
        <w:rPr>
          <w:noProof/>
        </w:rPr>
      </w:pPr>
      <w:r>
        <w:rPr>
          <w:noProof/>
        </w:rPr>
        <w:t>十、质量管理体系</w:t>
      </w:r>
      <w:r>
        <w:rPr>
          <w:noProof/>
        </w:rPr>
        <w:tab/>
      </w:r>
      <w:r>
        <w:rPr>
          <w:noProof/>
        </w:rPr>
        <w:fldChar w:fldCharType="begin"/>
      </w:r>
      <w:r>
        <w:rPr>
          <w:noProof/>
        </w:rPr>
        <w:instrText xml:space="preserve"> PAGEREF _Toc154163527 \h </w:instrText>
      </w:r>
      <w:r>
        <w:rPr>
          <w:noProof/>
        </w:rPr>
        <w:fldChar w:fldCharType="separate"/>
      </w:r>
      <w:r>
        <w:rPr>
          <w:noProof/>
        </w:rPr>
        <w:t>64</w:t>
      </w:r>
      <w:r>
        <w:rPr>
          <w:noProof/>
        </w:rPr>
        <w:fldChar w:fldCharType="end"/>
      </w:r>
    </w:p>
    <w:p w:rsidR="00285A4B" w14:paraId="1FE0CAE3" w14:textId="7B0E4CF0">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_Toc154163528 \h </w:instrText>
      </w:r>
      <w:r>
        <w:rPr>
          <w:noProof/>
        </w:rPr>
        <w:fldChar w:fldCharType="separate"/>
      </w:r>
      <w:r>
        <w:rPr>
          <w:noProof/>
        </w:rPr>
        <w:t>64</w:t>
      </w:r>
      <w:r>
        <w:rPr>
          <w:noProof/>
        </w:rPr>
        <w:fldChar w:fldCharType="end"/>
      </w:r>
    </w:p>
    <w:p w:rsidR="00285A4B" w14:paraId="0DD438D0" w14:textId="12C78AB4">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_Toc154163529 \h </w:instrText>
      </w:r>
      <w:r>
        <w:rPr>
          <w:noProof/>
        </w:rPr>
        <w:fldChar w:fldCharType="separate"/>
      </w:r>
      <w:r>
        <w:rPr>
          <w:noProof/>
        </w:rPr>
        <w:t>65</w:t>
      </w:r>
      <w:r>
        <w:rPr>
          <w:noProof/>
        </w:rPr>
        <w:fldChar w:fldCharType="end"/>
      </w:r>
    </w:p>
    <w:p w:rsidR="00285A4B" w14:paraId="21944EF1" w14:textId="7B2BA3D8">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_Toc154163530 \h </w:instrText>
      </w:r>
      <w:r>
        <w:rPr>
          <w:noProof/>
        </w:rPr>
        <w:fldChar w:fldCharType="separate"/>
      </w:r>
      <w:r>
        <w:rPr>
          <w:noProof/>
        </w:rPr>
        <w:t>67</w:t>
      </w:r>
      <w:r>
        <w:rPr>
          <w:noProof/>
        </w:rPr>
        <w:fldChar w:fldCharType="end"/>
      </w:r>
    </w:p>
    <w:p w:rsidR="00285A4B" w14:paraId="51A5430D" w14:textId="682F6F1B">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_Toc154163531 \h </w:instrText>
      </w:r>
      <w:r>
        <w:rPr>
          <w:noProof/>
        </w:rPr>
        <w:fldChar w:fldCharType="separate"/>
      </w:r>
      <w:r>
        <w:rPr>
          <w:noProof/>
        </w:rPr>
        <w:t>68</w:t>
      </w:r>
      <w:r>
        <w:rPr>
          <w:noProof/>
        </w:rPr>
        <w:fldChar w:fldCharType="end"/>
      </w:r>
    </w:p>
    <w:p w:rsidR="00285A4B" w14:paraId="4C0A18D9" w14:textId="42E443BE">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_Toc154163532 \h </w:instrText>
      </w:r>
      <w:r>
        <w:rPr>
          <w:noProof/>
        </w:rPr>
        <w:fldChar w:fldCharType="separate"/>
      </w:r>
      <w:r>
        <w:rPr>
          <w:noProof/>
        </w:rPr>
        <w:t>71</w:t>
      </w:r>
      <w:r>
        <w:rPr>
          <w:noProof/>
        </w:rPr>
        <w:fldChar w:fldCharType="end"/>
      </w:r>
    </w:p>
    <w:p w:rsidR="00285A4B" w14:paraId="3A680F7B" w14:textId="17456002">
      <w:pPr>
        <w:pStyle w:val="TOC1"/>
        <w:tabs>
          <w:tab w:val="right" w:leader="dot" w:pos="8296"/>
        </w:tabs>
        <w:rPr>
          <w:noProof/>
        </w:rPr>
      </w:pPr>
      <w:r>
        <w:rPr>
          <w:noProof/>
        </w:rPr>
        <w:t>十一、信息化建设</w:t>
      </w:r>
      <w:r>
        <w:rPr>
          <w:noProof/>
        </w:rPr>
        <w:tab/>
      </w:r>
      <w:r>
        <w:rPr>
          <w:noProof/>
        </w:rPr>
        <w:fldChar w:fldCharType="begin"/>
      </w:r>
      <w:r>
        <w:rPr>
          <w:noProof/>
        </w:rPr>
        <w:instrText xml:space="preserve"> PAGEREF _Toc154163533 \h </w:instrText>
      </w:r>
      <w:r>
        <w:rPr>
          <w:noProof/>
        </w:rPr>
        <w:fldChar w:fldCharType="separate"/>
      </w:r>
      <w:r>
        <w:rPr>
          <w:noProof/>
        </w:rPr>
        <w:t>72</w:t>
      </w:r>
      <w:r>
        <w:rPr>
          <w:noProof/>
        </w:rPr>
        <w:fldChar w:fldCharType="end"/>
      </w:r>
    </w:p>
    <w:p w:rsidR="00285A4B" w14:paraId="4526A292" w14:textId="765B56B6">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_Toc154163534 \h </w:instrText>
      </w:r>
      <w:r>
        <w:rPr>
          <w:noProof/>
        </w:rPr>
        <w:fldChar w:fldCharType="separate"/>
      </w:r>
      <w:r>
        <w:rPr>
          <w:noProof/>
        </w:rPr>
        <w:t>72</w:t>
      </w:r>
      <w:r>
        <w:rPr>
          <w:noProof/>
        </w:rPr>
        <w:fldChar w:fldCharType="end"/>
      </w:r>
    </w:p>
    <w:p w:rsidR="00285A4B" w14:paraId="7637A06A" w14:textId="3DC6A0F8">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_Toc154163535 \h </w:instrText>
      </w:r>
      <w:r>
        <w:rPr>
          <w:noProof/>
        </w:rPr>
        <w:fldChar w:fldCharType="separate"/>
      </w:r>
      <w:r>
        <w:rPr>
          <w:noProof/>
        </w:rPr>
        <w:t>74</w:t>
      </w:r>
      <w:r>
        <w:rPr>
          <w:noProof/>
        </w:rPr>
        <w:fldChar w:fldCharType="end"/>
      </w:r>
    </w:p>
    <w:p w:rsidR="00285A4B" w14:paraId="4F11F97E" w14:textId="387DFEB5">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_Toc154163536 \h </w:instrText>
      </w:r>
      <w:r>
        <w:rPr>
          <w:noProof/>
        </w:rPr>
        <w:fldChar w:fldCharType="separate"/>
      </w:r>
      <w:r>
        <w:rPr>
          <w:noProof/>
        </w:rPr>
        <w:t>75</w:t>
      </w:r>
      <w:r>
        <w:rPr>
          <w:noProof/>
        </w:rPr>
        <w:fldChar w:fldCharType="end"/>
      </w:r>
    </w:p>
    <w:p w:rsidR="00285A4B" w14:paraId="7F9D41B1" w14:textId="3E8C7901">
      <w:pPr>
        <w:pStyle w:val="TOC1"/>
        <w:tabs>
          <w:tab w:val="right" w:leader="dot" w:pos="8296"/>
        </w:tabs>
        <w:rPr>
          <w:noProof/>
        </w:rPr>
      </w:pPr>
      <w:r>
        <w:rPr>
          <w:noProof/>
        </w:rPr>
        <w:t>十二、沟通与团队协作</w:t>
      </w:r>
      <w:r>
        <w:rPr>
          <w:noProof/>
        </w:rPr>
        <w:tab/>
      </w:r>
      <w:r>
        <w:rPr>
          <w:noProof/>
        </w:rPr>
        <w:fldChar w:fldCharType="begin"/>
      </w:r>
      <w:r>
        <w:rPr>
          <w:noProof/>
        </w:rPr>
        <w:instrText xml:space="preserve"> PAGEREF _Toc154163537 \h </w:instrText>
      </w:r>
      <w:r>
        <w:rPr>
          <w:noProof/>
        </w:rPr>
        <w:fldChar w:fldCharType="separate"/>
      </w:r>
      <w:r>
        <w:rPr>
          <w:noProof/>
        </w:rPr>
        <w:t>76</w:t>
      </w:r>
      <w:r>
        <w:rPr>
          <w:noProof/>
        </w:rPr>
        <w:fldChar w:fldCharType="end"/>
      </w:r>
    </w:p>
    <w:p w:rsidR="00285A4B" w14:paraId="4EEE2B38" w14:textId="36956E9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(一)、内部沟通机制</w:t>
      </w:r>
      <w:r>
        <w:rPr>
          <w:noProof/>
        </w:rPr>
        <w:tab/>
      </w:r>
      <w:r>
        <w:rPr>
          <w:noProof/>
        </w:rPr>
        <w:fldChar w:fldCharType="begin"/>
      </w:r>
      <w:r>
        <w:rPr>
          <w:noProof/>
        </w:rPr>
        <w:instrText xml:space="preserve"> PAGEREF _Toc154163538 \h </w:instrText>
      </w:r>
      <w:r>
        <w:rPr>
          <w:noProof/>
        </w:rPr>
        <w:fldChar w:fldCharType="separate"/>
      </w:r>
      <w:r>
        <w:rPr>
          <w:noProof/>
        </w:rPr>
        <w:t>76</w:t>
      </w:r>
      <w:r>
        <w:rPr>
          <w:noProof/>
        </w:rPr>
        <w:fldChar w:fldCharType="end"/>
      </w:r>
    </w:p>
    <w:p w:rsidR="00285A4B" w14:paraId="21FCF05E" w14:textId="1820B4BD">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_Toc154163539 \h </w:instrText>
      </w:r>
      <w:r>
        <w:rPr>
          <w:noProof/>
        </w:rPr>
        <w:fldChar w:fldCharType="separate"/>
      </w:r>
      <w:r>
        <w:rPr>
          <w:noProof/>
        </w:rPr>
        <w:t>77</w:t>
      </w:r>
      <w:r>
        <w:rPr>
          <w:noProof/>
        </w:rPr>
        <w:fldChar w:fldCharType="end"/>
      </w:r>
    </w:p>
    <w:p w:rsidR="00285A4B" w14:paraId="7F9E04A3" w14:textId="0EBB9791">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_Toc154163540 \h </w:instrText>
      </w:r>
      <w:r>
        <w:rPr>
          <w:noProof/>
        </w:rPr>
        <w:fldChar w:fldCharType="separate"/>
      </w:r>
      <w:r>
        <w:rPr>
          <w:noProof/>
        </w:rPr>
        <w:t>79</w:t>
      </w:r>
      <w:r>
        <w:rPr>
          <w:noProof/>
        </w:rPr>
        <w:fldChar w:fldCharType="end"/>
      </w:r>
    </w:p>
    <w:p w:rsidR="00285A4B" w14:paraId="6C24CDC9" w14:textId="2FEE0D41">
      <w:pPr>
        <w:pStyle w:val="TOC1"/>
        <w:tabs>
          <w:tab w:val="right" w:leader="dot" w:pos="8296"/>
        </w:tabs>
        <w:rPr>
          <w:noProof/>
        </w:rPr>
      </w:pPr>
      <w:r>
        <w:rPr>
          <w:noProof/>
        </w:rPr>
        <w:t>十三、职业健康与员工福祉</w:t>
      </w:r>
      <w:r>
        <w:rPr>
          <w:noProof/>
        </w:rPr>
        <w:tab/>
      </w:r>
      <w:r>
        <w:rPr>
          <w:noProof/>
        </w:rPr>
        <w:fldChar w:fldCharType="begin"/>
      </w:r>
      <w:r>
        <w:rPr>
          <w:noProof/>
        </w:rPr>
        <w:instrText xml:space="preserve"> PAGEREF _Toc154163541 \h </w:instrText>
      </w:r>
      <w:r>
        <w:rPr>
          <w:noProof/>
        </w:rPr>
        <w:fldChar w:fldCharType="separate"/>
      </w:r>
      <w:r>
        <w:rPr>
          <w:noProof/>
        </w:rPr>
        <w:t>80</w:t>
      </w:r>
      <w:r>
        <w:rPr>
          <w:noProof/>
        </w:rPr>
        <w:fldChar w:fldCharType="end"/>
      </w:r>
    </w:p>
    <w:p w:rsidR="00285A4B" w14:paraId="5AF77980" w14:textId="38830BA8">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_Toc154163542 \h </w:instrText>
      </w:r>
      <w:r>
        <w:rPr>
          <w:noProof/>
        </w:rPr>
        <w:fldChar w:fldCharType="separate"/>
      </w:r>
      <w:r>
        <w:rPr>
          <w:noProof/>
        </w:rPr>
        <w:t>80</w:t>
      </w:r>
      <w:r>
        <w:rPr>
          <w:noProof/>
        </w:rPr>
        <w:fldChar w:fldCharType="end"/>
      </w:r>
    </w:p>
    <w:p w:rsidR="00285A4B" w14:paraId="62FD097A" w14:textId="378A1D6E">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_Toc154163543 \h </w:instrText>
      </w:r>
      <w:r>
        <w:rPr>
          <w:noProof/>
        </w:rPr>
        <w:fldChar w:fldCharType="separate"/>
      </w:r>
      <w:r>
        <w:rPr>
          <w:noProof/>
        </w:rPr>
        <w:t>81</w:t>
      </w:r>
      <w:r>
        <w:rPr>
          <w:noProof/>
        </w:rPr>
        <w:fldChar w:fldCharType="end"/>
      </w:r>
    </w:p>
    <w:p w:rsidR="00285A4B" w14:paraId="20616F54" w14:textId="36378106">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_Toc154163544 \h </w:instrText>
      </w:r>
      <w:r>
        <w:rPr>
          <w:noProof/>
        </w:rPr>
        <w:fldChar w:fldCharType="separate"/>
      </w:r>
      <w:r>
        <w:rPr>
          <w:noProof/>
        </w:rPr>
        <w:t>82</w:t>
      </w:r>
      <w:r>
        <w:rPr>
          <w:noProof/>
        </w:rPr>
        <w:fldChar w:fldCharType="end"/>
      </w:r>
    </w:p>
    <w:p w:rsidR="00285A4B" w14:paraId="54F8B378" w14:textId="210DFEB0">
      <w:pPr>
        <w:pStyle w:val="TOC1"/>
        <w:tabs>
          <w:tab w:val="right" w:leader="dot" w:pos="8296"/>
        </w:tabs>
        <w:rPr>
          <w:noProof/>
        </w:rPr>
      </w:pPr>
      <w:r>
        <w:rPr>
          <w:noProof/>
        </w:rPr>
        <w:t>十四、外部合作与产业联盟</w:t>
      </w:r>
      <w:r>
        <w:rPr>
          <w:noProof/>
        </w:rPr>
        <w:tab/>
      </w:r>
      <w:r>
        <w:rPr>
          <w:noProof/>
        </w:rPr>
        <w:fldChar w:fldCharType="begin"/>
      </w:r>
      <w:r>
        <w:rPr>
          <w:noProof/>
        </w:rPr>
        <w:instrText xml:space="preserve"> PAGEREF _Toc154163545 \h </w:instrText>
      </w:r>
      <w:r>
        <w:rPr>
          <w:noProof/>
        </w:rPr>
        <w:fldChar w:fldCharType="separate"/>
      </w:r>
      <w:r>
        <w:rPr>
          <w:noProof/>
        </w:rPr>
        <w:t>83</w:t>
      </w:r>
      <w:r>
        <w:rPr>
          <w:noProof/>
        </w:rPr>
        <w:fldChar w:fldCharType="end"/>
      </w:r>
    </w:p>
    <w:p w:rsidR="00285A4B" w14:paraId="6409E725" w14:textId="4900CD84">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_Toc154163546 \h </w:instrText>
      </w:r>
      <w:r>
        <w:rPr>
          <w:noProof/>
        </w:rPr>
        <w:fldChar w:fldCharType="separate"/>
      </w:r>
      <w:r>
        <w:rPr>
          <w:noProof/>
        </w:rPr>
        <w:t>83</w:t>
      </w:r>
      <w:r>
        <w:rPr>
          <w:noProof/>
        </w:rPr>
        <w:fldChar w:fldCharType="end"/>
      </w:r>
    </w:p>
    <w:p w:rsidR="00285A4B" w14:paraId="6AF56D80" w14:textId="0B0DBC40">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_Toc154163547 \h </w:instrText>
      </w:r>
      <w:r>
        <w:rPr>
          <w:noProof/>
        </w:rPr>
        <w:fldChar w:fldCharType="separate"/>
      </w:r>
      <w:r>
        <w:rPr>
          <w:noProof/>
        </w:rPr>
        <w:t>84</w:t>
      </w:r>
      <w:r>
        <w:rPr>
          <w:noProof/>
        </w:rPr>
        <w:fldChar w:fldCharType="end"/>
      </w:r>
    </w:p>
    <w:p w:rsidR="00285A4B" w14:paraId="6476B964" w14:textId="31687CC8">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_Toc154163548 \h </w:instrText>
      </w:r>
      <w:r>
        <w:rPr>
          <w:noProof/>
        </w:rPr>
        <w:fldChar w:fldCharType="separate"/>
      </w:r>
      <w:r>
        <w:rPr>
          <w:noProof/>
        </w:rPr>
        <w:t>85</w:t>
      </w:r>
      <w:r>
        <w:rPr>
          <w:noProof/>
        </w:rPr>
        <w:fldChar w:fldCharType="end"/>
      </w:r>
    </w:p>
    <w:p w:rsidR="00285A4B" w:rsidP="00285A4B" w14:paraId="29146DD4" w14:textId="39B30EC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85A4B" w:rsidP="00285A4B" w14:paraId="6132614A" w14:textId="44B684E0">
      <w:pPr>
        <w:pStyle w:val="Heading1"/>
        <w:jc w:val="center"/>
        <w:rPr>
          <w:rFonts w:hint="eastAsia"/>
        </w:rPr>
      </w:pPr>
      <w:bookmarkStart w:id="0" w:name="_Toc154163474"/>
      <w:r w:rsidRPr="00285A4B">
        <w:rPr>
          <w:rFonts w:hint="eastAsia"/>
        </w:rPr>
        <w:t>前言</w:t>
      </w:r>
      <w:bookmarkEnd w:id="0"/>
    </w:p>
    <w:p w:rsidR="00285A4B" w:rsidP="00285A4B" w14:paraId="5F13A77E" w14:textId="100D8230">
      <w:pPr>
        <w:ind w:firstLine="560" w:firstLineChars="200"/>
        <w:rPr>
          <w:rFonts w:ascii="仿宋" w:eastAsia="仿宋" w:hint="eastAsia"/>
          <w:sz w:val="28"/>
        </w:rPr>
      </w:pPr>
      <w:r w:rsidRPr="00285A4B">
        <w:rPr>
          <w:rFonts w:ascii="仿宋" w:eastAsia="仿宋" w:hint="eastAsia"/>
          <w:sz w:val="28"/>
        </w:rPr>
        <w:t>在当前快速变革的经济发展环境中，人工智能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285A4B" w:rsidP="00285A4B" w14:paraId="7A773EE7" w14:textId="4BB52F5C">
      <w:pPr>
        <w:pStyle w:val="Heading1"/>
        <w:rPr>
          <w:rFonts w:hint="eastAsia"/>
        </w:rPr>
      </w:pPr>
      <w:bookmarkStart w:id="1" w:name="_Toc154163475"/>
      <w:r w:rsidRPr="00285A4B">
        <w:rPr>
          <w:rFonts w:hint="eastAsia"/>
        </w:rPr>
        <w:t>一、工艺技术</w:t>
      </w:r>
      <w:bookmarkEnd w:id="1"/>
    </w:p>
    <w:p w:rsidR="00285A4B" w:rsidP="00285A4B" w14:paraId="2E1EB7AF" w14:textId="6B799083">
      <w:pPr>
        <w:pStyle w:val="Heading2"/>
      </w:pPr>
      <w:bookmarkStart w:id="2" w:name="_Toc154163476"/>
      <w:r w:rsidRPr="00285A4B">
        <w:t>(一)、原辅材料采购及管理</w:t>
      </w:r>
      <w:bookmarkEnd w:id="2"/>
    </w:p>
    <w:p w:rsidR="00285A4B" w:rsidRPr="00285A4B" w:rsidP="00285A4B" w14:paraId="641B13A3" w14:textId="77777777">
      <w:pPr>
        <w:ind w:firstLine="560" w:firstLineChars="200"/>
        <w:rPr>
          <w:rFonts w:ascii="仿宋" w:eastAsia="仿宋" w:hAnsi="仿宋"/>
          <w:sz w:val="28"/>
        </w:rPr>
      </w:pPr>
      <w:r w:rsidRPr="00285A4B">
        <w:rPr>
          <w:rFonts w:ascii="仿宋" w:eastAsia="仿宋" w:hAnsi="仿宋"/>
          <w:sz w:val="28"/>
        </w:rPr>
        <w:t>1. 采购方面：</w:t>
      </w:r>
    </w:p>
    <w:p w:rsidR="00285A4B" w:rsidRPr="00285A4B" w:rsidP="00285A4B" w14:paraId="03B6D530" w14:textId="77777777">
      <w:pPr>
        <w:ind w:firstLine="560" w:firstLineChars="200"/>
        <w:rPr>
          <w:rFonts w:ascii="仿宋" w:eastAsia="仿宋" w:hAnsi="仿宋"/>
          <w:sz w:val="28"/>
        </w:rPr>
      </w:pPr>
      <w:r w:rsidRPr="00285A4B">
        <w:rPr>
          <w:rFonts w:ascii="仿宋" w:eastAsia="仿宋" w:hAnsi="仿宋" w:hint="eastAsia"/>
          <w:sz w:val="28"/>
        </w:rPr>
        <w:t>在原辅材料采购方面，关键决策和有效管理是确保生产链条顺畅运转的基础。以下是采购方面的关键策略：</w:t>
      </w:r>
    </w:p>
    <w:p w:rsidR="00285A4B" w:rsidRPr="00285A4B" w:rsidP="00285A4B" w14:paraId="38A23611" w14:textId="77777777">
      <w:pPr>
        <w:ind w:firstLine="560" w:firstLineChars="200"/>
        <w:rPr>
          <w:rFonts w:ascii="仿宋" w:eastAsia="仿宋" w:hAnsi="仿宋"/>
          <w:sz w:val="28"/>
        </w:rPr>
      </w:pPr>
      <w:r w:rsidRPr="00285A4B">
        <w:rPr>
          <w:rFonts w:ascii="仿宋" w:eastAsia="仿宋" w:hAnsi="仿宋"/>
          <w:sz w:val="28"/>
        </w:rPr>
        <w:t>1.1 供应商选择和评估：</w:t>
      </w:r>
    </w:p>
    <w:p w:rsidR="00285A4B" w:rsidRPr="00285A4B" w:rsidP="00285A4B" w14:paraId="277C303D" w14:textId="77777777">
      <w:pPr>
        <w:ind w:firstLine="560" w:firstLineChars="200"/>
        <w:rPr>
          <w:rFonts w:ascii="仿宋" w:eastAsia="仿宋" w:hAnsi="仿宋"/>
          <w:sz w:val="28"/>
        </w:rPr>
      </w:pPr>
      <w:r w:rsidRPr="00285A4B">
        <w:rPr>
          <w:rFonts w:ascii="仿宋" w:eastAsia="仿宋" w:hAnsi="仿宋" w:hint="eastAsia"/>
          <w:sz w:val="28"/>
        </w:rPr>
        <w:t>多元化供应链是降低风险的关键。建立多元化的供应链，降低对单一供应源的依赖。同时，通过制定供应商评估标准，综合考虑质量、可靠性、交货时间和价格等因素，选择最符合需求的供应商。</w:t>
      </w:r>
    </w:p>
    <w:p w:rsidR="00285A4B" w:rsidRPr="00285A4B" w:rsidP="00285A4B" w14:paraId="339EDF78" w14:textId="77777777">
      <w:pPr>
        <w:ind w:firstLine="560" w:firstLineChars="200"/>
        <w:rPr>
          <w:rFonts w:ascii="仿宋" w:eastAsia="仿宋" w:hAnsi="仿宋"/>
          <w:sz w:val="28"/>
        </w:rPr>
      </w:pPr>
      <w:r w:rsidRPr="00285A4B">
        <w:rPr>
          <w:rFonts w:ascii="仿宋" w:eastAsia="仿宋" w:hAnsi="仿宋"/>
          <w:sz w:val="28"/>
        </w:rPr>
        <w:t>1.2 价格谈判和合同管理：</w:t>
      </w:r>
    </w:p>
    <w:p w:rsidR="00285A4B" w:rsidRPr="00285A4B" w:rsidP="00285A4B" w14:paraId="741850C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85A4B" w:rsidRPr="00285A4B" w:rsidP="00285A4B" w14:textId="77777777">
      <w:pPr>
        <w:ind w:firstLine="560" w:firstLineChars="200"/>
        <w:rPr>
          <w:rFonts w:ascii="仿宋" w:eastAsia="仿宋" w:hAnsi="仿宋"/>
          <w:sz w:val="28"/>
        </w:rPr>
      </w:pPr>
      <w:r w:rsidRPr="00285A4B">
        <w:rPr>
          <w:rFonts w:ascii="仿宋" w:eastAsia="仿宋" w:hAnsi="仿宋" w:hint="eastAsia"/>
          <w:sz w:val="28"/>
        </w:rPr>
        <w:t>有效的价格谈判对降低成本至关重要。企业应积极谈判以获取竞争性价格，并建立清晰的合同条款，包括质量标准、交货期、付款条款等，以规范供应关系，降低后期纠纷的风险。</w:t>
      </w:r>
    </w:p>
    <w:p w:rsidR="00285A4B" w:rsidRPr="00285A4B" w:rsidP="00285A4B" w14:paraId="367BA94C" w14:textId="77777777">
      <w:pPr>
        <w:ind w:firstLine="560" w:firstLineChars="200"/>
        <w:rPr>
          <w:rFonts w:ascii="仿宋" w:eastAsia="仿宋" w:hAnsi="仿宋"/>
          <w:sz w:val="28"/>
        </w:rPr>
      </w:pPr>
      <w:r w:rsidRPr="00285A4B">
        <w:rPr>
          <w:rFonts w:ascii="仿宋" w:eastAsia="仿宋" w:hAnsi="仿宋"/>
          <w:sz w:val="28"/>
        </w:rPr>
        <w:t>1.3 库存管理和物流优化：</w:t>
      </w:r>
    </w:p>
    <w:p w:rsidR="00285A4B" w:rsidRPr="00285A4B" w:rsidP="00285A4B" w14:paraId="129F1E73" w14:textId="77777777">
      <w:pPr>
        <w:ind w:firstLine="560" w:firstLineChars="200"/>
        <w:rPr>
          <w:rFonts w:ascii="仿宋" w:eastAsia="仿宋" w:hAnsi="仿宋"/>
          <w:sz w:val="28"/>
        </w:rPr>
      </w:pPr>
      <w:r w:rsidRPr="00285A4B">
        <w:rPr>
          <w:rFonts w:ascii="仿宋" w:eastAsia="仿宋" w:hAnsi="仿宋" w:hint="eastAsia"/>
          <w:sz w:val="28"/>
        </w:rPr>
        <w:t>科学的库存管理有助于提高资金利用效率。企业应确保准确的库存控制，避免库存过多或过少。同时，通过优化物流流程，降低运输成本，保障原辅材料及时到达生产现场。</w:t>
      </w:r>
    </w:p>
    <w:p w:rsidR="00285A4B" w:rsidRPr="00285A4B" w:rsidP="00285A4B" w14:paraId="5F401EE6" w14:textId="77777777">
      <w:pPr>
        <w:ind w:firstLine="560" w:firstLineChars="200"/>
        <w:rPr>
          <w:rFonts w:ascii="仿宋" w:eastAsia="仿宋" w:hAnsi="仿宋"/>
          <w:sz w:val="28"/>
        </w:rPr>
      </w:pPr>
      <w:r w:rsidRPr="00285A4B">
        <w:rPr>
          <w:rFonts w:ascii="仿宋" w:eastAsia="仿宋" w:hAnsi="仿宋"/>
          <w:sz w:val="28"/>
        </w:rPr>
        <w:t>2. 管理方面：</w:t>
      </w:r>
    </w:p>
    <w:p w:rsidR="00285A4B" w:rsidRPr="00285A4B" w:rsidP="00285A4B" w14:paraId="6C45E8F5" w14:textId="77777777">
      <w:pPr>
        <w:ind w:firstLine="560" w:firstLineChars="200"/>
        <w:rPr>
          <w:rFonts w:ascii="仿宋" w:eastAsia="仿宋" w:hAnsi="仿宋"/>
          <w:sz w:val="28"/>
        </w:rPr>
      </w:pPr>
      <w:r w:rsidRPr="00285A4B">
        <w:rPr>
          <w:rFonts w:ascii="仿宋" w:eastAsia="仿宋" w:hAnsi="仿宋" w:hint="eastAsia"/>
          <w:sz w:val="28"/>
        </w:rPr>
        <w:t>原辅材料的管理涉及到质量、透明度、风险等多个方面，对整个生产链的顺畅运作有着深远的影响。以下是管理方面的重要策略：</w:t>
      </w:r>
    </w:p>
    <w:p w:rsidR="00285A4B" w:rsidRPr="00285A4B" w:rsidP="00285A4B" w14:paraId="10B0B1A9" w14:textId="77777777">
      <w:pPr>
        <w:ind w:firstLine="560" w:firstLineChars="200"/>
        <w:rPr>
          <w:rFonts w:ascii="仿宋" w:eastAsia="仿宋" w:hAnsi="仿宋"/>
          <w:sz w:val="28"/>
        </w:rPr>
      </w:pPr>
      <w:r w:rsidRPr="00285A4B">
        <w:rPr>
          <w:rFonts w:ascii="仿宋" w:eastAsia="仿宋" w:hAnsi="仿宋"/>
          <w:sz w:val="28"/>
        </w:rPr>
        <w:t>2.1 质量控制：</w:t>
      </w:r>
    </w:p>
    <w:p w:rsidR="00285A4B" w:rsidRPr="00285A4B" w:rsidP="00285A4B" w14:paraId="5DB61905" w14:textId="77777777">
      <w:pPr>
        <w:ind w:firstLine="560" w:firstLineChars="200"/>
        <w:rPr>
          <w:rFonts w:ascii="仿宋" w:eastAsia="仿宋" w:hAnsi="仿宋"/>
          <w:sz w:val="28"/>
        </w:rPr>
      </w:pPr>
      <w:r w:rsidRPr="00285A4B">
        <w:rPr>
          <w:rFonts w:ascii="仿宋" w:eastAsia="仿宋" w:hAnsi="仿宋" w:hint="eastAsia"/>
          <w:sz w:val="28"/>
        </w:rPr>
        <w:t>质量控制是确保最终产品质量的基础。企业应建立明确的质量标准，并对供应商提供的原辅材料进行严格检验，以确保符合产品生产要求，并推动质量的持续改进。</w:t>
      </w:r>
    </w:p>
    <w:p w:rsidR="00285A4B" w:rsidRPr="00285A4B" w:rsidP="00285A4B" w14:paraId="21E1962F" w14:textId="77777777">
      <w:pPr>
        <w:ind w:firstLine="560" w:firstLineChars="200"/>
        <w:rPr>
          <w:rFonts w:ascii="仿宋" w:eastAsia="仿宋" w:hAnsi="仿宋"/>
          <w:sz w:val="28"/>
        </w:rPr>
      </w:pPr>
      <w:r w:rsidRPr="00285A4B">
        <w:rPr>
          <w:rFonts w:ascii="仿宋" w:eastAsia="仿宋" w:hAnsi="仿宋"/>
          <w:sz w:val="28"/>
        </w:rPr>
        <w:t>2.2 可追溯性和透明度：</w:t>
      </w:r>
    </w:p>
    <w:p w:rsidR="00285A4B" w:rsidRPr="00285A4B" w:rsidP="00285A4B" w14:paraId="5458B488" w14:textId="77777777">
      <w:pPr>
        <w:ind w:firstLine="560" w:firstLineChars="200"/>
        <w:rPr>
          <w:rFonts w:ascii="仿宋" w:eastAsia="仿宋" w:hAnsi="仿宋"/>
          <w:sz w:val="28"/>
        </w:rPr>
      </w:pPr>
      <w:r w:rsidRPr="00285A4B">
        <w:rPr>
          <w:rFonts w:ascii="仿宋" w:eastAsia="仿宋" w:hAnsi="仿宋" w:hint="eastAsia"/>
          <w:sz w:val="28"/>
        </w:rPr>
        <w:t>建立原材料追溯系统是确保产品质量和合规性的有效手段。同时，与供应商建立透明的合作关系，分享信息，共同解决潜在问题，提高合作效率。</w:t>
      </w:r>
    </w:p>
    <w:p w:rsidR="00285A4B" w:rsidRPr="00285A4B" w:rsidP="00285A4B" w14:paraId="66D02CEE" w14:textId="77777777">
      <w:pPr>
        <w:ind w:firstLine="560" w:firstLineChars="200"/>
        <w:rPr>
          <w:rFonts w:ascii="仿宋" w:eastAsia="仿宋" w:hAnsi="仿宋"/>
          <w:sz w:val="28"/>
        </w:rPr>
      </w:pPr>
      <w:r w:rsidRPr="00285A4B">
        <w:rPr>
          <w:rFonts w:ascii="仿宋" w:eastAsia="仿宋" w:hAnsi="仿宋"/>
          <w:sz w:val="28"/>
        </w:rPr>
        <w:t>2.3 风险管理：</w:t>
      </w:r>
    </w:p>
    <w:p w:rsidR="00285A4B" w:rsidRPr="00285A4B" w:rsidP="00285A4B" w14:paraId="2D2AB61A" w14:textId="77777777">
      <w:pPr>
        <w:ind w:firstLine="560" w:firstLineChars="200"/>
        <w:rPr>
          <w:rFonts w:ascii="仿宋" w:eastAsia="仿宋" w:hAnsi="仿宋"/>
          <w:sz w:val="28"/>
        </w:rPr>
      </w:pPr>
      <w:r w:rsidRPr="00285A4B">
        <w:rPr>
          <w:rFonts w:ascii="仿宋" w:eastAsia="仿宋" w:hAnsi="仿宋" w:hint="eastAsia"/>
          <w:sz w:val="28"/>
        </w:rPr>
        <w:t>风险管理涉及供应链中断、价格波动等多个方面。企业应定期进行供应链风险评估，制定备用计划，以应对潜在的供应链风险，确保生产的可持续运作。</w:t>
      </w:r>
    </w:p>
    <w:p w:rsidR="00285A4B" w:rsidRPr="00285A4B" w:rsidP="00285A4B" w14:paraId="3129BC56" w14:textId="77777777">
      <w:pPr>
        <w:ind w:firstLine="560" w:firstLineChars="200"/>
        <w:rPr>
          <w:rFonts w:ascii="仿宋" w:eastAsia="仿宋" w:hAnsi="仿宋"/>
          <w:sz w:val="28"/>
        </w:rPr>
      </w:pPr>
      <w:r w:rsidRPr="00285A4B">
        <w:rPr>
          <w:rFonts w:ascii="仿宋" w:eastAsia="仿宋" w:hAnsi="仿宋"/>
          <w:sz w:val="28"/>
        </w:rPr>
        <w:t>2.4 成本控制和效率提升：</w:t>
      </w:r>
    </w:p>
    <w:p w:rsidR="00285A4B" w:rsidRPr="00285A4B" w:rsidP="00285A4B" w14:paraId="6709A61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85A4B" w:rsidRPr="00285A4B" w:rsidP="00285A4B" w14:textId="77777777">
      <w:pPr>
        <w:ind w:firstLine="560" w:firstLineChars="200"/>
        <w:rPr>
          <w:rFonts w:ascii="仿宋" w:eastAsia="仿宋" w:hAnsi="仿宋"/>
          <w:sz w:val="28"/>
        </w:rPr>
      </w:pPr>
      <w:r w:rsidRPr="00285A4B">
        <w:rPr>
          <w:rFonts w:ascii="仿宋" w:eastAsia="仿宋" w:hAnsi="仿宋" w:hint="eastAsia"/>
          <w:sz w:val="28"/>
        </w:rPr>
        <w:t>通过成本控制工具和效率提升措施，企业可以在原辅材料管理中实现双赢。优化生产流程，提高原辅材料利用率，降低浪费，从而提</w:t>
      </w:r>
      <w:r w:rsidRPr="00285A4B">
        <w:rPr>
          <w:rFonts w:ascii="仿宋" w:eastAsia="仿宋" w:hAnsi="仿宋" w:hint="eastAsia"/>
          <w:sz w:val="28"/>
        </w:rPr>
        <w:t>高生产效率和竞争力。</w:t>
      </w:r>
    </w:p>
    <w:p w:rsidR="00285A4B" w:rsidP="00285A4B" w14:paraId="5AEC7139" w14:textId="28AE998E">
      <w:pPr>
        <w:ind w:firstLine="560" w:firstLineChars="200"/>
        <w:rPr>
          <w:rFonts w:ascii="仿宋" w:eastAsia="仿宋" w:hAnsi="仿宋" w:hint="eastAsia"/>
          <w:sz w:val="28"/>
        </w:rPr>
      </w:pPr>
      <w:r w:rsidRPr="00285A4B">
        <w:rPr>
          <w:rFonts w:ascii="仿宋" w:eastAsia="仿宋" w:hAnsi="仿宋" w:hint="eastAsia"/>
          <w:sz w:val="28"/>
        </w:rPr>
        <w:t>综合而言，科学合理的采购策略和有效的管理手段是确保原辅材料供应链高效稳定运作的关键。企业通过综合考虑质量、价格、风险和效率等因素，可以更好地应对市场的变化，确保生产的顺畅和竞争力的提升。</w:t>
      </w:r>
    </w:p>
    <w:p w:rsidR="00285A4B" w:rsidP="00285A4B" w14:paraId="01B17C1C" w14:textId="10F2DFD1">
      <w:pPr>
        <w:pStyle w:val="Heading2"/>
      </w:pPr>
      <w:bookmarkStart w:id="3" w:name="_Toc154163477"/>
      <w:r w:rsidRPr="00285A4B">
        <w:t>(二)、技术管理特点</w:t>
      </w:r>
      <w:bookmarkEnd w:id="3"/>
    </w:p>
    <w:p w:rsidR="00285A4B" w:rsidRPr="00285A4B" w:rsidP="00285A4B" w14:paraId="02018E34" w14:textId="77777777">
      <w:pPr>
        <w:ind w:firstLine="560" w:firstLineChars="200"/>
        <w:rPr>
          <w:rFonts w:ascii="仿宋" w:eastAsia="仿宋" w:hAnsi="仿宋"/>
          <w:sz w:val="28"/>
        </w:rPr>
      </w:pPr>
      <w:r w:rsidRPr="00285A4B">
        <w:rPr>
          <w:rFonts w:ascii="仿宋" w:eastAsia="仿宋" w:hAnsi="仿宋" w:hint="eastAsia"/>
          <w:sz w:val="28"/>
        </w:rPr>
        <w:t>技术管理是一种全面的管理形式，其核心目标是有效地组织、规划、控制和优化技术资源，以达到组织的业务目标。其特点如下：</w:t>
      </w:r>
    </w:p>
    <w:p w:rsidR="00285A4B" w:rsidRPr="00285A4B" w:rsidP="00285A4B" w14:paraId="22F3B05D" w14:textId="77777777">
      <w:pPr>
        <w:ind w:firstLine="560" w:firstLineChars="200"/>
        <w:rPr>
          <w:rFonts w:ascii="仿宋" w:eastAsia="仿宋" w:hAnsi="仿宋"/>
          <w:sz w:val="28"/>
        </w:rPr>
      </w:pPr>
      <w:r w:rsidRPr="00285A4B">
        <w:rPr>
          <w:rFonts w:ascii="仿宋" w:eastAsia="仿宋" w:hAnsi="仿宋" w:hint="eastAsia"/>
          <w:sz w:val="28"/>
        </w:rPr>
        <w:t>技术管理将技术视为组织成功的关键要素，致力于最大程度地发挥技术在业务和创新方面的作用。这不仅包括技术的开发，还包括技术应用、技术创新、技术标准和技术人才培养等多个领域。技术管理在组织中的角色涉及多个职能和部门，具有综合性和交叉性。</w:t>
      </w:r>
    </w:p>
    <w:p w:rsidR="00285A4B" w:rsidRPr="00285A4B" w:rsidP="00285A4B" w14:paraId="5EFBE9B2" w14:textId="77777777">
      <w:pPr>
        <w:ind w:firstLine="560" w:firstLineChars="200"/>
        <w:rPr>
          <w:rFonts w:ascii="仿宋" w:eastAsia="仿宋" w:hAnsi="仿宋"/>
          <w:sz w:val="28"/>
        </w:rPr>
      </w:pPr>
      <w:r w:rsidRPr="00285A4B">
        <w:rPr>
          <w:rFonts w:ascii="仿宋" w:eastAsia="仿宋" w:hAnsi="仿宋" w:hint="eastAsia"/>
          <w:sz w:val="28"/>
        </w:rPr>
        <w:t>技术管理是组织实现创新的关键推动力。通过引入新技术、新工艺和新方法，它促使组织不断适应变化，并在市场竞争中保持竞争优势。然而，技术管理同时需要处理与技术相关的各种风险，包括技术开发的不确定性和技术更新的迭代速度。</w:t>
      </w:r>
    </w:p>
    <w:p w:rsidR="00285A4B" w:rsidRPr="00285A4B" w:rsidP="00285A4B" w14:paraId="2BF90E0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85A4B">
        <w:rPr>
          <w:rFonts w:ascii="仿宋" w:eastAsia="仿宋" w:hAnsi="仿宋" w:hint="eastAsia"/>
          <w:sz w:val="28"/>
        </w:rPr>
        <w:t>这种管理形式是信息驱动的，依赖于数据和信息的获取、分析和应用。这包括市场趋势、技术趋势、客户需求等方面的信息。同时，技术管理需要与组织的战略目标相一致，确保技术的应用能够支持组织的长期发展。</w:t>
      </w:r>
    </w:p>
    <w:p w:rsidR="00285A4B" w:rsidRPr="00285A4B" w:rsidP="00285A4B" w14:paraId="26E7577D" w14:textId="77777777">
      <w:pPr>
        <w:ind w:firstLine="560" w:firstLineChars="200"/>
        <w:rPr>
          <w:rFonts w:ascii="仿宋" w:eastAsia="仿宋" w:hAnsi="仿宋"/>
          <w:sz w:val="28"/>
        </w:rPr>
      </w:pPr>
      <w:r w:rsidRPr="00285A4B">
        <w:rPr>
          <w:rFonts w:ascii="仿宋" w:eastAsia="仿宋" w:hAnsi="仿宋" w:hint="eastAsia"/>
          <w:sz w:val="28"/>
        </w:rPr>
        <w:t>技术管理需要关注技术人才的培养、吸引和留任。有效的技术管</w:t>
      </w:r>
      <w:r w:rsidRPr="00285A4B">
        <w:rPr>
          <w:rFonts w:ascii="仿宋" w:eastAsia="仿宋" w:hAnsi="仿宋" w:hint="eastAsia"/>
          <w:sz w:val="28"/>
        </w:rPr>
        <w:t>理团队需要具备跨学科的综合能力，以适应不断变化的技术环境。此外，它还需考虑技术的生命周期，包括技术的引入、应用、更新和淘汰，以确保技术的长期可持续性。</w:t>
      </w:r>
    </w:p>
    <w:p w:rsidR="00285A4B" w:rsidP="00285A4B" w14:paraId="045F7B3D" w14:textId="639D6F2A">
      <w:pPr>
        <w:ind w:firstLine="560" w:firstLineChars="200"/>
        <w:rPr>
          <w:rFonts w:ascii="仿宋" w:eastAsia="仿宋" w:hAnsi="仿宋" w:hint="eastAsia"/>
          <w:sz w:val="28"/>
        </w:rPr>
      </w:pPr>
      <w:r w:rsidRPr="00285A4B">
        <w:rPr>
          <w:rFonts w:ascii="仿宋" w:eastAsia="仿宋" w:hAnsi="仿宋" w:hint="eastAsia"/>
          <w:sz w:val="28"/>
        </w:rPr>
        <w:t>在技术管理中，合规性和伦理标准同样至关重要。技术管理需要考虑技术应用过程中的法规遵循和伦理标准，确保技术的应用不违反相关法规，并具有社会责任感。这种全面性的管理形式使技术管理成为组织创新和竞争力提升的关键因素，维持组织在技术竞争中的领先地位。</w:t>
      </w:r>
    </w:p>
    <w:p w:rsidR="00285A4B" w:rsidP="00285A4B" w14:paraId="0DBE49FA" w14:textId="5828BF7B">
      <w:pPr>
        <w:pStyle w:val="Heading2"/>
      </w:pPr>
      <w:bookmarkStart w:id="4" w:name="_Toc154163478"/>
      <w:r w:rsidRPr="00285A4B">
        <w:t>(三)、项目工艺技术设计方案</w:t>
      </w:r>
      <w:bookmarkEnd w:id="4"/>
    </w:p>
    <w:p w:rsidR="00285A4B" w:rsidRPr="00285A4B" w:rsidP="00285A4B" w14:paraId="63B28227" w14:textId="77777777">
      <w:pPr>
        <w:ind w:firstLine="560" w:firstLineChars="200"/>
        <w:rPr>
          <w:rFonts w:ascii="仿宋" w:eastAsia="仿宋" w:hAnsi="仿宋"/>
          <w:sz w:val="28"/>
        </w:rPr>
      </w:pPr>
      <w:r w:rsidRPr="00285A4B">
        <w:rPr>
          <w:rFonts w:ascii="仿宋" w:eastAsia="仿宋" w:hAnsi="仿宋" w:hint="eastAsia"/>
          <w:sz w:val="28"/>
        </w:rPr>
        <w:t>项目工艺技术设计方案是确保项目成功实施的关键元素。其特点如下：</w:t>
      </w:r>
    </w:p>
    <w:p w:rsidR="00285A4B" w:rsidRPr="00285A4B" w:rsidP="00285A4B" w14:paraId="6757078D" w14:textId="77777777">
      <w:pPr>
        <w:ind w:firstLine="560" w:firstLineChars="200"/>
        <w:rPr>
          <w:rFonts w:ascii="仿宋" w:eastAsia="仿宋" w:hAnsi="仿宋"/>
          <w:sz w:val="28"/>
        </w:rPr>
      </w:pPr>
      <w:r w:rsidRPr="00285A4B">
        <w:rPr>
          <w:rFonts w:ascii="仿宋" w:eastAsia="仿宋" w:hAnsi="仿宋" w:hint="eastAsia"/>
          <w:sz w:val="28"/>
        </w:rPr>
        <w:t>工艺技术设计方案将人工智能项目的成功与技术的应用直接联系，旨在通过科学的工艺设计实现生产过程的高效性和可持续性。这种设计方案的综合性涵盖了项目中多个阶段，包括技术选型、流程规划、设备布局等。</w:t>
      </w:r>
    </w:p>
    <w:p w:rsidR="00285A4B" w:rsidRPr="00285A4B" w:rsidP="00285A4B" w14:paraId="3D34A9DE" w14:textId="77777777">
      <w:pPr>
        <w:ind w:firstLine="560" w:firstLineChars="200"/>
        <w:rPr>
          <w:rFonts w:ascii="仿宋" w:eastAsia="仿宋" w:hAnsi="仿宋"/>
          <w:sz w:val="28"/>
        </w:rPr>
      </w:pPr>
      <w:r w:rsidRPr="00285A4B">
        <w:rPr>
          <w:rFonts w:ascii="仿宋" w:eastAsia="仿宋" w:hAnsi="仿宋" w:hint="eastAsia"/>
          <w:sz w:val="28"/>
        </w:rPr>
        <w:t>在综合性和交叉性方面，工艺技术设计方案涉及多个领域，如机械、电气、自动化等，同时需要与人工智能项目的整体战略和商业目标相契合，确保技术方案不仅仅是单一领域的考虑，而是综合性的、有机地整合到人工智能项目的整体框架中。</w:t>
      </w:r>
    </w:p>
    <w:p w:rsidR="00285A4B" w:rsidRPr="00285A4B" w:rsidP="00285A4B" w14:paraId="02407B7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85A4B" w:rsidRPr="00285A4B" w:rsidP="00285A4B" w14:textId="77777777">
      <w:pPr>
        <w:ind w:firstLine="560" w:firstLineChars="200"/>
        <w:rPr>
          <w:rFonts w:ascii="仿宋" w:eastAsia="仿宋" w:hAnsi="仿宋"/>
          <w:sz w:val="28"/>
        </w:rPr>
      </w:pPr>
      <w:r w:rsidRPr="00285A4B">
        <w:rPr>
          <w:rFonts w:ascii="仿宋" w:eastAsia="仿宋" w:hAnsi="仿宋" w:hint="eastAsia"/>
          <w:sz w:val="28"/>
        </w:rPr>
        <w:t>创新和变革是工艺技术设计方案的核心。通过引入最新的工艺技术、先进的设备和创新的生产流程，工艺技术设计方案推动着项目不</w:t>
      </w:r>
      <w:r w:rsidRPr="00285A4B">
        <w:rPr>
          <w:rFonts w:ascii="仿宋" w:eastAsia="仿宋" w:hAnsi="仿宋" w:hint="eastAsia"/>
          <w:sz w:val="28"/>
        </w:rPr>
        <w:t>断迈向前沿，并使其具备更强的市场竞争力。</w:t>
      </w:r>
    </w:p>
    <w:p w:rsidR="00285A4B" w:rsidRPr="00285A4B" w:rsidP="00285A4B" w14:paraId="797E5AA9" w14:textId="77777777">
      <w:pPr>
        <w:ind w:firstLine="560" w:firstLineChars="200"/>
        <w:rPr>
          <w:rFonts w:ascii="仿宋" w:eastAsia="仿宋" w:hAnsi="仿宋"/>
          <w:sz w:val="28"/>
        </w:rPr>
      </w:pPr>
      <w:r w:rsidRPr="00285A4B">
        <w:rPr>
          <w:rFonts w:ascii="仿宋" w:eastAsia="仿宋" w:hAnsi="仿宋" w:hint="eastAsia"/>
          <w:sz w:val="28"/>
        </w:rPr>
        <w:t>风险管理是工艺技术设计中不可或缺的一部分。设计方案需要充分考虑可能出现的技术风险，包括新技术的不稳定性、设备故障的可能性等，并制定相应的风险应对措施。</w:t>
      </w:r>
    </w:p>
    <w:p w:rsidR="00285A4B" w:rsidRPr="00285A4B" w:rsidP="00285A4B" w14:paraId="76DA6838" w14:textId="77777777">
      <w:pPr>
        <w:ind w:firstLine="560" w:firstLineChars="200"/>
        <w:rPr>
          <w:rFonts w:ascii="仿宋" w:eastAsia="仿宋" w:hAnsi="仿宋"/>
          <w:sz w:val="28"/>
        </w:rPr>
      </w:pPr>
      <w:r w:rsidRPr="00285A4B">
        <w:rPr>
          <w:rFonts w:ascii="仿宋" w:eastAsia="仿宋" w:hAnsi="仿宋" w:hint="eastAsia"/>
          <w:sz w:val="28"/>
        </w:rPr>
        <w:t>信息驱动是工艺技术设计的又一特点。在设计过程中，需要收集并分析与项目相关的各类信息，包括市场需求、行业趋势、最新技术动态等，以确保设计方案是基于全面信息的决策。</w:t>
      </w:r>
    </w:p>
    <w:p w:rsidR="00285A4B" w:rsidRPr="00285A4B" w:rsidP="00285A4B" w14:paraId="2FE24229" w14:textId="77777777">
      <w:pPr>
        <w:ind w:firstLine="560" w:firstLineChars="200"/>
        <w:rPr>
          <w:rFonts w:ascii="仿宋" w:eastAsia="仿宋" w:hAnsi="仿宋"/>
          <w:sz w:val="28"/>
        </w:rPr>
      </w:pPr>
      <w:r w:rsidRPr="00285A4B">
        <w:rPr>
          <w:rFonts w:ascii="仿宋" w:eastAsia="仿宋" w:hAnsi="仿宋" w:hint="eastAsia"/>
          <w:sz w:val="28"/>
        </w:rPr>
        <w:t>工艺技术设计方案需要与人工智能项目的整体战略紧密对接。设计的目标不仅是提高生产效率，还要支持人工智能项目的长期发展，确保技术的应用与人工智能项目的战略目标一致。</w:t>
      </w:r>
    </w:p>
    <w:p w:rsidR="00285A4B" w:rsidRPr="00285A4B" w:rsidP="00285A4B" w14:paraId="1668B4C5" w14:textId="77777777">
      <w:pPr>
        <w:ind w:firstLine="560" w:firstLineChars="200"/>
        <w:rPr>
          <w:rFonts w:ascii="仿宋" w:eastAsia="仿宋" w:hAnsi="仿宋"/>
          <w:sz w:val="28"/>
        </w:rPr>
      </w:pPr>
      <w:r w:rsidRPr="00285A4B">
        <w:rPr>
          <w:rFonts w:ascii="仿宋" w:eastAsia="仿宋" w:hAnsi="仿宋" w:hint="eastAsia"/>
          <w:sz w:val="28"/>
        </w:rPr>
        <w:t>人才管理在工艺技术设计方案中也占据重要地位。设计团队需要具备跨学科的综合能力，与机械、电气、自动化等多个领域的专业人才协同合作，确保设计方案的全面性和可行性。</w:t>
      </w:r>
    </w:p>
    <w:p w:rsidR="00285A4B" w:rsidRPr="00285A4B" w:rsidP="00285A4B" w14:paraId="2B192DDF" w14:textId="77777777">
      <w:pPr>
        <w:ind w:firstLine="560" w:firstLineChars="200"/>
        <w:rPr>
          <w:rFonts w:ascii="仿宋" w:eastAsia="仿宋" w:hAnsi="仿宋"/>
          <w:sz w:val="28"/>
        </w:rPr>
      </w:pPr>
      <w:r w:rsidRPr="00285A4B">
        <w:rPr>
          <w:rFonts w:ascii="仿宋" w:eastAsia="仿宋" w:hAnsi="仿宋" w:hint="eastAsia"/>
          <w:sz w:val="28"/>
        </w:rPr>
        <w:t>工艺技术设计方案同样需要考虑技术的生命周期。在设计中，需思考技术的引入、应用、更新和淘汰等阶段，以确保项目在技术层面的可持续发展。</w:t>
      </w:r>
    </w:p>
    <w:p w:rsidR="00285A4B" w:rsidP="00285A4B" w14:paraId="684EA3ED" w14:textId="582B903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85A4B">
        <w:rPr>
          <w:rFonts w:ascii="仿宋" w:eastAsia="仿宋" w:hAnsi="仿宋" w:hint="eastAsia"/>
          <w:sz w:val="28"/>
        </w:rPr>
        <w:t>最后，法规合规和伦理标准也是工艺技术设计方案必须考虑的方面。确保设计方案符合相关法规和伦理标准，既保障人工智能项目的合法性，又体现了社会责任感。这种全面性的设计方案使得工艺技术设计成为项目成功实施的有力支持。</w:t>
      </w:r>
    </w:p>
    <w:p w:rsidR="00285A4B" w:rsidP="00285A4B" w14:paraId="645C9E7F" w14:textId="50395E3B">
      <w:pPr>
        <w:pStyle w:val="Heading2"/>
      </w:pPr>
      <w:bookmarkStart w:id="5" w:name="_Toc154163479"/>
      <w:r w:rsidRPr="00285A4B">
        <w:t>(四)、设备选型方案</w:t>
      </w:r>
      <w:bookmarkEnd w:id="5"/>
    </w:p>
    <w:p w:rsidR="00285A4B" w:rsidRPr="00285A4B" w:rsidP="00285A4B" w14:paraId="17CECEAA" w14:textId="77777777">
      <w:pPr>
        <w:ind w:firstLine="560" w:firstLineChars="200"/>
        <w:rPr>
          <w:rFonts w:ascii="仿宋" w:eastAsia="仿宋" w:hAnsi="仿宋"/>
          <w:sz w:val="28"/>
        </w:rPr>
      </w:pPr>
      <w:r w:rsidRPr="00285A4B">
        <w:rPr>
          <w:rFonts w:ascii="仿宋" w:eastAsia="仿宋" w:hAnsi="仿宋" w:hint="eastAsia"/>
          <w:sz w:val="28"/>
        </w:rPr>
        <w:t>设备选型方案是项目实施中至关重要的一环，它在人工智能项目的各个阶段都发挥着关键作用。以下是设备选型方案的一些特点：</w:t>
      </w:r>
    </w:p>
    <w:p w:rsidR="00285A4B" w:rsidRPr="00285A4B" w:rsidP="00285A4B" w14:paraId="467C92AE" w14:textId="77777777">
      <w:pPr>
        <w:ind w:firstLine="560" w:firstLineChars="200"/>
        <w:rPr>
          <w:rFonts w:ascii="仿宋" w:eastAsia="仿宋" w:hAnsi="仿宋"/>
          <w:sz w:val="28"/>
        </w:rPr>
      </w:pPr>
      <w:r w:rsidRPr="00285A4B">
        <w:rPr>
          <w:rFonts w:ascii="仿宋" w:eastAsia="仿宋" w:hAnsi="仿宋" w:hint="eastAsia"/>
          <w:sz w:val="28"/>
        </w:rPr>
        <w:t>设备选型方案将人工智能项目的成功直接与所选设备的性能、适用性和可靠性联系起来，旨在通过精选和合理配置设备来保障人工智能项目的高效运作。这种方案的综合性涵盖了技术、经济、环境等多个方面，包括设备的技术参数、价格、维护成本等。</w:t>
      </w:r>
    </w:p>
    <w:p w:rsidR="00285A4B" w:rsidRPr="00285A4B" w:rsidP="00285A4B" w14:paraId="351766D7" w14:textId="77777777">
      <w:pPr>
        <w:ind w:firstLine="560" w:firstLineChars="200"/>
        <w:rPr>
          <w:rFonts w:ascii="仿宋" w:eastAsia="仿宋" w:hAnsi="仿宋"/>
          <w:sz w:val="28"/>
        </w:rPr>
      </w:pPr>
      <w:r w:rsidRPr="00285A4B">
        <w:rPr>
          <w:rFonts w:ascii="仿宋" w:eastAsia="仿宋" w:hAnsi="仿宋" w:hint="eastAsia"/>
          <w:sz w:val="28"/>
        </w:rPr>
        <w:t>在综合性和交叉性方面，设备选型方案需要考虑到不同领域的设备需求，如机械设备、电气设备、信息技术设备等，并确保这些设备能够协同工作，实现项目整体的协同运作。此外，它需要与人工智能项目的整体战略和商业目标相契合，确保设备选型是为了实现项目长期战略目标。</w:t>
      </w:r>
    </w:p>
    <w:p w:rsidR="00285A4B" w:rsidRPr="00285A4B" w:rsidP="00285A4B" w14:paraId="3294312C" w14:textId="77777777">
      <w:pPr>
        <w:ind w:firstLine="560" w:firstLineChars="200"/>
        <w:rPr>
          <w:rFonts w:ascii="仿宋" w:eastAsia="仿宋" w:hAnsi="仿宋"/>
          <w:sz w:val="28"/>
        </w:rPr>
      </w:pPr>
      <w:r w:rsidRPr="00285A4B">
        <w:rPr>
          <w:rFonts w:ascii="仿宋" w:eastAsia="仿宋" w:hAnsi="仿宋" w:hint="eastAsia"/>
          <w:sz w:val="28"/>
        </w:rPr>
        <w:t>创新和变革是设备选型方案的核心。通过引入最新的设备技术、先进的制造工艺和创新的设备配置方案，设备选型方案能够使项目在技术水平和效率上取得重大突破，同时应对市场和行业的变革。</w:t>
      </w:r>
    </w:p>
    <w:p w:rsidR="00285A4B" w:rsidRPr="00285A4B" w:rsidP="00285A4B" w14:paraId="36D2951F" w14:textId="77777777">
      <w:pPr>
        <w:ind w:firstLine="560" w:firstLineChars="200"/>
        <w:rPr>
          <w:rFonts w:ascii="仿宋" w:eastAsia="仿宋" w:hAnsi="仿宋"/>
          <w:sz w:val="28"/>
        </w:rPr>
      </w:pPr>
      <w:r w:rsidRPr="00285A4B">
        <w:rPr>
          <w:rFonts w:ascii="仿宋" w:eastAsia="仿宋" w:hAnsi="仿宋" w:hint="eastAsia"/>
          <w:sz w:val="28"/>
        </w:rPr>
        <w:t>风险管理是设备选型方案中不可或缺的一环。方案需要全面评估各种潜在风险，包括技术风险、供应链风险、设备故障风险等，并制定相应的风险缓解措施，以确保人工智能项目的设备运作的稳定性和可靠性。</w:t>
      </w:r>
    </w:p>
    <w:p w:rsidR="00285A4B" w:rsidRPr="00285A4B" w:rsidP="00285A4B" w14:paraId="19C57B8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85A4B">
        <w:rPr>
          <w:rFonts w:ascii="仿宋" w:eastAsia="仿宋" w:hAnsi="仿宋" w:hint="eastAsia"/>
          <w:sz w:val="28"/>
        </w:rPr>
        <w:t>信息驱动是设备选型方案的又一特点。在方案制定过程中，需要收集并分析与设备相关的各类信息，包括市场趋势、新技术发展、设备性能参数等，以确保选用的设备是基于全面信息的决策。</w:t>
      </w:r>
    </w:p>
    <w:p w:rsidR="00285A4B" w:rsidRPr="00285A4B" w:rsidP="00285A4B" w14:paraId="4DB9D686" w14:textId="77777777">
      <w:pPr>
        <w:ind w:firstLine="560" w:firstLineChars="200"/>
        <w:rPr>
          <w:rFonts w:ascii="仿宋" w:eastAsia="仿宋" w:hAnsi="仿宋"/>
          <w:sz w:val="28"/>
        </w:rPr>
      </w:pPr>
      <w:r w:rsidRPr="00285A4B">
        <w:rPr>
          <w:rFonts w:ascii="仿宋" w:eastAsia="仿宋" w:hAnsi="仿宋" w:hint="eastAsia"/>
          <w:sz w:val="28"/>
        </w:rPr>
        <w:t>设备选型方案需要与人工智能项目的整体战略深度融合。选型的设备必须能够支持项目战略目标的实现，从而确保设备的引入不仅是为了提高效率，更是为了人工智能项目的可持续发展。</w:t>
      </w:r>
    </w:p>
    <w:p w:rsidR="00285A4B" w:rsidRPr="00285A4B" w:rsidP="00285A4B" w14:paraId="59CDA593" w14:textId="77777777">
      <w:pPr>
        <w:ind w:firstLine="560" w:firstLineChars="200"/>
        <w:rPr>
          <w:rFonts w:ascii="仿宋" w:eastAsia="仿宋" w:hAnsi="仿宋"/>
          <w:sz w:val="28"/>
        </w:rPr>
      </w:pPr>
      <w:r w:rsidRPr="00285A4B">
        <w:rPr>
          <w:rFonts w:ascii="仿宋" w:eastAsia="仿宋" w:hAnsi="仿宋" w:hint="eastAsia"/>
          <w:sz w:val="28"/>
        </w:rPr>
        <w:t>人才管理同样是设备选型方案中不可忽视的方面。选型团队需要具备多方位的综合能力，涵盖工程技术、设备运维、成本管理等多个领域的专业人才，以保障设备选型的全面性和可行性。</w:t>
      </w:r>
    </w:p>
    <w:p w:rsidR="00285A4B" w:rsidRPr="00285A4B" w:rsidP="00285A4B" w14:paraId="70F486E7" w14:textId="77777777">
      <w:pPr>
        <w:ind w:firstLine="560" w:firstLineChars="200"/>
        <w:rPr>
          <w:rFonts w:ascii="仿宋" w:eastAsia="仿宋" w:hAnsi="仿宋"/>
          <w:sz w:val="28"/>
        </w:rPr>
      </w:pPr>
      <w:r w:rsidRPr="00285A4B">
        <w:rPr>
          <w:rFonts w:ascii="仿宋" w:eastAsia="仿宋" w:hAnsi="仿宋" w:hint="eastAsia"/>
          <w:sz w:val="28"/>
        </w:rPr>
        <w:t>设备选型方案也需要考虑设备的生命周期。从设备引入、使用、更新到淘汰，方案需要有长远的考虑，确保选型的设备在整个项目生命周期中都能够满足需求。</w:t>
      </w:r>
    </w:p>
    <w:p w:rsidR="00285A4B" w:rsidP="00285A4B" w14:paraId="22287BB1" w14:textId="6FE83411">
      <w:pPr>
        <w:ind w:firstLine="560" w:firstLineChars="200"/>
        <w:rPr>
          <w:rFonts w:ascii="仿宋" w:eastAsia="仿宋" w:hAnsi="仿宋" w:hint="eastAsia"/>
          <w:sz w:val="28"/>
        </w:rPr>
      </w:pPr>
      <w:r w:rsidRPr="00285A4B">
        <w:rPr>
          <w:rFonts w:ascii="仿宋" w:eastAsia="仿宋" w:hAnsi="仿宋" w:hint="eastAsia"/>
          <w:sz w:val="28"/>
        </w:rPr>
        <w:t>最后，法规合规和伦理标准同样是设备选型方案中不可或缺的方面。选型方案必须符合相关法规，同时在设备采购和使用中保持高度的伦理标准，体现社会责任感。这种全面性的选型方案使设备选型成为项目成功实施的重要保障。</w:t>
      </w:r>
    </w:p>
    <w:p w:rsidR="00285A4B" w:rsidP="00285A4B" w14:paraId="53472D20" w14:textId="6C9B12C4">
      <w:pPr>
        <w:pStyle w:val="Heading1"/>
        <w:rPr>
          <w:rFonts w:hint="eastAsia"/>
        </w:rPr>
      </w:pPr>
      <w:bookmarkStart w:id="6" w:name="_Toc154163480"/>
      <w:r w:rsidRPr="00285A4B">
        <w:rPr>
          <w:rFonts w:hint="eastAsia"/>
        </w:rPr>
        <w:t>二、人工智能项目概论</w:t>
      </w:r>
      <w:bookmarkEnd w:id="6"/>
    </w:p>
    <w:p w:rsidR="00285A4B" w:rsidP="00285A4B" w14:paraId="73B74BC0" w14:textId="59E1F2BE">
      <w:pPr>
        <w:pStyle w:val="Heading2"/>
      </w:pPr>
      <w:bookmarkStart w:id="7" w:name="_Toc154163481"/>
      <w:r w:rsidRPr="00285A4B">
        <w:t>(一)、项目概况</w:t>
      </w:r>
      <w:bookmarkEnd w:id="7"/>
    </w:p>
    <w:p w:rsidR="00285A4B" w:rsidRPr="00285A4B" w:rsidP="00285A4B" w14:paraId="1FAC173D" w14:textId="77777777">
      <w:pPr>
        <w:ind w:firstLine="560" w:firstLineChars="200"/>
        <w:rPr>
          <w:rFonts w:ascii="仿宋" w:eastAsia="仿宋" w:hAnsi="仿宋"/>
          <w:sz w:val="28"/>
        </w:rPr>
      </w:pPr>
      <w:r w:rsidRPr="00285A4B">
        <w:rPr>
          <w:rFonts w:ascii="仿宋" w:eastAsia="仿宋" w:hAnsi="仿宋"/>
          <w:sz w:val="28"/>
        </w:rPr>
        <w:t>(一)项目名称</w:t>
      </w:r>
    </w:p>
    <w:p w:rsidR="00285A4B" w:rsidRPr="00285A4B" w:rsidP="00285A4B" w14:paraId="4720BD1B" w14:textId="77777777">
      <w:pPr>
        <w:ind w:firstLine="560" w:firstLineChars="200"/>
        <w:rPr>
          <w:rFonts w:ascii="仿宋" w:eastAsia="仿宋" w:hAnsi="仿宋"/>
          <w:sz w:val="28"/>
        </w:rPr>
      </w:pPr>
      <w:r w:rsidRPr="00285A4B">
        <w:rPr>
          <w:rFonts w:ascii="仿宋" w:eastAsia="仿宋" w:hAnsi="仿宋" w:hint="eastAsia"/>
          <w:sz w:val="28"/>
        </w:rPr>
        <w:t>人工智能创新项目</w:t>
      </w:r>
    </w:p>
    <w:p w:rsidR="00285A4B" w:rsidRPr="00285A4B" w:rsidP="00285A4B" w14:paraId="7C44884A" w14:textId="77777777">
      <w:pPr>
        <w:ind w:firstLine="560" w:firstLineChars="200"/>
        <w:rPr>
          <w:rFonts w:ascii="仿宋" w:eastAsia="仿宋" w:hAnsi="仿宋"/>
          <w:sz w:val="28"/>
        </w:rPr>
      </w:pPr>
      <w:r w:rsidRPr="00285A4B">
        <w:rPr>
          <w:rFonts w:ascii="仿宋" w:eastAsia="仿宋" w:hAnsi="仿宋"/>
          <w:sz w:val="28"/>
        </w:rPr>
        <w:t>(二)项目选址</w:t>
      </w:r>
    </w:p>
    <w:p w:rsidR="00285A4B" w:rsidRPr="00285A4B" w:rsidP="00285A4B" w14:paraId="268B76AC" w14:textId="77777777">
      <w:pPr>
        <w:ind w:firstLine="560" w:firstLineChars="200"/>
        <w:rPr>
          <w:rFonts w:ascii="仿宋" w:eastAsia="仿宋" w:hAnsi="仿宋"/>
          <w:sz w:val="28"/>
        </w:rPr>
      </w:pPr>
      <w:r w:rsidRPr="00285A4B">
        <w:rPr>
          <w:rFonts w:ascii="仿宋" w:eastAsia="仿宋" w:hAnsi="仿宋"/>
          <w:sz w:val="28"/>
        </w:rPr>
        <w:t>XX科技创新园区</w:t>
      </w:r>
    </w:p>
    <w:p w:rsidR="00285A4B" w:rsidRPr="00285A4B" w:rsidP="00285A4B" w14:paraId="74AAA86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85A4B">
        <w:rPr>
          <w:rFonts w:ascii="仿宋" w:eastAsia="仿宋" w:hAnsi="仿宋"/>
          <w:sz w:val="28"/>
        </w:rPr>
        <w:t>(三)项目用地规模</w:t>
      </w:r>
    </w:p>
    <w:p w:rsidR="00285A4B" w:rsidRPr="00285A4B" w:rsidP="00285A4B" w14:paraId="18B1B459" w14:textId="77777777">
      <w:pPr>
        <w:ind w:firstLine="560" w:firstLineChars="200"/>
        <w:rPr>
          <w:rFonts w:ascii="仿宋" w:eastAsia="仿宋" w:hAnsi="仿宋"/>
          <w:sz w:val="28"/>
        </w:rPr>
      </w:pPr>
      <w:r w:rsidRPr="00285A4B">
        <w:rPr>
          <w:rFonts w:ascii="仿宋" w:eastAsia="仿宋" w:hAnsi="仿宋" w:hint="eastAsia"/>
          <w:sz w:val="28"/>
        </w:rPr>
        <w:t>项目总用地面积</w:t>
      </w:r>
      <w:r w:rsidRPr="00285A4B">
        <w:rPr>
          <w:rFonts w:ascii="仿宋" w:eastAsia="仿宋" w:hAnsi="仿宋"/>
          <w:sz w:val="28"/>
        </w:rPr>
        <w:t>XXXXX平方米（折合约XX亩）。</w:t>
      </w:r>
    </w:p>
    <w:p w:rsidR="00285A4B" w:rsidRPr="00285A4B" w:rsidP="00285A4B" w14:paraId="31B4F7A2" w14:textId="77777777">
      <w:pPr>
        <w:ind w:firstLine="560" w:firstLineChars="200"/>
        <w:rPr>
          <w:rFonts w:ascii="仿宋" w:eastAsia="仿宋" w:hAnsi="仿宋"/>
          <w:sz w:val="28"/>
        </w:rPr>
      </w:pPr>
      <w:r w:rsidRPr="00285A4B">
        <w:rPr>
          <w:rFonts w:ascii="仿宋" w:eastAsia="仿宋" w:hAnsi="仿宋"/>
          <w:sz w:val="28"/>
        </w:rPr>
        <w:t>(四)项目用地控制指标</w:t>
      </w:r>
    </w:p>
    <w:p w:rsidR="00285A4B" w:rsidRPr="00285A4B" w:rsidP="00285A4B" w14:paraId="47769756" w14:textId="77777777">
      <w:pPr>
        <w:ind w:firstLine="560" w:firstLineChars="200"/>
        <w:rPr>
          <w:rFonts w:ascii="仿宋" w:eastAsia="仿宋" w:hAnsi="仿宋"/>
          <w:sz w:val="28"/>
        </w:rPr>
      </w:pPr>
      <w:r w:rsidRPr="00285A4B">
        <w:rPr>
          <w:rFonts w:ascii="仿宋" w:eastAsia="仿宋" w:hAnsi="仿宋" w:hint="eastAsia"/>
          <w:sz w:val="28"/>
        </w:rPr>
        <w:t>该项目规划建筑系数</w:t>
      </w:r>
      <w:r w:rsidRPr="00285A4B">
        <w:rPr>
          <w:rFonts w:ascii="仿宋" w:eastAsia="仿宋" w:hAnsi="仿宋"/>
          <w:sz w:val="28"/>
        </w:rPr>
        <w:t>XX%，建筑容积率XX，建设区域绿化覆盖率XX%，固定资产投资强度XX万元/亩。</w:t>
      </w:r>
    </w:p>
    <w:p w:rsidR="00285A4B" w:rsidRPr="00285A4B" w:rsidP="00285A4B" w14:paraId="176596EF" w14:textId="77777777">
      <w:pPr>
        <w:ind w:firstLine="560" w:firstLineChars="200"/>
        <w:rPr>
          <w:rFonts w:ascii="仿宋" w:eastAsia="仿宋" w:hAnsi="仿宋"/>
          <w:sz w:val="28"/>
        </w:rPr>
      </w:pPr>
      <w:r w:rsidRPr="00285A4B">
        <w:rPr>
          <w:rFonts w:ascii="仿宋" w:eastAsia="仿宋" w:hAnsi="仿宋"/>
          <w:sz w:val="28"/>
        </w:rPr>
        <w:t>(五)土建工程指标</w:t>
      </w:r>
    </w:p>
    <w:p w:rsidR="00285A4B" w:rsidRPr="00285A4B" w:rsidP="00285A4B" w14:paraId="1B274813" w14:textId="77777777">
      <w:pPr>
        <w:ind w:firstLine="560" w:firstLineChars="200"/>
        <w:rPr>
          <w:rFonts w:ascii="仿宋" w:eastAsia="仿宋" w:hAnsi="仿宋"/>
          <w:sz w:val="28"/>
        </w:rPr>
      </w:pPr>
      <w:r w:rsidRPr="00285A4B">
        <w:rPr>
          <w:rFonts w:ascii="仿宋" w:eastAsia="仿宋" w:hAnsi="仿宋" w:hint="eastAsia"/>
          <w:sz w:val="28"/>
        </w:rPr>
        <w:t>项目净用地面积</w:t>
      </w:r>
      <w:r w:rsidRPr="00285A4B">
        <w:rPr>
          <w:rFonts w:ascii="仿宋" w:eastAsia="仿宋" w:hAnsi="仿宋"/>
          <w:sz w:val="28"/>
        </w:rPr>
        <w:t>XXXXX平方米，建筑物基底占地面积XXXXX平方米，总建筑面积XXXXX平方米。其中，规划建设主体工程XXXXX平方米，项目规划绿化面积XXXX平方米。</w:t>
      </w:r>
    </w:p>
    <w:p w:rsidR="00285A4B" w:rsidRPr="00285A4B" w:rsidP="00285A4B" w14:paraId="4A6BA92F" w14:textId="77777777">
      <w:pPr>
        <w:ind w:firstLine="560" w:firstLineChars="200"/>
        <w:rPr>
          <w:rFonts w:ascii="仿宋" w:eastAsia="仿宋" w:hAnsi="仿宋"/>
          <w:sz w:val="28"/>
        </w:rPr>
      </w:pPr>
      <w:r w:rsidRPr="00285A4B">
        <w:rPr>
          <w:rFonts w:ascii="仿宋" w:eastAsia="仿宋" w:hAnsi="仿宋"/>
          <w:sz w:val="28"/>
        </w:rPr>
        <w:t>(六)设备选型方案</w:t>
      </w:r>
    </w:p>
    <w:p w:rsidR="00285A4B" w:rsidRPr="00285A4B" w:rsidP="00285A4B" w14:paraId="5D381716" w14:textId="77777777">
      <w:pPr>
        <w:ind w:firstLine="560" w:firstLineChars="200"/>
        <w:rPr>
          <w:rFonts w:ascii="仿宋" w:eastAsia="仿宋" w:hAnsi="仿宋"/>
          <w:sz w:val="28"/>
        </w:rPr>
      </w:pPr>
      <w:r w:rsidRPr="00285A4B">
        <w:rPr>
          <w:rFonts w:ascii="仿宋" w:eastAsia="仿宋" w:hAnsi="仿宋" w:hint="eastAsia"/>
          <w:sz w:val="28"/>
        </w:rPr>
        <w:t>为了实现人工智能项目的智能化目标，计划购置先进的</w:t>
      </w:r>
      <w:r w:rsidRPr="00285A4B">
        <w:rPr>
          <w:rFonts w:ascii="仿宋" w:eastAsia="仿宋" w:hAnsi="仿宋"/>
          <w:sz w:val="28"/>
        </w:rPr>
        <w:t>XXX设备共计XXX台（套），设备购置费预计XXXX万元。</w:t>
      </w:r>
    </w:p>
    <w:p w:rsidR="00285A4B" w:rsidRPr="00285A4B" w:rsidP="00285A4B" w14:paraId="1AC66372" w14:textId="77777777">
      <w:pPr>
        <w:ind w:firstLine="560" w:firstLineChars="200"/>
        <w:rPr>
          <w:rFonts w:ascii="仿宋" w:eastAsia="仿宋" w:hAnsi="仿宋"/>
          <w:sz w:val="28"/>
        </w:rPr>
      </w:pPr>
      <w:r w:rsidRPr="00285A4B">
        <w:rPr>
          <w:rFonts w:ascii="仿宋" w:eastAsia="仿宋" w:hAnsi="仿宋"/>
          <w:sz w:val="28"/>
        </w:rPr>
        <w:t>(七)节能分析</w:t>
      </w:r>
    </w:p>
    <w:p w:rsidR="00285A4B" w:rsidRPr="00285A4B" w:rsidP="00285A4B" w14:paraId="3EAD2FE9" w14:textId="77777777">
      <w:pPr>
        <w:ind w:firstLine="560" w:firstLineChars="200"/>
        <w:rPr>
          <w:rFonts w:ascii="仿宋" w:eastAsia="仿宋" w:hAnsi="仿宋"/>
          <w:sz w:val="28"/>
        </w:rPr>
      </w:pPr>
      <w:r w:rsidRPr="00285A4B">
        <w:rPr>
          <w:rFonts w:ascii="仿宋" w:eastAsia="仿宋" w:hAnsi="仿宋"/>
          <w:sz w:val="28"/>
        </w:rPr>
        <w:t>1. 项目年用电量预计XXXXX千瓦时，折合XXX吨标准煤。</w:t>
      </w:r>
    </w:p>
    <w:p w:rsidR="00285A4B" w:rsidRPr="00285A4B" w:rsidP="00285A4B" w14:paraId="321F65AC" w14:textId="77777777">
      <w:pPr>
        <w:ind w:firstLine="560" w:firstLineChars="200"/>
        <w:rPr>
          <w:rFonts w:ascii="仿宋" w:eastAsia="仿宋" w:hAnsi="仿宋"/>
          <w:sz w:val="28"/>
        </w:rPr>
      </w:pPr>
      <w:r w:rsidRPr="00285A4B">
        <w:rPr>
          <w:rFonts w:ascii="仿宋" w:eastAsia="仿宋" w:hAnsi="仿宋"/>
          <w:sz w:val="28"/>
        </w:rPr>
        <w:t>2. 项目年总用水量预计XXXX立方米，折合X吨标准煤。</w:t>
      </w:r>
    </w:p>
    <w:p w:rsidR="00285A4B" w:rsidRPr="00285A4B" w:rsidP="00285A4B" w14:paraId="163E38A8" w14:textId="77777777">
      <w:pPr>
        <w:ind w:firstLine="560" w:firstLineChars="200"/>
        <w:rPr>
          <w:rFonts w:ascii="仿宋" w:eastAsia="仿宋" w:hAnsi="仿宋"/>
          <w:sz w:val="28"/>
        </w:rPr>
      </w:pPr>
      <w:r w:rsidRPr="00285A4B">
        <w:rPr>
          <w:rFonts w:ascii="仿宋" w:eastAsia="仿宋" w:hAnsi="仿宋"/>
          <w:sz w:val="28"/>
        </w:rPr>
        <w:t>3. “人工智能创新项目”年综合总耗能量（当量值）预计为XXX吨标准煤/年。通过采用先进的节能技术和设备，达产年综合节能量预计为XX吨标准煤/年，项目总节能率XX%，能源利用效果显著。</w:t>
      </w:r>
    </w:p>
    <w:p w:rsidR="00285A4B" w:rsidRPr="00285A4B" w:rsidP="00285A4B" w14:paraId="463A9A8D" w14:textId="77777777">
      <w:pPr>
        <w:ind w:firstLine="560" w:firstLineChars="200"/>
        <w:rPr>
          <w:rFonts w:ascii="仿宋" w:eastAsia="仿宋" w:hAnsi="仿宋"/>
          <w:sz w:val="28"/>
        </w:rPr>
      </w:pPr>
      <w:r w:rsidRPr="00285A4B">
        <w:rPr>
          <w:rFonts w:ascii="仿宋" w:eastAsia="仿宋" w:hAnsi="仿宋"/>
          <w:sz w:val="28"/>
        </w:rPr>
        <w:t>(八)环境保护</w:t>
      </w:r>
    </w:p>
    <w:p w:rsidR="00285A4B" w:rsidRPr="00285A4B" w:rsidP="00285A4B" w14:paraId="5E99E80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85A4B">
        <w:rPr>
          <w:rFonts w:ascii="仿宋" w:eastAsia="仿宋" w:hAnsi="仿宋" w:hint="eastAsia"/>
          <w:sz w:val="28"/>
        </w:rPr>
        <w:t>该项目严格遵守</w:t>
      </w:r>
      <w:r w:rsidRPr="00285A4B">
        <w:rPr>
          <w:rFonts w:ascii="仿宋" w:eastAsia="仿宋" w:hAnsi="仿宋"/>
          <w:sz w:val="28"/>
        </w:rPr>
        <w:t>XX科技创新园区环保要求，所有设备和工艺均符合国家和地方环保标准。针对可能产生的各类污染</w:t>
      </w:r>
      <w:r w:rsidRPr="00285A4B">
        <w:rPr>
          <w:rFonts w:ascii="仿宋" w:eastAsia="仿宋" w:hAnsi="仿宋" w:hint="eastAsia"/>
          <w:sz w:val="28"/>
        </w:rPr>
        <w:t>物，项目已制定切实可行的治理措施，确保污染物排放达到国家标准以内，项目建设对区域生态环境无明显影响。</w:t>
      </w:r>
    </w:p>
    <w:p w:rsidR="00285A4B" w:rsidRPr="00285A4B" w:rsidP="00285A4B" w14:paraId="0A4F4E52" w14:textId="77777777">
      <w:pPr>
        <w:ind w:firstLine="560" w:firstLineChars="200"/>
        <w:rPr>
          <w:rFonts w:ascii="仿宋" w:eastAsia="仿宋" w:hAnsi="仿宋"/>
          <w:sz w:val="28"/>
        </w:rPr>
      </w:pPr>
      <w:r w:rsidRPr="00285A4B">
        <w:rPr>
          <w:rFonts w:ascii="仿宋" w:eastAsia="仿宋" w:hAnsi="仿宋"/>
          <w:sz w:val="28"/>
        </w:rPr>
        <w:t>(九)人工智能项目总投资及资金构成</w:t>
      </w:r>
    </w:p>
    <w:p w:rsidR="00285A4B" w:rsidRPr="00285A4B" w:rsidP="00285A4B" w14:paraId="31D58679" w14:textId="77777777">
      <w:pPr>
        <w:ind w:firstLine="560" w:firstLineChars="200"/>
        <w:rPr>
          <w:rFonts w:ascii="仿宋" w:eastAsia="仿宋" w:hAnsi="仿宋"/>
          <w:sz w:val="28"/>
        </w:rPr>
      </w:pPr>
      <w:r w:rsidRPr="00285A4B">
        <w:rPr>
          <w:rFonts w:ascii="仿宋" w:eastAsia="仿宋" w:hAnsi="仿宋" w:hint="eastAsia"/>
          <w:sz w:val="28"/>
        </w:rPr>
        <w:t>项目预计总投资</w:t>
      </w:r>
      <w:r w:rsidRPr="00285A4B">
        <w:rPr>
          <w:rFonts w:ascii="仿宋" w:eastAsia="仿宋" w:hAnsi="仿宋"/>
          <w:sz w:val="28"/>
        </w:rPr>
        <w:t>XXXX万元。其中，固定资产投资XXXXX万元，占项目总投资的XX%；流动资金XXX万元，占项目总投资的XX%。</w:t>
      </w:r>
    </w:p>
    <w:p w:rsidR="00285A4B" w:rsidRPr="00285A4B" w:rsidP="00285A4B" w14:paraId="4C571EE3" w14:textId="77777777">
      <w:pPr>
        <w:ind w:firstLine="560" w:firstLineChars="200"/>
        <w:rPr>
          <w:rFonts w:ascii="仿宋" w:eastAsia="仿宋" w:hAnsi="仿宋"/>
          <w:sz w:val="28"/>
        </w:rPr>
      </w:pPr>
      <w:r w:rsidRPr="00285A4B">
        <w:rPr>
          <w:rFonts w:ascii="仿宋" w:eastAsia="仿宋" w:hAnsi="仿宋"/>
          <w:sz w:val="28"/>
        </w:rPr>
        <w:t>(十)资金筹措</w:t>
      </w:r>
    </w:p>
    <w:p w:rsidR="00285A4B" w:rsidRPr="00285A4B" w:rsidP="00285A4B" w14:paraId="241DE82B" w14:textId="77777777">
      <w:pPr>
        <w:ind w:firstLine="560" w:firstLineChars="200"/>
        <w:rPr>
          <w:rFonts w:ascii="仿宋" w:eastAsia="仿宋" w:hAnsi="仿宋"/>
          <w:sz w:val="28"/>
        </w:rPr>
      </w:pPr>
      <w:r w:rsidRPr="00285A4B">
        <w:rPr>
          <w:rFonts w:ascii="仿宋" w:eastAsia="仿宋" w:hAnsi="仿宋" w:hint="eastAsia"/>
          <w:sz w:val="28"/>
        </w:rPr>
        <w:t>该项目当前所需投资全部由企业自筹。</w:t>
      </w:r>
    </w:p>
    <w:p w:rsidR="00285A4B" w:rsidRPr="00285A4B" w:rsidP="00285A4B" w14:paraId="53A482F5" w14:textId="77777777">
      <w:pPr>
        <w:ind w:firstLine="560" w:firstLineChars="200"/>
        <w:rPr>
          <w:rFonts w:ascii="仿宋" w:eastAsia="仿宋" w:hAnsi="仿宋"/>
          <w:sz w:val="28"/>
        </w:rPr>
      </w:pPr>
      <w:r w:rsidRPr="00285A4B">
        <w:rPr>
          <w:rFonts w:ascii="仿宋" w:eastAsia="仿宋" w:hAnsi="仿宋"/>
          <w:sz w:val="28"/>
        </w:rPr>
        <w:t>(十一)人工智能项目预期经济效益规划目标</w:t>
      </w:r>
    </w:p>
    <w:p w:rsidR="00285A4B" w:rsidRPr="00285A4B" w:rsidP="00285A4B" w14:paraId="4093B928" w14:textId="77777777">
      <w:pPr>
        <w:ind w:firstLine="560" w:firstLineChars="200"/>
        <w:rPr>
          <w:rFonts w:ascii="仿宋" w:eastAsia="仿宋" w:hAnsi="仿宋"/>
          <w:sz w:val="28"/>
        </w:rPr>
      </w:pPr>
      <w:r w:rsidRPr="00285A4B">
        <w:rPr>
          <w:rFonts w:ascii="仿宋" w:eastAsia="仿宋" w:hAnsi="仿宋" w:hint="eastAsia"/>
          <w:sz w:val="28"/>
        </w:rPr>
        <w:t>预期达产年营业收入</w:t>
      </w:r>
      <w:r w:rsidRPr="00285A4B">
        <w:rPr>
          <w:rFonts w:ascii="仿宋" w:eastAsia="仿宋" w:hAnsi="仿宋"/>
          <w:sz w:val="28"/>
        </w:rPr>
        <w:t>XXXXX万元，总成本费用XXXXX万元，税金及附加XXX万元。预计实现利润总额XXXX万元，利税总额XXXX万元。税后净利润预计为XXXX万元，达产年纳税总额XXX万元。达产年投资利润率XX%，投资利税率XX%，投资回报率XX%。全部投资回收期预计为X年，该项目将为社会提供XXX个直接就业岗位。</w:t>
      </w:r>
    </w:p>
    <w:p w:rsidR="00285A4B" w:rsidRPr="00285A4B" w:rsidP="00285A4B" w14:paraId="07A8E648" w14:textId="77777777">
      <w:pPr>
        <w:ind w:firstLine="560" w:firstLineChars="200"/>
        <w:rPr>
          <w:rFonts w:ascii="仿宋" w:eastAsia="仿宋" w:hAnsi="仿宋"/>
          <w:sz w:val="28"/>
        </w:rPr>
      </w:pPr>
      <w:r w:rsidRPr="00285A4B">
        <w:rPr>
          <w:rFonts w:ascii="仿宋" w:eastAsia="仿宋" w:hAnsi="仿宋"/>
          <w:sz w:val="28"/>
        </w:rPr>
        <w:t>(十二)进度规划</w:t>
      </w:r>
    </w:p>
    <w:p w:rsidR="00285A4B" w:rsidRPr="00285A4B" w:rsidP="00285A4B" w14:paraId="126FBFBC" w14:textId="77777777">
      <w:pPr>
        <w:ind w:firstLine="560" w:firstLineChars="200"/>
        <w:rPr>
          <w:rFonts w:ascii="仿宋" w:eastAsia="仿宋" w:hAnsi="仿宋"/>
          <w:sz w:val="28"/>
        </w:rPr>
      </w:pPr>
      <w:r w:rsidRPr="00285A4B">
        <w:rPr>
          <w:rFonts w:ascii="仿宋" w:eastAsia="仿宋" w:hAnsi="仿宋" w:hint="eastAsia"/>
          <w:sz w:val="28"/>
        </w:rPr>
        <w:t>人工智能项目计划建设周期为</w:t>
      </w:r>
      <w:r w:rsidRPr="00285A4B">
        <w:rPr>
          <w:rFonts w:ascii="仿宋" w:eastAsia="仿宋" w:hAnsi="仿宋"/>
          <w:sz w:val="28"/>
        </w:rPr>
        <w:t>X个月。为确保人工智能项目的顺利进行和目标的如期实现，项目承办单位将组建专业的项目管理团队，负责人工智能项目的整体规划和实施过程中的各项细节管理。团队将密切关注项目进度，根据实际情况灵活调整投资计划和施工方案，确保资源的高效利用和人工智能项目的成功实施。</w:t>
      </w:r>
    </w:p>
    <w:p w:rsidR="00285A4B" w:rsidRPr="00285A4B" w:rsidP="00285A4B" w14:paraId="04399EFA" w14:textId="77777777">
      <w:pPr>
        <w:ind w:firstLine="560" w:firstLineChars="200"/>
        <w:rPr>
          <w:rFonts w:ascii="仿宋" w:eastAsia="仿宋" w:hAnsi="仿宋"/>
          <w:sz w:val="28"/>
        </w:rPr>
      </w:pPr>
      <w:r w:rsidRPr="00285A4B">
        <w:rPr>
          <w:rFonts w:ascii="仿宋" w:eastAsia="仿宋" w:hAnsi="仿宋"/>
          <w:sz w:val="28"/>
        </w:rPr>
        <w:t>(十三)风险管理</w:t>
      </w:r>
    </w:p>
    <w:p w:rsidR="00285A4B" w:rsidRPr="00285A4B" w:rsidP="00285A4B" w14:paraId="197148A5" w14:textId="77777777">
      <w:pPr>
        <w:ind w:firstLine="560" w:firstLineChars="200"/>
        <w:rPr>
          <w:rFonts w:ascii="仿宋" w:eastAsia="仿宋" w:hAnsi="仿宋"/>
          <w:sz w:val="28"/>
        </w:rPr>
      </w:pPr>
      <w:r w:rsidRPr="00285A4B">
        <w:rPr>
          <w:rFonts w:ascii="仿宋" w:eastAsia="仿宋" w:hAnsi="仿宋" w:hint="eastAsia"/>
          <w:sz w:val="28"/>
        </w:rPr>
        <w:t>针对人工智能创新项目可能面临的各种风险，项目承办单位已制定全面的风险管理策略。</w:t>
      </w:r>
    </w:p>
    <w:p w:rsidR="00285A4B" w:rsidRPr="00285A4B" w:rsidP="00285A4B" w14:paraId="27ADA87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85A4B">
        <w:rPr>
          <w:rFonts w:ascii="仿宋" w:eastAsia="仿宋" w:hAnsi="仿宋" w:hint="eastAsia"/>
          <w:sz w:val="28"/>
        </w:rPr>
        <w:t>市场风险：随着技术的快速发展，</w:t>
      </w:r>
      <w:r w:rsidRPr="00285A4B">
        <w:rPr>
          <w:rFonts w:ascii="仿宋" w:eastAsia="仿宋" w:hAnsi="仿宋"/>
          <w:sz w:val="28"/>
        </w:rPr>
        <w:t>XXX市场可能出现新的竞争者和替代品。为应对这一风险，项目将持续关注行业动态，加强技术创</w:t>
      </w:r>
    </w:p>
    <w:p w:rsidR="00285A4B" w:rsidRPr="00285A4B" w:rsidP="00285A4B" w14:textId="77777777">
      <w:pPr>
        <w:ind w:firstLine="560" w:firstLineChars="200"/>
        <w:rPr>
          <w:rFonts w:ascii="仿宋" w:eastAsia="仿宋" w:hAnsi="仿宋"/>
          <w:sz w:val="28"/>
        </w:rPr>
      </w:pPr>
      <w:r w:rsidRPr="00285A4B">
        <w:rPr>
          <w:rFonts w:ascii="仿宋" w:eastAsia="仿宋" w:hAnsi="仿宋"/>
          <w:sz w:val="28"/>
        </w:rPr>
        <w:t>新和产品研发，以保持市场领先地位。</w:t>
      </w:r>
    </w:p>
    <w:p w:rsidR="00285A4B" w:rsidRPr="00285A4B" w:rsidP="00285A4B" w14:paraId="6D8A70E2" w14:textId="77777777">
      <w:pPr>
        <w:ind w:firstLine="560" w:firstLineChars="200"/>
        <w:rPr>
          <w:rFonts w:ascii="仿宋" w:eastAsia="仿宋" w:hAnsi="仿宋"/>
          <w:sz w:val="28"/>
        </w:rPr>
      </w:pPr>
      <w:r w:rsidRPr="00285A4B">
        <w:rPr>
          <w:rFonts w:ascii="仿宋" w:eastAsia="仿宋" w:hAnsi="仿宋" w:hint="eastAsia"/>
          <w:sz w:val="28"/>
        </w:rPr>
        <w:t>技术风险：新技术的引入可能带来技术实施和整合的挑战。项目团队将积极与行业领先的技术合作伙伴合作，确保技术的稳定性和先进性。</w:t>
      </w:r>
    </w:p>
    <w:p w:rsidR="00285A4B" w:rsidRPr="00285A4B" w:rsidP="00285A4B" w14:paraId="5D93C916" w14:textId="77777777">
      <w:pPr>
        <w:ind w:firstLine="560" w:firstLineChars="200"/>
        <w:rPr>
          <w:rFonts w:ascii="仿宋" w:eastAsia="仿宋" w:hAnsi="仿宋"/>
          <w:sz w:val="28"/>
        </w:rPr>
      </w:pPr>
      <w:r w:rsidRPr="00285A4B">
        <w:rPr>
          <w:rFonts w:ascii="仿宋" w:eastAsia="仿宋" w:hAnsi="仿宋" w:hint="eastAsia"/>
          <w:sz w:val="28"/>
        </w:rPr>
        <w:t>财务风险：原材料价格波动、汇率变动等因素可能对项目财务造成压力。项目将建立稳健的财务管理体系，通过合理的预算和成本控制，降低财务风险。</w:t>
      </w:r>
    </w:p>
    <w:p w:rsidR="00285A4B" w:rsidRPr="00285A4B" w:rsidP="00285A4B" w14:paraId="7938B5DA" w14:textId="77777777">
      <w:pPr>
        <w:ind w:firstLine="560" w:firstLineChars="200"/>
        <w:rPr>
          <w:rFonts w:ascii="仿宋" w:eastAsia="仿宋" w:hAnsi="仿宋"/>
          <w:sz w:val="28"/>
        </w:rPr>
      </w:pPr>
      <w:r w:rsidRPr="00285A4B">
        <w:rPr>
          <w:rFonts w:ascii="仿宋" w:eastAsia="仿宋" w:hAnsi="仿宋" w:hint="eastAsia"/>
          <w:sz w:val="28"/>
        </w:rPr>
        <w:t>法律与合规风险：</w:t>
      </w:r>
      <w:r w:rsidRPr="00285A4B">
        <w:rPr>
          <w:rFonts w:ascii="仿宋" w:eastAsia="仿宋" w:hAnsi="仿宋"/>
          <w:sz w:val="28"/>
        </w:rPr>
        <w:t>XXX行业涉及多个法律领</w:t>
      </w:r>
      <w:r w:rsidRPr="00285A4B">
        <w:rPr>
          <w:rFonts w:ascii="仿宋" w:eastAsia="仿宋" w:hAnsi="仿宋" w:hint="eastAsia"/>
          <w:sz w:val="28"/>
        </w:rPr>
        <w:t>域，如数据保护、知识产权等。项目将严格遵守相关法律法规，确保合规经营。</w:t>
      </w:r>
    </w:p>
    <w:p w:rsidR="00285A4B" w:rsidRPr="00285A4B" w:rsidP="00285A4B" w14:paraId="3A12A9FC" w14:textId="77777777">
      <w:pPr>
        <w:ind w:firstLine="560" w:firstLineChars="200"/>
        <w:rPr>
          <w:rFonts w:ascii="仿宋" w:eastAsia="仿宋" w:hAnsi="仿宋"/>
          <w:sz w:val="28"/>
        </w:rPr>
      </w:pPr>
      <w:r w:rsidRPr="00285A4B">
        <w:rPr>
          <w:rFonts w:ascii="仿宋" w:eastAsia="仿宋" w:hAnsi="仿宋" w:hint="eastAsia"/>
          <w:sz w:val="28"/>
        </w:rPr>
        <w:t>人力资源风险：高素质人才的吸引和保留是项目成功的关键。项目将制定完善的人力资源计划，提供有竞争力的薪酬福利和培训机会，确保团队的稳定性和高效性。</w:t>
      </w:r>
    </w:p>
    <w:p w:rsidR="00285A4B" w:rsidRPr="00285A4B" w:rsidP="00285A4B" w14:paraId="7718978C" w14:textId="77777777">
      <w:pPr>
        <w:ind w:firstLine="560" w:firstLineChars="200"/>
        <w:rPr>
          <w:rFonts w:ascii="仿宋" w:eastAsia="仿宋" w:hAnsi="仿宋"/>
          <w:sz w:val="28"/>
        </w:rPr>
      </w:pPr>
      <w:r w:rsidRPr="00285A4B">
        <w:rPr>
          <w:rFonts w:ascii="仿宋" w:eastAsia="仿宋" w:hAnsi="仿宋"/>
          <w:sz w:val="28"/>
        </w:rPr>
        <w:t>(十四)合作与协同</w:t>
      </w:r>
    </w:p>
    <w:p w:rsidR="00285A4B" w:rsidRPr="00285A4B" w:rsidP="00285A4B" w14:paraId="3240952D" w14:textId="77777777">
      <w:pPr>
        <w:ind w:firstLine="560" w:firstLineChars="200"/>
        <w:rPr>
          <w:rFonts w:ascii="仿宋" w:eastAsia="仿宋" w:hAnsi="仿宋"/>
          <w:sz w:val="28"/>
        </w:rPr>
      </w:pPr>
      <w:r w:rsidRPr="00285A4B">
        <w:rPr>
          <w:rFonts w:ascii="仿宋" w:eastAsia="仿宋" w:hAnsi="仿宋" w:hint="eastAsia"/>
          <w:sz w:val="28"/>
        </w:rPr>
        <w:t>为充分利用各方资源，加快项目进展，人工智能创新项目将积极寻求与产业链上下游企业、科研机构、高校等合作伙伴的协同合作。通过共同研发、技术转移、人才培养等多种方式，形成紧密的产学研用合作网络，共同推动</w:t>
      </w:r>
      <w:r w:rsidRPr="00285A4B">
        <w:rPr>
          <w:rFonts w:ascii="仿宋" w:eastAsia="仿宋" w:hAnsi="仿宋"/>
          <w:sz w:val="28"/>
        </w:rPr>
        <w:t>XXX产业的创新发展。</w:t>
      </w:r>
    </w:p>
    <w:p w:rsidR="00285A4B" w:rsidRPr="00285A4B" w:rsidP="00285A4B" w14:paraId="2561902A" w14:textId="77777777">
      <w:pPr>
        <w:ind w:firstLine="560" w:firstLineChars="200"/>
        <w:rPr>
          <w:rFonts w:ascii="仿宋" w:eastAsia="仿宋" w:hAnsi="仿宋"/>
          <w:sz w:val="28"/>
        </w:rPr>
      </w:pPr>
      <w:r w:rsidRPr="00285A4B">
        <w:rPr>
          <w:rFonts w:ascii="仿宋" w:eastAsia="仿宋" w:hAnsi="仿宋"/>
          <w:sz w:val="28"/>
        </w:rPr>
        <w:t>(十五)社会效益</w:t>
      </w:r>
    </w:p>
    <w:p w:rsidR="00285A4B" w:rsidRPr="00285A4B" w:rsidP="00285A4B" w14:paraId="22F509D9" w14:textId="77777777">
      <w:pPr>
        <w:ind w:firstLine="560" w:firstLineChars="200"/>
        <w:rPr>
          <w:rFonts w:ascii="仿宋" w:eastAsia="仿宋" w:hAnsi="仿宋"/>
          <w:sz w:val="28"/>
        </w:rPr>
      </w:pPr>
      <w:r w:rsidRPr="00285A4B">
        <w:rPr>
          <w:rFonts w:ascii="仿宋" w:eastAsia="仿宋" w:hAnsi="仿宋" w:hint="eastAsia"/>
          <w:sz w:val="28"/>
        </w:rPr>
        <w:t>人工智能创新人工智能项目的实施不仅将为企业带来经济效益，还将产生显著的社会效益。人工智能项目的智能化解决方案将提高居民的生活质量和便捷性，推动家居生活的现代化和智能化进程。同时，人工智能项目的实施将有助于提升相关产业链的发展水平，促进就业</w:t>
      </w:r>
      <w:r w:rsidRPr="00285A4B">
        <w:rPr>
          <w:rFonts w:ascii="仿宋" w:eastAsia="仿宋" w:hAnsi="仿宋"/>
          <w:sz w:val="28"/>
        </w:rPr>
        <w:br/>
      </w:r>
      <w:r w:rsidRPr="00285A4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https://d.book118.com/288123127112006030</w:t>
        </w:r>
      </w:hyperlink>
    </w:p>
    <w:p w:rsidR="00285A4B" w:rsidRPr="00285A4B" w:rsidP="00285A4B">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paraId="0D5EFC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paraId="30E77A9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paraId="1001FAFB"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5A4B" w14:paraId="0F41D47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paraId="3B13A1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85A4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5A4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85A4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85A4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85A4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85A4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85A4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85A4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85A4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85A4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85A4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85A4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85A4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A4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P="00761D2D" w14:textId="009208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85A4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paraId="3CACA37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paraId="12E49E69" w14:textId="7B1DFCC6">
    <w:pPr>
      <w:pStyle w:val="Header"/>
      <w:rPr>
        <w:rFonts w:ascii="仿宋" w:eastAsia="仿宋" w:hAnsi="仿宋"/>
      </w:rPr>
    </w:pPr>
    <w:r w:rsidRPr="00285A4B">
      <w:rPr>
        <w:rFonts w:ascii="仿宋" w:eastAsia="仿宋" w:hAnsi="仿宋" w:hint="eastAsia"/>
      </w:rPr>
      <w:t>人工智能项目立项报告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paraId="23D8167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rsidRPr="00285A4B" w:rsidP="00285A4B" w14:textId="7B1DFCC6">
    <w:pPr>
      <w:pStyle w:val="Header"/>
      <w:rPr>
        <w:rFonts w:ascii="仿宋" w:eastAsia="仿宋" w:hAnsi="仿宋"/>
      </w:rPr>
    </w:pPr>
    <w:r w:rsidRPr="00285A4B">
      <w:rPr>
        <w:rFonts w:ascii="仿宋" w:eastAsia="仿宋" w:hAnsi="仿宋" w:hint="eastAsia"/>
      </w:rPr>
      <w:t>人工智能项目立项报告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A4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A4B"/>
    <w:rsid w:val="00285A4B"/>
    <w:rsid w:val="003325A8"/>
    <w:rsid w:val="00761D2D"/>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3A51289"/>
  <w15:chartTrackingRefBased/>
  <w15:docId w15:val="{208B7450-0D3B-4AC5-AD6C-FFD698DC2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85A4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85A4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85A4B"/>
    <w:rPr>
      <w:b/>
      <w:bCs/>
      <w:kern w:val="44"/>
      <w:sz w:val="44"/>
      <w:szCs w:val="44"/>
    </w:rPr>
  </w:style>
  <w:style w:type="character" w:customStyle="1" w:styleId="2">
    <w:name w:val="标题 2 字符"/>
    <w:basedOn w:val="DefaultParagraphFont"/>
    <w:link w:val="Heading2"/>
    <w:uiPriority w:val="9"/>
    <w:rsid w:val="00285A4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85A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85A4B"/>
    <w:rPr>
      <w:sz w:val="18"/>
      <w:szCs w:val="18"/>
    </w:rPr>
  </w:style>
  <w:style w:type="paragraph" w:styleId="Footer">
    <w:name w:val="footer"/>
    <w:basedOn w:val="Normal"/>
    <w:link w:val="a0"/>
    <w:uiPriority w:val="99"/>
    <w:unhideWhenUsed/>
    <w:rsid w:val="00285A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85A4B"/>
    <w:rPr>
      <w:sz w:val="18"/>
      <w:szCs w:val="18"/>
    </w:rPr>
  </w:style>
  <w:style w:type="character" w:styleId="PageNumber">
    <w:name w:val="page number"/>
    <w:basedOn w:val="DefaultParagraphFont"/>
    <w:uiPriority w:val="99"/>
    <w:semiHidden/>
    <w:unhideWhenUsed/>
    <w:rsid w:val="00285A4B"/>
  </w:style>
  <w:style w:type="paragraph" w:styleId="TOC1">
    <w:name w:val="toc 1"/>
    <w:basedOn w:val="Normal"/>
    <w:next w:val="Normal"/>
    <w:autoRedefine/>
    <w:uiPriority w:val="39"/>
    <w:unhideWhenUsed/>
    <w:rsid w:val="00285A4B"/>
  </w:style>
  <w:style w:type="paragraph" w:styleId="TOC2">
    <w:name w:val="toc 2"/>
    <w:basedOn w:val="Normal"/>
    <w:next w:val="Normal"/>
    <w:autoRedefine/>
    <w:uiPriority w:val="39"/>
    <w:unhideWhenUsed/>
    <w:rsid w:val="00285A4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88123127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6634</Words>
  <Characters>37815</Characters>
  <Application>Microsoft Office Word</Application>
  <DocSecurity>0</DocSecurity>
  <Lines>315</Lines>
  <Paragraphs>88</Paragraphs>
  <ScaleCrop>false</ScaleCrop>
  <Company/>
  <LinksUpToDate>false</LinksUpToDate>
  <CharactersWithSpaces>44361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2023-12-22T10:50:00Z</dcterms:created>
  <dcterms:modified xsi:type="dcterms:W3CDTF">2023-12-22T10:50:00Z</dcterms:modified>
</cp:coreProperties>
</file>