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特种自行车相关行业公司员工职业生涯规划</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84" w:history="1">
        <w:r>
          <w:rPr>
            <w:rFonts w:ascii="仿宋" w:eastAsia="仿宋" w:hAnsi="仿宋" w:cs="仿宋" w:hint="eastAsia"/>
            <w:lang w:eastAsia="zh-CN"/>
          </w:rPr>
          <w:t>前言</w:t>
        </w:r>
        <w:r>
          <w:tab/>
        </w:r>
        <w:r>
          <w:fldChar w:fldCharType="begin"/>
        </w:r>
        <w:r>
          <w:instrText xml:space="preserve"> PAGEREF _Toc984 \h </w:instrText>
        </w:r>
        <w:r>
          <w:fldChar w:fldCharType="separate"/>
        </w:r>
        <w:r>
          <w:t>3</w:t>
        </w:r>
        <w:r>
          <w:fldChar w:fldCharType="end"/>
        </w:r>
      </w:hyperlink>
    </w:p>
    <w:p>
      <w:pPr>
        <w:pStyle w:val="TOC1"/>
        <w:tabs>
          <w:tab w:val="right" w:leader="dot" w:pos="8306"/>
        </w:tabs>
      </w:pPr>
      <w:hyperlink w:anchor="_Toc12450" w:history="1">
        <w:r>
          <w:rPr>
            <w:rFonts w:ascii="仿宋" w:eastAsia="仿宋" w:hAnsi="仿宋" w:cs="仿宋" w:hint="eastAsia"/>
            <w:lang w:eastAsia="zh-CN"/>
          </w:rPr>
          <w:t>一、员工压力管理及应对措施</w:t>
        </w:r>
        <w:r>
          <w:tab/>
        </w:r>
        <w:r>
          <w:fldChar w:fldCharType="begin"/>
        </w:r>
        <w:r>
          <w:instrText xml:space="preserve"> PAGEREF _Toc12450 \h </w:instrText>
        </w:r>
        <w:r>
          <w:fldChar w:fldCharType="separate"/>
        </w:r>
        <w:r>
          <w:t>3</w:t>
        </w:r>
        <w:r>
          <w:fldChar w:fldCharType="end"/>
        </w:r>
      </w:hyperlink>
    </w:p>
    <w:p>
      <w:pPr>
        <w:pStyle w:val="TOC2"/>
        <w:tabs>
          <w:tab w:val="right" w:leader="dot" w:pos="8306"/>
        </w:tabs>
      </w:pPr>
      <w:hyperlink w:anchor="_Toc30150" w:history="1">
        <w:r>
          <w:rPr>
            <w:rFonts w:ascii="仿宋" w:eastAsia="仿宋" w:hAnsi="仿宋" w:cs="仿宋" w:hint="eastAsia"/>
            <w:lang w:eastAsia="zh-CN"/>
          </w:rPr>
          <w:t>(一)、压力对员工的影响及管理原则</w:t>
        </w:r>
        <w:r>
          <w:tab/>
        </w:r>
        <w:r>
          <w:fldChar w:fldCharType="begin"/>
        </w:r>
        <w:r>
          <w:instrText xml:space="preserve"> PAGEREF _Toc30150 \h </w:instrText>
        </w:r>
        <w:r>
          <w:fldChar w:fldCharType="separate"/>
        </w:r>
        <w:r>
          <w:t>3</w:t>
        </w:r>
        <w:r>
          <w:fldChar w:fldCharType="end"/>
        </w:r>
      </w:hyperlink>
    </w:p>
    <w:p>
      <w:pPr>
        <w:pStyle w:val="TOC2"/>
        <w:tabs>
          <w:tab w:val="right" w:leader="dot" w:pos="8306"/>
        </w:tabs>
      </w:pPr>
      <w:hyperlink w:anchor="_Toc14724" w:history="1">
        <w:r>
          <w:rPr>
            <w:rFonts w:ascii="仿宋" w:eastAsia="仿宋" w:hAnsi="仿宋" w:cs="仿宋" w:hint="eastAsia"/>
            <w:lang w:eastAsia="zh-CN"/>
          </w:rPr>
          <w:t>(二)、压力应对策略及其实施方案</w:t>
        </w:r>
        <w:r>
          <w:tab/>
        </w:r>
        <w:r>
          <w:fldChar w:fldCharType="begin"/>
        </w:r>
        <w:r>
          <w:instrText xml:space="preserve"> PAGEREF _Toc14724 \h </w:instrText>
        </w:r>
        <w:r>
          <w:fldChar w:fldCharType="separate"/>
        </w:r>
        <w:r>
          <w:t>4</w:t>
        </w:r>
        <w:r>
          <w:fldChar w:fldCharType="end"/>
        </w:r>
      </w:hyperlink>
    </w:p>
    <w:p>
      <w:pPr>
        <w:pStyle w:val="TOC2"/>
        <w:tabs>
          <w:tab w:val="right" w:leader="dot" w:pos="8306"/>
        </w:tabs>
      </w:pPr>
      <w:hyperlink w:anchor="_Toc5050" w:history="1">
        <w:r>
          <w:rPr>
            <w:rFonts w:ascii="仿宋" w:eastAsia="仿宋" w:hAnsi="仿宋" w:cs="仿宋" w:hint="eastAsia"/>
            <w:lang w:eastAsia="zh-CN"/>
          </w:rPr>
          <w:t>(三)、压力管理效果的评估及持续改进</w:t>
        </w:r>
        <w:r>
          <w:tab/>
        </w:r>
        <w:r>
          <w:fldChar w:fldCharType="begin"/>
        </w:r>
        <w:r>
          <w:instrText xml:space="preserve"> PAGEREF _Toc5050 \h </w:instrText>
        </w:r>
        <w:r>
          <w:fldChar w:fldCharType="separate"/>
        </w:r>
        <w:r>
          <w:t>5</w:t>
        </w:r>
        <w:r>
          <w:fldChar w:fldCharType="end"/>
        </w:r>
      </w:hyperlink>
    </w:p>
    <w:p>
      <w:pPr>
        <w:pStyle w:val="TOC1"/>
        <w:tabs>
          <w:tab w:val="right" w:leader="dot" w:pos="8306"/>
        </w:tabs>
      </w:pPr>
      <w:hyperlink w:anchor="_Toc14330" w:history="1">
        <w:r>
          <w:rPr>
            <w:rFonts w:ascii="仿宋" w:eastAsia="仿宋" w:hAnsi="仿宋" w:cs="仿宋" w:hint="eastAsia"/>
            <w:lang w:eastAsia="zh-CN"/>
          </w:rPr>
          <w:t>二、员工职业生涯规划与发展</w:t>
        </w:r>
        <w:r>
          <w:tab/>
        </w:r>
        <w:r>
          <w:fldChar w:fldCharType="begin"/>
        </w:r>
        <w:r>
          <w:instrText xml:space="preserve"> PAGEREF _Toc14330 \h </w:instrText>
        </w:r>
        <w:r>
          <w:fldChar w:fldCharType="separate"/>
        </w:r>
        <w:r>
          <w:t>6</w:t>
        </w:r>
        <w:r>
          <w:fldChar w:fldCharType="end"/>
        </w:r>
      </w:hyperlink>
    </w:p>
    <w:p>
      <w:pPr>
        <w:pStyle w:val="TOC2"/>
        <w:tabs>
          <w:tab w:val="right" w:leader="dot" w:pos="8306"/>
        </w:tabs>
      </w:pPr>
      <w:hyperlink w:anchor="_Toc2305" w:history="1">
        <w:r>
          <w:rPr>
            <w:rFonts w:ascii="仿宋" w:eastAsia="仿宋" w:hAnsi="仿宋" w:cs="仿宋" w:hint="eastAsia"/>
            <w:lang w:eastAsia="zh-CN"/>
          </w:rPr>
          <w:t>(一)、职业生涯规划概述</w:t>
        </w:r>
        <w:r>
          <w:tab/>
        </w:r>
        <w:r>
          <w:fldChar w:fldCharType="begin"/>
        </w:r>
        <w:r>
          <w:instrText xml:space="preserve"> PAGEREF _Toc2305 \h </w:instrText>
        </w:r>
        <w:r>
          <w:fldChar w:fldCharType="separate"/>
        </w:r>
        <w:r>
          <w:t>6</w:t>
        </w:r>
        <w:r>
          <w:fldChar w:fldCharType="end"/>
        </w:r>
      </w:hyperlink>
    </w:p>
    <w:p>
      <w:pPr>
        <w:pStyle w:val="TOC2"/>
        <w:tabs>
          <w:tab w:val="right" w:leader="dot" w:pos="8306"/>
        </w:tabs>
      </w:pPr>
      <w:hyperlink w:anchor="_Toc6469" w:history="1">
        <w:r>
          <w:rPr>
            <w:rFonts w:ascii="仿宋" w:eastAsia="仿宋" w:hAnsi="仿宋" w:cs="仿宋" w:hint="eastAsia"/>
            <w:lang w:eastAsia="zh-CN"/>
          </w:rPr>
          <w:t>(二)、基本原则与方法</w:t>
        </w:r>
        <w:r>
          <w:tab/>
        </w:r>
        <w:r>
          <w:fldChar w:fldCharType="begin"/>
        </w:r>
        <w:r>
          <w:instrText xml:space="preserve"> PAGEREF _Toc6469 \h </w:instrText>
        </w:r>
        <w:r>
          <w:fldChar w:fldCharType="separate"/>
        </w:r>
        <w:r>
          <w:t>8</w:t>
        </w:r>
        <w:r>
          <w:fldChar w:fldCharType="end"/>
        </w:r>
      </w:hyperlink>
    </w:p>
    <w:p>
      <w:pPr>
        <w:pStyle w:val="TOC2"/>
        <w:tabs>
          <w:tab w:val="right" w:leader="dot" w:pos="8306"/>
        </w:tabs>
      </w:pPr>
      <w:hyperlink w:anchor="_Toc26716" w:history="1">
        <w:r>
          <w:rPr>
            <w:rFonts w:ascii="仿宋" w:eastAsia="仿宋" w:hAnsi="仿宋" w:cs="仿宋" w:hint="eastAsia"/>
            <w:lang w:eastAsia="zh-CN"/>
          </w:rPr>
          <w:t>(三)、员工职业生涯管理</w:t>
        </w:r>
        <w:r>
          <w:tab/>
        </w:r>
        <w:r>
          <w:fldChar w:fldCharType="begin"/>
        </w:r>
        <w:r>
          <w:instrText xml:space="preserve"> PAGEREF _Toc26716 \h </w:instrText>
        </w:r>
        <w:r>
          <w:fldChar w:fldCharType="separate"/>
        </w:r>
        <w:r>
          <w:t>8</w:t>
        </w:r>
        <w:r>
          <w:fldChar w:fldCharType="end"/>
        </w:r>
      </w:hyperlink>
    </w:p>
    <w:p>
      <w:pPr>
        <w:pStyle w:val="TOC2"/>
        <w:tabs>
          <w:tab w:val="right" w:leader="dot" w:pos="8306"/>
        </w:tabs>
      </w:pPr>
      <w:hyperlink w:anchor="_Toc7584" w:history="1">
        <w:r>
          <w:rPr>
            <w:rFonts w:ascii="仿宋" w:eastAsia="仿宋" w:hAnsi="仿宋" w:cs="仿宋" w:hint="eastAsia"/>
            <w:lang w:eastAsia="zh-CN"/>
          </w:rPr>
          <w:t>(四)、职业生涯发展支持体系</w:t>
        </w:r>
        <w:r>
          <w:tab/>
        </w:r>
        <w:r>
          <w:fldChar w:fldCharType="begin"/>
        </w:r>
        <w:r>
          <w:instrText xml:space="preserve"> PAGEREF _Toc7584 \h </w:instrText>
        </w:r>
        <w:r>
          <w:fldChar w:fldCharType="separate"/>
        </w:r>
        <w:r>
          <w:t>10</w:t>
        </w:r>
        <w:r>
          <w:fldChar w:fldCharType="end"/>
        </w:r>
      </w:hyperlink>
    </w:p>
    <w:p>
      <w:pPr>
        <w:pStyle w:val="TOC2"/>
        <w:tabs>
          <w:tab w:val="right" w:leader="dot" w:pos="8306"/>
        </w:tabs>
      </w:pPr>
      <w:hyperlink w:anchor="_Toc28588" w:history="1">
        <w:r>
          <w:rPr>
            <w:rFonts w:ascii="仿宋" w:eastAsia="仿宋" w:hAnsi="仿宋" w:cs="仿宋" w:hint="eastAsia"/>
            <w:lang w:eastAsia="zh-CN"/>
          </w:rPr>
          <w:t>(五)、公司文化与员工职业发展融合</w:t>
        </w:r>
        <w:r>
          <w:tab/>
        </w:r>
        <w:r>
          <w:fldChar w:fldCharType="begin"/>
        </w:r>
        <w:r>
          <w:instrText xml:space="preserve"> PAGEREF _Toc28588 \h </w:instrText>
        </w:r>
        <w:r>
          <w:fldChar w:fldCharType="separate"/>
        </w:r>
        <w:r>
          <w:t>11</w:t>
        </w:r>
        <w:r>
          <w:fldChar w:fldCharType="end"/>
        </w:r>
      </w:hyperlink>
    </w:p>
    <w:p>
      <w:pPr>
        <w:pStyle w:val="TOC2"/>
        <w:tabs>
          <w:tab w:val="right" w:leader="dot" w:pos="8306"/>
        </w:tabs>
      </w:pPr>
      <w:hyperlink w:anchor="_Toc22445" w:history="1">
        <w:r>
          <w:rPr>
            <w:rFonts w:ascii="仿宋" w:eastAsia="仿宋" w:hAnsi="仿宋" w:cs="仿宋" w:hint="eastAsia"/>
            <w:lang w:eastAsia="zh-CN"/>
          </w:rPr>
          <w:t>(六)、未来趋势与发展策略</w:t>
        </w:r>
        <w:r>
          <w:tab/>
        </w:r>
        <w:r>
          <w:fldChar w:fldCharType="begin"/>
        </w:r>
        <w:r>
          <w:instrText xml:space="preserve"> PAGEREF _Toc22445 \h </w:instrText>
        </w:r>
        <w:r>
          <w:fldChar w:fldCharType="separate"/>
        </w:r>
        <w:r>
          <w:t>13</w:t>
        </w:r>
        <w:r>
          <w:fldChar w:fldCharType="end"/>
        </w:r>
      </w:hyperlink>
    </w:p>
    <w:p>
      <w:pPr>
        <w:pStyle w:val="TOC1"/>
        <w:tabs>
          <w:tab w:val="right" w:leader="dot" w:pos="8306"/>
        </w:tabs>
      </w:pPr>
      <w:hyperlink w:anchor="_Toc10797" w:history="1">
        <w:r>
          <w:rPr>
            <w:rFonts w:ascii="仿宋" w:eastAsia="仿宋" w:hAnsi="仿宋" w:cs="仿宋" w:hint="eastAsia"/>
            <w:lang w:eastAsia="zh-CN"/>
          </w:rPr>
          <w:t>三、特种自行车行业背景分析</w:t>
        </w:r>
        <w:r>
          <w:tab/>
        </w:r>
        <w:r>
          <w:fldChar w:fldCharType="begin"/>
        </w:r>
        <w:r>
          <w:instrText xml:space="preserve"> PAGEREF _Toc10797 \h </w:instrText>
        </w:r>
        <w:r>
          <w:fldChar w:fldCharType="separate"/>
        </w:r>
        <w:r>
          <w:t>15</w:t>
        </w:r>
        <w:r>
          <w:fldChar w:fldCharType="end"/>
        </w:r>
      </w:hyperlink>
    </w:p>
    <w:p>
      <w:pPr>
        <w:pStyle w:val="TOC2"/>
        <w:tabs>
          <w:tab w:val="right" w:leader="dot" w:pos="8306"/>
        </w:tabs>
      </w:pPr>
      <w:hyperlink w:anchor="_Toc25685" w:history="1">
        <w:r>
          <w:rPr>
            <w:rFonts w:ascii="仿宋" w:eastAsia="仿宋" w:hAnsi="仿宋" w:cs="仿宋" w:hint="eastAsia"/>
            <w:lang w:eastAsia="zh-CN"/>
          </w:rPr>
          <w:t>(一)、特种自行车行业背景分析</w:t>
        </w:r>
        <w:r>
          <w:tab/>
        </w:r>
        <w:r>
          <w:fldChar w:fldCharType="begin"/>
        </w:r>
        <w:r>
          <w:instrText xml:space="preserve"> PAGEREF _Toc25685 \h </w:instrText>
        </w:r>
        <w:r>
          <w:fldChar w:fldCharType="separate"/>
        </w:r>
        <w:r>
          <w:t>15</w:t>
        </w:r>
        <w:r>
          <w:fldChar w:fldCharType="end"/>
        </w:r>
      </w:hyperlink>
    </w:p>
    <w:p>
      <w:pPr>
        <w:pStyle w:val="TOC1"/>
        <w:tabs>
          <w:tab w:val="right" w:leader="dot" w:pos="8306"/>
        </w:tabs>
      </w:pPr>
      <w:hyperlink w:anchor="_Toc27989" w:history="1">
        <w:r>
          <w:rPr>
            <w:rFonts w:ascii="仿宋" w:eastAsia="仿宋" w:hAnsi="仿宋" w:cs="仿宋" w:hint="eastAsia"/>
            <w:lang w:eastAsia="zh-CN"/>
          </w:rPr>
          <w:t>四、公司简介</w:t>
        </w:r>
        <w:r>
          <w:tab/>
        </w:r>
        <w:r>
          <w:fldChar w:fldCharType="begin"/>
        </w:r>
        <w:r>
          <w:instrText xml:space="preserve"> PAGEREF _Toc27989 \h </w:instrText>
        </w:r>
        <w:r>
          <w:fldChar w:fldCharType="separate"/>
        </w:r>
        <w:r>
          <w:t>17</w:t>
        </w:r>
        <w:r>
          <w:fldChar w:fldCharType="end"/>
        </w:r>
      </w:hyperlink>
    </w:p>
    <w:p>
      <w:pPr>
        <w:pStyle w:val="TOC2"/>
        <w:tabs>
          <w:tab w:val="right" w:leader="dot" w:pos="8306"/>
        </w:tabs>
      </w:pPr>
      <w:hyperlink w:anchor="_Toc1697" w:history="1">
        <w:r>
          <w:rPr>
            <w:rFonts w:ascii="仿宋" w:eastAsia="仿宋" w:hAnsi="仿宋" w:cs="仿宋" w:hint="eastAsia"/>
            <w:lang w:eastAsia="zh-CN"/>
          </w:rPr>
          <w:t>(一)、公司基本信息</w:t>
        </w:r>
        <w:r>
          <w:tab/>
        </w:r>
        <w:r>
          <w:fldChar w:fldCharType="begin"/>
        </w:r>
        <w:r>
          <w:instrText xml:space="preserve"> PAGEREF _Toc1697 \h </w:instrText>
        </w:r>
        <w:r>
          <w:fldChar w:fldCharType="separate"/>
        </w:r>
        <w:r>
          <w:t>17</w:t>
        </w:r>
        <w:r>
          <w:fldChar w:fldCharType="end"/>
        </w:r>
      </w:hyperlink>
    </w:p>
    <w:p>
      <w:pPr>
        <w:pStyle w:val="TOC2"/>
        <w:tabs>
          <w:tab w:val="right" w:leader="dot" w:pos="8306"/>
        </w:tabs>
      </w:pPr>
      <w:hyperlink w:anchor="_Toc19915" w:history="1">
        <w:r>
          <w:rPr>
            <w:rFonts w:ascii="仿宋" w:eastAsia="仿宋" w:hAnsi="仿宋" w:cs="仿宋" w:hint="eastAsia"/>
            <w:lang w:eastAsia="zh-CN"/>
          </w:rPr>
          <w:t>(二)、公司简介</w:t>
        </w:r>
        <w:r>
          <w:tab/>
        </w:r>
        <w:r>
          <w:fldChar w:fldCharType="begin"/>
        </w:r>
        <w:r>
          <w:instrText xml:space="preserve"> PAGEREF _Toc19915 \h </w:instrText>
        </w:r>
        <w:r>
          <w:fldChar w:fldCharType="separate"/>
        </w:r>
        <w:r>
          <w:t>18</w:t>
        </w:r>
        <w:r>
          <w:fldChar w:fldCharType="end"/>
        </w:r>
      </w:hyperlink>
    </w:p>
    <w:p>
      <w:pPr>
        <w:pStyle w:val="TOC2"/>
        <w:tabs>
          <w:tab w:val="right" w:leader="dot" w:pos="8306"/>
        </w:tabs>
      </w:pPr>
      <w:hyperlink w:anchor="_Toc28497" w:history="1">
        <w:r>
          <w:rPr>
            <w:rFonts w:ascii="仿宋" w:eastAsia="仿宋" w:hAnsi="仿宋" w:cs="仿宋" w:hint="eastAsia"/>
            <w:lang w:eastAsia="zh-CN"/>
          </w:rPr>
          <w:t>(三)、核心人员介绍</w:t>
        </w:r>
        <w:r>
          <w:tab/>
        </w:r>
        <w:r>
          <w:fldChar w:fldCharType="begin"/>
        </w:r>
        <w:r>
          <w:instrText xml:space="preserve"> PAGEREF _Toc28497 \h </w:instrText>
        </w:r>
        <w:r>
          <w:fldChar w:fldCharType="separate"/>
        </w:r>
        <w:r>
          <w:t>20</w:t>
        </w:r>
        <w:r>
          <w:fldChar w:fldCharType="end"/>
        </w:r>
      </w:hyperlink>
    </w:p>
    <w:p>
      <w:pPr>
        <w:pStyle w:val="TOC1"/>
        <w:tabs>
          <w:tab w:val="right" w:leader="dot" w:pos="8306"/>
        </w:tabs>
      </w:pPr>
      <w:hyperlink w:anchor="_Toc21792" w:history="1">
        <w:r>
          <w:rPr>
            <w:rFonts w:ascii="仿宋" w:eastAsia="仿宋" w:hAnsi="仿宋" w:cs="仿宋" w:hint="eastAsia"/>
            <w:lang w:eastAsia="zh-CN"/>
          </w:rPr>
          <w:t>五、第八章员工绩效管理</w:t>
        </w:r>
        <w:r>
          <w:tab/>
        </w:r>
        <w:r>
          <w:fldChar w:fldCharType="begin"/>
        </w:r>
        <w:r>
          <w:instrText xml:space="preserve"> PAGEREF _Toc21792 \h </w:instrText>
        </w:r>
        <w:r>
          <w:fldChar w:fldCharType="separate"/>
        </w:r>
        <w:r>
          <w:t>22</w:t>
        </w:r>
        <w:r>
          <w:fldChar w:fldCharType="end"/>
        </w:r>
      </w:hyperlink>
    </w:p>
    <w:p>
      <w:pPr>
        <w:pStyle w:val="TOC2"/>
        <w:tabs>
          <w:tab w:val="right" w:leader="dot" w:pos="8306"/>
        </w:tabs>
      </w:pPr>
      <w:hyperlink w:anchor="_Toc30273" w:history="1">
        <w:r>
          <w:rPr>
            <w:rFonts w:ascii="仿宋" w:eastAsia="仿宋" w:hAnsi="仿宋" w:cs="仿宋" w:hint="eastAsia"/>
            <w:lang w:eastAsia="zh-CN"/>
          </w:rPr>
          <w:t>(一)、绩效评估体系建立</w:t>
        </w:r>
        <w:r>
          <w:tab/>
        </w:r>
        <w:r>
          <w:fldChar w:fldCharType="begin"/>
        </w:r>
        <w:r>
          <w:instrText xml:space="preserve"> PAGEREF _Toc30273 \h </w:instrText>
        </w:r>
        <w:r>
          <w:fldChar w:fldCharType="separate"/>
        </w:r>
        <w:r>
          <w:t>22</w:t>
        </w:r>
        <w:r>
          <w:fldChar w:fldCharType="end"/>
        </w:r>
      </w:hyperlink>
    </w:p>
    <w:p>
      <w:pPr>
        <w:pStyle w:val="TOC2"/>
        <w:tabs>
          <w:tab w:val="right" w:leader="dot" w:pos="8306"/>
        </w:tabs>
      </w:pPr>
      <w:hyperlink w:anchor="_Toc17956" w:history="1">
        <w:r>
          <w:rPr>
            <w:rFonts w:ascii="仿宋" w:eastAsia="仿宋" w:hAnsi="仿宋" w:cs="仿宋" w:hint="eastAsia"/>
            <w:lang w:eastAsia="zh-CN"/>
          </w:rPr>
          <w:t>(二)、绩效考核与反馈</w:t>
        </w:r>
        <w:r>
          <w:tab/>
        </w:r>
        <w:r>
          <w:fldChar w:fldCharType="begin"/>
        </w:r>
        <w:r>
          <w:instrText xml:space="preserve"> PAGEREF _Toc17956 \h </w:instrText>
        </w:r>
        <w:r>
          <w:fldChar w:fldCharType="separate"/>
        </w:r>
        <w:r>
          <w:t>23</w:t>
        </w:r>
        <w:r>
          <w:fldChar w:fldCharType="end"/>
        </w:r>
      </w:hyperlink>
    </w:p>
    <w:p>
      <w:pPr>
        <w:pStyle w:val="TOC2"/>
        <w:tabs>
          <w:tab w:val="right" w:leader="dot" w:pos="8306"/>
        </w:tabs>
      </w:pPr>
      <w:hyperlink w:anchor="_Toc31705" w:history="1">
        <w:r>
          <w:rPr>
            <w:rFonts w:ascii="仿宋" w:eastAsia="仿宋" w:hAnsi="仿宋" w:cs="仿宋" w:hint="eastAsia"/>
            <w:lang w:eastAsia="zh-CN"/>
          </w:rPr>
          <w:t>(三)、激励与奖惩机制</w:t>
        </w:r>
        <w:r>
          <w:tab/>
        </w:r>
        <w:r>
          <w:fldChar w:fldCharType="begin"/>
        </w:r>
        <w:r>
          <w:instrText xml:space="preserve"> PAGEREF _Toc31705 \h </w:instrText>
        </w:r>
        <w:r>
          <w:fldChar w:fldCharType="separate"/>
        </w:r>
        <w:r>
          <w:t>23</w:t>
        </w:r>
        <w:r>
          <w:fldChar w:fldCharType="end"/>
        </w:r>
      </w:hyperlink>
    </w:p>
    <w:p>
      <w:pPr>
        <w:pStyle w:val="TOC1"/>
        <w:tabs>
          <w:tab w:val="right" w:leader="dot" w:pos="8306"/>
        </w:tabs>
      </w:pPr>
      <w:hyperlink w:anchor="_Toc27918" w:history="1">
        <w:r>
          <w:rPr>
            <w:rFonts w:ascii="仿宋" w:eastAsia="仿宋" w:hAnsi="仿宋" w:cs="仿宋" w:hint="eastAsia"/>
            <w:lang w:eastAsia="zh-CN"/>
          </w:rPr>
          <w:t>六、员工社会责任履行及参与公益活动</w:t>
        </w:r>
        <w:r>
          <w:tab/>
        </w:r>
        <w:r>
          <w:fldChar w:fldCharType="begin"/>
        </w:r>
        <w:r>
          <w:instrText xml:space="preserve"> PAGEREF _Toc27918 \h </w:instrText>
        </w:r>
        <w:r>
          <w:fldChar w:fldCharType="separate"/>
        </w:r>
        <w:r>
          <w:t>24</w:t>
        </w:r>
        <w:r>
          <w:fldChar w:fldCharType="end"/>
        </w:r>
      </w:hyperlink>
    </w:p>
    <w:p>
      <w:pPr>
        <w:pStyle w:val="TOC2"/>
        <w:tabs>
          <w:tab w:val="right" w:leader="dot" w:pos="8306"/>
        </w:tabs>
      </w:pPr>
      <w:hyperlink w:anchor="_Toc6941" w:history="1">
        <w:r>
          <w:rPr>
            <w:rFonts w:ascii="仿宋" w:eastAsia="仿宋" w:hAnsi="仿宋" w:cs="仿宋" w:hint="eastAsia"/>
            <w:lang w:eastAsia="zh-CN"/>
          </w:rPr>
          <w:t>(一)、员工社会责任的内涵及履行方式</w:t>
        </w:r>
        <w:r>
          <w:tab/>
        </w:r>
        <w:r>
          <w:fldChar w:fldCharType="begin"/>
        </w:r>
        <w:r>
          <w:instrText xml:space="preserve"> PAGEREF _Toc6941 \h </w:instrText>
        </w:r>
        <w:r>
          <w:fldChar w:fldCharType="separate"/>
        </w:r>
        <w:r>
          <w:t>24</w:t>
        </w:r>
        <w:r>
          <w:fldChar w:fldCharType="end"/>
        </w:r>
      </w:hyperlink>
    </w:p>
    <w:p>
      <w:pPr>
        <w:pStyle w:val="TOC2"/>
        <w:tabs>
          <w:tab w:val="right" w:leader="dot" w:pos="8306"/>
        </w:tabs>
      </w:pPr>
      <w:hyperlink w:anchor="_Toc8667" w:history="1">
        <w:r>
          <w:rPr>
            <w:rFonts w:ascii="仿宋" w:eastAsia="仿宋" w:hAnsi="仿宋" w:cs="仿宋" w:hint="eastAsia"/>
            <w:lang w:eastAsia="zh-CN"/>
          </w:rPr>
          <w:t>(二)、参与公益活动的意义及实施策略</w:t>
        </w:r>
        <w:r>
          <w:tab/>
        </w:r>
        <w:r>
          <w:fldChar w:fldCharType="begin"/>
        </w:r>
        <w:r>
          <w:instrText xml:space="preserve"> PAGEREF _Toc8667 \h </w:instrText>
        </w:r>
        <w:r>
          <w:fldChar w:fldCharType="separate"/>
        </w:r>
        <w:r>
          <w:t>24</w:t>
        </w:r>
        <w:r>
          <w:fldChar w:fldCharType="end"/>
        </w:r>
      </w:hyperlink>
    </w:p>
    <w:p>
      <w:pPr>
        <w:pStyle w:val="TOC2"/>
        <w:tabs>
          <w:tab w:val="right" w:leader="dot" w:pos="8306"/>
        </w:tabs>
      </w:pPr>
      <w:hyperlink w:anchor="_Toc22804" w:history="1">
        <w:r>
          <w:rPr>
            <w:rFonts w:ascii="仿宋" w:eastAsia="仿宋" w:hAnsi="仿宋" w:cs="仿宋" w:hint="eastAsia"/>
            <w:lang w:eastAsia="zh-CN"/>
          </w:rPr>
          <w:t>(三)、社会责任履行及公益活动参与的持续推进</w:t>
        </w:r>
        <w:r>
          <w:tab/>
        </w:r>
        <w:r>
          <w:fldChar w:fldCharType="begin"/>
        </w:r>
        <w:r>
          <w:instrText xml:space="preserve"> PAGEREF _Toc22804 \h </w:instrText>
        </w:r>
        <w:r>
          <w:fldChar w:fldCharType="separate"/>
        </w:r>
        <w:r>
          <w:t>25</w:t>
        </w:r>
        <w:r>
          <w:fldChar w:fldCharType="end"/>
        </w:r>
      </w:hyperlink>
    </w:p>
    <w:p>
      <w:pPr>
        <w:pStyle w:val="TOC1"/>
        <w:tabs>
          <w:tab w:val="right" w:leader="dot" w:pos="8306"/>
        </w:tabs>
      </w:pPr>
      <w:hyperlink w:anchor="_Toc5759" w:history="1">
        <w:r>
          <w:rPr>
            <w:rFonts w:ascii="仿宋" w:eastAsia="仿宋" w:hAnsi="仿宋" w:cs="仿宋" w:hint="eastAsia"/>
            <w:lang w:eastAsia="zh-CN"/>
          </w:rPr>
          <w:t>七、第三十八章员工社交媒体管理</w:t>
        </w:r>
        <w:r>
          <w:tab/>
        </w:r>
        <w:r>
          <w:fldChar w:fldCharType="begin"/>
        </w:r>
        <w:r>
          <w:instrText xml:space="preserve"> PAGEREF _Toc5759 \h </w:instrText>
        </w:r>
        <w:r>
          <w:fldChar w:fldCharType="separate"/>
        </w:r>
        <w:r>
          <w:t>25</w:t>
        </w:r>
        <w:r>
          <w:fldChar w:fldCharType="end"/>
        </w:r>
      </w:hyperlink>
    </w:p>
    <w:p>
      <w:pPr>
        <w:pStyle w:val="TOC2"/>
        <w:tabs>
          <w:tab w:val="right" w:leader="dot" w:pos="8306"/>
        </w:tabs>
      </w:pPr>
      <w:hyperlink w:anchor="_Toc9381" w:history="1">
        <w:r>
          <w:rPr>
            <w:rFonts w:ascii="仿宋" w:eastAsia="仿宋" w:hAnsi="仿宋" w:cs="仿宋" w:hint="eastAsia"/>
            <w:lang w:eastAsia="zh-CN"/>
          </w:rPr>
          <w:t>(一)、员工社交媒体政策</w:t>
        </w:r>
        <w:r>
          <w:tab/>
        </w:r>
        <w:r>
          <w:fldChar w:fldCharType="begin"/>
        </w:r>
        <w:r>
          <w:instrText xml:space="preserve"> PAGEREF _Toc9381 \h </w:instrText>
        </w:r>
        <w:r>
          <w:fldChar w:fldCharType="separate"/>
        </w:r>
        <w:r>
          <w:t>25</w:t>
        </w:r>
        <w:r>
          <w:fldChar w:fldCharType="end"/>
        </w:r>
      </w:hyperlink>
    </w:p>
    <w:p>
      <w:pPr>
        <w:pStyle w:val="TOC2"/>
        <w:tabs>
          <w:tab w:val="right" w:leader="dot" w:pos="8306"/>
        </w:tabs>
      </w:pPr>
      <w:hyperlink w:anchor="_Toc6125" w:history="1">
        <w:r>
          <w:rPr>
            <w:rFonts w:ascii="仿宋" w:eastAsia="仿宋" w:hAnsi="仿宋" w:cs="仿宋" w:hint="eastAsia"/>
            <w:lang w:eastAsia="zh-CN"/>
          </w:rPr>
          <w:t>(二)、个人品牌与公司形象的关联</w:t>
        </w:r>
        <w:r>
          <w:tab/>
        </w:r>
        <w:r>
          <w:fldChar w:fldCharType="begin"/>
        </w:r>
        <w:r>
          <w:instrText xml:space="preserve"> PAGEREF _Toc6125 \h </w:instrText>
        </w:r>
        <w:r>
          <w:fldChar w:fldCharType="separate"/>
        </w:r>
        <w:r>
          <w:t>26</w:t>
        </w:r>
        <w:r>
          <w:fldChar w:fldCharType="end"/>
        </w:r>
      </w:hyperlink>
    </w:p>
    <w:p>
      <w:pPr>
        <w:pStyle w:val="TOC2"/>
        <w:tabs>
          <w:tab w:val="right" w:leader="dot" w:pos="8306"/>
        </w:tabs>
      </w:pPr>
      <w:hyperlink w:anchor="_Toc21019" w:history="1">
        <w:r>
          <w:rPr>
            <w:rFonts w:ascii="仿宋" w:eastAsia="仿宋" w:hAnsi="仿宋" w:cs="仿宋" w:hint="eastAsia"/>
            <w:lang w:eastAsia="zh-CN"/>
          </w:rPr>
          <w:t>(三)、社交媒体使用准则</w:t>
        </w:r>
        <w:r>
          <w:tab/>
        </w:r>
        <w:r>
          <w:fldChar w:fldCharType="begin"/>
        </w:r>
        <w:r>
          <w:instrText xml:space="preserve"> PAGEREF _Toc21019 \h </w:instrText>
        </w:r>
        <w:r>
          <w:fldChar w:fldCharType="separate"/>
        </w:r>
        <w:r>
          <w:t>28</w:t>
        </w:r>
        <w:r>
          <w:fldChar w:fldCharType="end"/>
        </w:r>
      </w:hyperlink>
    </w:p>
    <w:p>
      <w:pPr>
        <w:pStyle w:val="TOC2"/>
        <w:tabs>
          <w:tab w:val="right" w:leader="dot" w:pos="8306"/>
        </w:tabs>
      </w:pPr>
      <w:hyperlink w:anchor="_Toc24566" w:history="1">
        <w:r>
          <w:rPr>
            <w:rFonts w:ascii="仿宋" w:eastAsia="仿宋" w:hAnsi="仿宋" w:cs="仿宋" w:hint="eastAsia"/>
            <w:lang w:eastAsia="zh-CN"/>
          </w:rPr>
          <w:t>(四)、公司与员工互动</w:t>
        </w:r>
        <w:r>
          <w:tab/>
        </w:r>
        <w:r>
          <w:fldChar w:fldCharType="begin"/>
        </w:r>
        <w:r>
          <w:instrText xml:space="preserve"> PAGEREF _Toc24566 \h </w:instrText>
        </w:r>
        <w:r>
          <w:fldChar w:fldCharType="separate"/>
        </w:r>
        <w:r>
          <w:t>30</w:t>
        </w:r>
        <w:r>
          <w:fldChar w:fldCharType="end"/>
        </w:r>
      </w:hyperlink>
    </w:p>
    <w:p>
      <w:pPr>
        <w:pStyle w:val="TOC2"/>
        <w:tabs>
          <w:tab w:val="right" w:leader="dot" w:pos="8306"/>
        </w:tabs>
      </w:pPr>
      <w:hyperlink w:anchor="_Toc22498" w:history="1">
        <w:r>
          <w:rPr>
            <w:rFonts w:ascii="仿宋" w:eastAsia="仿宋" w:hAnsi="仿宋" w:cs="仿宋" w:hint="eastAsia"/>
            <w:lang w:eastAsia="zh-CN"/>
          </w:rPr>
          <w:t>(五)、公司社交媒体账号管理</w:t>
        </w:r>
        <w:r>
          <w:tab/>
        </w:r>
        <w:r>
          <w:fldChar w:fldCharType="begin"/>
        </w:r>
        <w:r>
          <w:instrText xml:space="preserve"> PAGEREF _Toc22498 \h </w:instrText>
        </w:r>
        <w:r>
          <w:fldChar w:fldCharType="separate"/>
        </w:r>
        <w:r>
          <w:t>32</w:t>
        </w:r>
        <w:r>
          <w:fldChar w:fldCharType="end"/>
        </w:r>
      </w:hyperlink>
    </w:p>
    <w:p>
      <w:pPr>
        <w:pStyle w:val="TOC2"/>
        <w:tabs>
          <w:tab w:val="right" w:leader="dot" w:pos="8306"/>
        </w:tabs>
      </w:pPr>
      <w:hyperlink w:anchor="_Toc18324" w:history="1">
        <w:r>
          <w:rPr>
            <w:rFonts w:ascii="仿宋" w:eastAsia="仿宋" w:hAnsi="仿宋" w:cs="仿宋" w:hint="eastAsia"/>
            <w:lang w:eastAsia="zh-CN"/>
          </w:rPr>
          <w:t>(六)、职业发展机会的分享与推广</w:t>
        </w:r>
        <w:r>
          <w:tab/>
        </w:r>
        <w:r>
          <w:fldChar w:fldCharType="begin"/>
        </w:r>
        <w:r>
          <w:instrText xml:space="preserve"> PAGEREF _Toc18324 \h </w:instrText>
        </w:r>
        <w:r>
          <w:fldChar w:fldCharType="separate"/>
        </w:r>
        <w:r>
          <w:t>33</w:t>
        </w:r>
        <w:r>
          <w:fldChar w:fldCharType="end"/>
        </w:r>
      </w:hyperlink>
    </w:p>
    <w:p>
      <w:pPr>
        <w:pStyle w:val="TOC1"/>
        <w:tabs>
          <w:tab w:val="right" w:leader="dot" w:pos="8306"/>
        </w:tabs>
      </w:pPr>
      <w:hyperlink w:anchor="_Toc32335" w:history="1">
        <w:r>
          <w:rPr>
            <w:rFonts w:ascii="仿宋" w:eastAsia="仿宋" w:hAnsi="仿宋" w:cs="仿宋" w:hint="eastAsia"/>
            <w:lang w:eastAsia="zh-CN"/>
          </w:rPr>
          <w:t>八、第四十章员工身心健康管理</w:t>
        </w:r>
        <w:r>
          <w:tab/>
        </w:r>
        <w:r>
          <w:fldChar w:fldCharType="begin"/>
        </w:r>
        <w:r>
          <w:instrText xml:space="preserve"> PAGEREF _Toc32335 \h </w:instrText>
        </w:r>
        <w:r>
          <w:fldChar w:fldCharType="separate"/>
        </w:r>
        <w:r>
          <w:t>34</w:t>
        </w:r>
        <w:r>
          <w:fldChar w:fldCharType="end"/>
        </w:r>
      </w:hyperlink>
    </w:p>
    <w:p>
      <w:pPr>
        <w:pStyle w:val="TOC2"/>
        <w:tabs>
          <w:tab w:val="right" w:leader="dot" w:pos="8306"/>
        </w:tabs>
      </w:pPr>
      <w:hyperlink w:anchor="_Toc25629" w:history="1">
        <w:r>
          <w:rPr>
            <w:rFonts w:ascii="仿宋" w:eastAsia="仿宋" w:hAnsi="仿宋" w:cs="仿宋" w:hint="eastAsia"/>
            <w:lang w:eastAsia="zh-CN"/>
          </w:rPr>
          <w:t>(一)、健康促进计划</w:t>
        </w:r>
        <w:r>
          <w:tab/>
        </w:r>
        <w:r>
          <w:fldChar w:fldCharType="begin"/>
        </w:r>
        <w:r>
          <w:instrText xml:space="preserve"> PAGEREF _Toc25629 \h </w:instrText>
        </w:r>
        <w:r>
          <w:fldChar w:fldCharType="separate"/>
        </w:r>
        <w:r>
          <w:t>34</w:t>
        </w:r>
        <w:r>
          <w:fldChar w:fldCharType="end"/>
        </w:r>
      </w:hyperlink>
    </w:p>
    <w:p>
      <w:pPr>
        <w:pStyle w:val="TOC2"/>
        <w:tabs>
          <w:tab w:val="right" w:leader="dot" w:pos="8306"/>
        </w:tabs>
      </w:pPr>
      <w:hyperlink w:anchor="_Toc612" w:history="1">
        <w:r>
          <w:rPr>
            <w:rFonts w:ascii="仿宋" w:eastAsia="仿宋" w:hAnsi="仿宋" w:cs="仿宋" w:hint="eastAsia"/>
            <w:lang w:eastAsia="zh-CN"/>
          </w:rPr>
          <w:t>(二)、健康饮食与运动计划</w:t>
        </w:r>
        <w:r>
          <w:tab/>
        </w:r>
        <w:r>
          <w:fldChar w:fldCharType="begin"/>
        </w:r>
        <w:r>
          <w:instrText xml:space="preserve"> PAGEREF _Toc612 \h </w:instrText>
        </w:r>
        <w:r>
          <w:fldChar w:fldCharType="separate"/>
        </w:r>
        <w:r>
          <w:t>34</w:t>
        </w:r>
        <w:r>
          <w:fldChar w:fldCharType="end"/>
        </w:r>
      </w:hyperlink>
    </w:p>
    <w:p>
      <w:pPr>
        <w:pStyle w:val="TOC2"/>
        <w:tabs>
          <w:tab w:val="right" w:leader="dot" w:pos="8306"/>
        </w:tabs>
      </w:pPr>
      <w:hyperlink w:anchor="_Toc12139" w:history="1">
        <w:r>
          <w:rPr>
            <w:rFonts w:ascii="仿宋" w:eastAsia="仿宋" w:hAnsi="仿宋" w:cs="仿宋" w:hint="eastAsia"/>
            <w:lang w:eastAsia="zh-CN"/>
          </w:rPr>
          <w:t>(三)、心理健康服务与支持</w:t>
        </w:r>
        <w:r>
          <w:tab/>
        </w:r>
        <w:r>
          <w:fldChar w:fldCharType="begin"/>
        </w:r>
        <w:r>
          <w:instrText xml:space="preserve"> PAGEREF _Toc12139 \h </w:instrText>
        </w:r>
        <w:r>
          <w:fldChar w:fldCharType="separate"/>
        </w:r>
        <w:r>
          <w:t>35</w:t>
        </w:r>
        <w:r>
          <w:fldChar w:fldCharType="end"/>
        </w:r>
      </w:hyperlink>
    </w:p>
    <w:p>
      <w:pPr>
        <w:pStyle w:val="TOC2"/>
        <w:tabs>
          <w:tab w:val="right" w:leader="dot" w:pos="8306"/>
        </w:tabs>
      </w:pPr>
      <w:hyperlink w:anchor="_Toc27631" w:history="1">
        <w:r>
          <w:rPr>
            <w:rFonts w:ascii="仿宋" w:eastAsia="仿宋" w:hAnsi="仿宋" w:cs="仿宋" w:hint="eastAsia"/>
            <w:lang w:eastAsia="zh-CN"/>
          </w:rPr>
          <w:t>(四)、工作压力管理</w:t>
        </w:r>
        <w:r>
          <w:tab/>
        </w:r>
        <w:r>
          <w:fldChar w:fldCharType="begin"/>
        </w:r>
        <w:r>
          <w:instrText xml:space="preserve"> PAGEREF _Toc27631 \h </w:instrText>
        </w:r>
        <w:r>
          <w:fldChar w:fldCharType="separate"/>
        </w:r>
        <w:r>
          <w:t>35</w:t>
        </w:r>
        <w:r>
          <w:fldChar w:fldCharType="end"/>
        </w:r>
      </w:hyperlink>
    </w:p>
    <w:p>
      <w:pPr>
        <w:pStyle w:val="TOC2"/>
        <w:tabs>
          <w:tab w:val="right" w:leader="dot" w:pos="8306"/>
        </w:tabs>
      </w:pPr>
      <w:hyperlink w:anchor="_Toc6665" w:history="1">
        <w:r>
          <w:rPr>
            <w:rFonts w:ascii="仿宋" w:eastAsia="仿宋" w:hAnsi="仿宋" w:cs="仿宋" w:hint="eastAsia"/>
            <w:lang w:eastAsia="zh-CN"/>
          </w:rPr>
          <w:t>(五)、工作负荷评估与调整</w:t>
        </w:r>
        <w:r>
          <w:tab/>
        </w:r>
        <w:r>
          <w:fldChar w:fldCharType="begin"/>
        </w:r>
        <w:r>
          <w:instrText xml:space="preserve"> PAGEREF _Toc6665 \h </w:instrText>
        </w:r>
        <w:r>
          <w:fldChar w:fldCharType="separate"/>
        </w:r>
        <w:r>
          <w:t>36</w:t>
        </w:r>
        <w:r>
          <w:fldChar w:fldCharType="end"/>
        </w:r>
      </w:hyperlink>
    </w:p>
    <w:p>
      <w:pPr>
        <w:pStyle w:val="TOC2"/>
        <w:tabs>
          <w:tab w:val="right" w:leader="dot" w:pos="8306"/>
        </w:tabs>
      </w:pPr>
      <w:hyperlink w:anchor="_Toc6524" w:history="1">
        <w:r>
          <w:rPr>
            <w:rFonts w:ascii="仿宋" w:eastAsia="仿宋" w:hAnsi="仿宋" w:cs="仿宋" w:hint="eastAsia"/>
            <w:lang w:eastAsia="zh-CN"/>
          </w:rPr>
          <w:t>(六)、员工心理咨询与支持</w:t>
        </w:r>
        <w:r>
          <w:tab/>
        </w:r>
        <w:r>
          <w:fldChar w:fldCharType="begin"/>
        </w:r>
        <w:r>
          <w:instrText xml:space="preserve"> PAGEREF _Toc6524 \h </w:instrText>
        </w:r>
        <w:r>
          <w:fldChar w:fldCharType="separate"/>
        </w:r>
        <w:r>
          <w:t>37</w:t>
        </w:r>
        <w:r>
          <w:fldChar w:fldCharType="end"/>
        </w:r>
      </w:hyperlink>
    </w:p>
    <w:p>
      <w:pPr>
        <w:pStyle w:val="TOC1"/>
        <w:tabs>
          <w:tab w:val="right" w:leader="dot" w:pos="8306"/>
        </w:tabs>
      </w:pPr>
      <w:hyperlink w:anchor="_Toc8147" w:history="1">
        <w:r>
          <w:rPr>
            <w:rFonts w:ascii="仿宋" w:eastAsia="仿宋" w:hAnsi="仿宋" w:cs="仿宋" w:hint="eastAsia"/>
            <w:lang w:eastAsia="zh-CN"/>
          </w:rPr>
          <w:t>九、第二十六章人才留存与流失管理</w:t>
        </w:r>
        <w:r>
          <w:tab/>
        </w:r>
        <w:r>
          <w:fldChar w:fldCharType="begin"/>
        </w:r>
        <w:r>
          <w:instrText xml:space="preserve"> PAGEREF _Toc8147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762" w:history="1">
        <w:r>
          <w:rPr>
            <w:rFonts w:ascii="仿宋" w:eastAsia="仿宋" w:hAnsi="仿宋" w:cs="仿宋" w:hint="eastAsia"/>
            <w:lang w:eastAsia="zh-CN"/>
          </w:rPr>
          <w:t>(一)、人才留存策略</w:t>
        </w:r>
        <w:r>
          <w:tab/>
        </w:r>
        <w:r>
          <w:fldChar w:fldCharType="begin"/>
        </w:r>
        <w:r>
          <w:instrText xml:space="preserve"> PAGEREF _Toc22762 \h </w:instrText>
        </w:r>
        <w:r>
          <w:fldChar w:fldCharType="separate"/>
        </w:r>
        <w:r>
          <w:t>38</w:t>
        </w:r>
        <w:r>
          <w:fldChar w:fldCharType="end"/>
        </w:r>
      </w:hyperlink>
    </w:p>
    <w:p>
      <w:pPr>
        <w:pStyle w:val="TOC2"/>
        <w:tabs>
          <w:tab w:val="right" w:leader="dot" w:pos="8306"/>
        </w:tabs>
      </w:pPr>
      <w:hyperlink w:anchor="_Toc31422" w:history="1">
        <w:r>
          <w:rPr>
            <w:rFonts w:ascii="仿宋" w:eastAsia="仿宋" w:hAnsi="仿宋" w:cs="仿宋" w:hint="eastAsia"/>
            <w:lang w:eastAsia="zh-CN"/>
          </w:rPr>
          <w:t>(二)、人才流失分析与改进</w:t>
        </w:r>
        <w:r>
          <w:tab/>
        </w:r>
        <w:r>
          <w:fldChar w:fldCharType="begin"/>
        </w:r>
        <w:r>
          <w:instrText xml:space="preserve"> PAGEREF _Toc31422 \h </w:instrText>
        </w:r>
        <w:r>
          <w:fldChar w:fldCharType="separate"/>
        </w:r>
        <w:r>
          <w:t>38</w:t>
        </w:r>
        <w:r>
          <w:fldChar w:fldCharType="end"/>
        </w:r>
      </w:hyperlink>
    </w:p>
    <w:p>
      <w:pPr>
        <w:pStyle w:val="TOC2"/>
        <w:tabs>
          <w:tab w:val="right" w:leader="dot" w:pos="8306"/>
        </w:tabs>
      </w:pPr>
      <w:hyperlink w:anchor="_Toc22955" w:history="1">
        <w:r>
          <w:rPr>
            <w:rFonts w:ascii="仿宋" w:eastAsia="仿宋" w:hAnsi="仿宋" w:cs="仿宋" w:hint="eastAsia"/>
            <w:lang w:eastAsia="zh-CN"/>
          </w:rPr>
          <w:t>(三)、持续改进与未来展望</w:t>
        </w:r>
        <w:r>
          <w:tab/>
        </w:r>
        <w:r>
          <w:fldChar w:fldCharType="begin"/>
        </w:r>
        <w:r>
          <w:instrText xml:space="preserve"> PAGEREF _Toc22955 \h </w:instrText>
        </w:r>
        <w:r>
          <w:fldChar w:fldCharType="separate"/>
        </w:r>
        <w:r>
          <w:t>39</w:t>
        </w:r>
        <w:r>
          <w:fldChar w:fldCharType="end"/>
        </w:r>
      </w:hyperlink>
    </w:p>
    <w:p>
      <w:pPr>
        <w:pStyle w:val="TOC1"/>
        <w:tabs>
          <w:tab w:val="right" w:leader="dot" w:pos="8306"/>
        </w:tabs>
      </w:pPr>
      <w:hyperlink w:anchor="_Toc11414" w:history="1">
        <w:r>
          <w:rPr>
            <w:rFonts w:ascii="仿宋" w:eastAsia="仿宋" w:hAnsi="仿宋" w:cs="仿宋" w:hint="eastAsia"/>
            <w:lang w:eastAsia="zh-CN"/>
          </w:rPr>
          <w:t>十、第十二章职业伦理与社会责任</w:t>
        </w:r>
        <w:r>
          <w:tab/>
        </w:r>
        <w:r>
          <w:fldChar w:fldCharType="begin"/>
        </w:r>
        <w:r>
          <w:instrText xml:space="preserve"> PAGEREF _Toc11414 \h </w:instrText>
        </w:r>
        <w:r>
          <w:fldChar w:fldCharType="separate"/>
        </w:r>
        <w:r>
          <w:t>39</w:t>
        </w:r>
        <w:r>
          <w:fldChar w:fldCharType="end"/>
        </w:r>
      </w:hyperlink>
    </w:p>
    <w:p>
      <w:pPr>
        <w:pStyle w:val="TOC2"/>
        <w:tabs>
          <w:tab w:val="right" w:leader="dot" w:pos="8306"/>
        </w:tabs>
      </w:pPr>
      <w:hyperlink w:anchor="_Toc28145" w:history="1">
        <w:r>
          <w:rPr>
            <w:rFonts w:ascii="仿宋" w:eastAsia="仿宋" w:hAnsi="仿宋" w:cs="仿宋" w:hint="eastAsia"/>
            <w:lang w:eastAsia="zh-CN"/>
          </w:rPr>
          <w:t>(一)、职业道德规范</w:t>
        </w:r>
        <w:r>
          <w:tab/>
        </w:r>
        <w:r>
          <w:fldChar w:fldCharType="begin"/>
        </w:r>
        <w:r>
          <w:instrText xml:space="preserve"> PAGEREF _Toc28145 \h </w:instrText>
        </w:r>
        <w:r>
          <w:fldChar w:fldCharType="separate"/>
        </w:r>
        <w:r>
          <w:t>39</w:t>
        </w:r>
        <w:r>
          <w:fldChar w:fldCharType="end"/>
        </w:r>
      </w:hyperlink>
    </w:p>
    <w:p>
      <w:pPr>
        <w:pStyle w:val="TOC2"/>
        <w:tabs>
          <w:tab w:val="right" w:leader="dot" w:pos="8306"/>
        </w:tabs>
      </w:pPr>
      <w:hyperlink w:anchor="_Toc8182" w:history="1">
        <w:r>
          <w:rPr>
            <w:rFonts w:ascii="仿宋" w:eastAsia="仿宋" w:hAnsi="仿宋" w:cs="仿宋" w:hint="eastAsia"/>
            <w:lang w:eastAsia="zh-CN"/>
          </w:rPr>
          <w:t>(二)、社会责任履行</w:t>
        </w:r>
        <w:r>
          <w:tab/>
        </w:r>
        <w:r>
          <w:fldChar w:fldCharType="begin"/>
        </w:r>
        <w:r>
          <w:instrText xml:space="preserve"> PAGEREF _Toc8182 \h </w:instrText>
        </w:r>
        <w:r>
          <w:fldChar w:fldCharType="separate"/>
        </w:r>
        <w:r>
          <w:t>40</w:t>
        </w:r>
        <w:r>
          <w:fldChar w:fldCharType="end"/>
        </w:r>
      </w:hyperlink>
    </w:p>
    <w:p>
      <w:pPr>
        <w:pStyle w:val="TOC1"/>
        <w:tabs>
          <w:tab w:val="right" w:leader="dot" w:pos="8306"/>
        </w:tabs>
      </w:pPr>
      <w:hyperlink w:anchor="_Toc31321" w:history="1">
        <w:r>
          <w:rPr>
            <w:rFonts w:ascii="仿宋" w:eastAsia="仿宋" w:hAnsi="仿宋" w:cs="仿宋" w:hint="eastAsia"/>
            <w:lang w:eastAsia="zh-CN"/>
          </w:rPr>
          <w:t>十一、员工多元化与包容性管理</w:t>
        </w:r>
        <w:r>
          <w:tab/>
        </w:r>
        <w:r>
          <w:fldChar w:fldCharType="begin"/>
        </w:r>
        <w:r>
          <w:instrText xml:space="preserve"> PAGEREF _Toc31321 \h </w:instrText>
        </w:r>
        <w:r>
          <w:fldChar w:fldCharType="separate"/>
        </w:r>
        <w:r>
          <w:t>41</w:t>
        </w:r>
        <w:r>
          <w:fldChar w:fldCharType="end"/>
        </w:r>
      </w:hyperlink>
    </w:p>
    <w:p>
      <w:pPr>
        <w:pStyle w:val="TOC2"/>
        <w:tabs>
          <w:tab w:val="right" w:leader="dot" w:pos="8306"/>
        </w:tabs>
      </w:pPr>
      <w:hyperlink w:anchor="_Toc25035" w:history="1">
        <w:r>
          <w:rPr>
            <w:rFonts w:ascii="仿宋" w:eastAsia="仿宋" w:hAnsi="仿宋" w:cs="仿宋" w:hint="eastAsia"/>
            <w:lang w:eastAsia="zh-CN"/>
          </w:rPr>
          <w:t>(一)、员工多元化的价值与挑战</w:t>
        </w:r>
        <w:r>
          <w:tab/>
        </w:r>
        <w:r>
          <w:fldChar w:fldCharType="begin"/>
        </w:r>
        <w:r>
          <w:instrText xml:space="preserve"> PAGEREF _Toc25035 \h </w:instrText>
        </w:r>
        <w:r>
          <w:fldChar w:fldCharType="separate"/>
        </w:r>
        <w:r>
          <w:t>41</w:t>
        </w:r>
        <w:r>
          <w:fldChar w:fldCharType="end"/>
        </w:r>
      </w:hyperlink>
    </w:p>
    <w:p>
      <w:pPr>
        <w:pStyle w:val="TOC2"/>
        <w:tabs>
          <w:tab w:val="right" w:leader="dot" w:pos="8306"/>
        </w:tabs>
      </w:pPr>
      <w:hyperlink w:anchor="_Toc12241" w:history="1">
        <w:r>
          <w:rPr>
            <w:rFonts w:ascii="仿宋" w:eastAsia="仿宋" w:hAnsi="仿宋" w:cs="仿宋" w:hint="eastAsia"/>
            <w:lang w:eastAsia="zh-CN"/>
          </w:rPr>
          <w:t>(二)、员工包容性政策与实践</w:t>
        </w:r>
        <w:r>
          <w:tab/>
        </w:r>
        <w:r>
          <w:fldChar w:fldCharType="begin"/>
        </w:r>
        <w:r>
          <w:instrText xml:space="preserve"> PAGEREF _Toc12241 \h </w:instrText>
        </w:r>
        <w:r>
          <w:fldChar w:fldCharType="separate"/>
        </w:r>
        <w:r>
          <w:t>41</w:t>
        </w:r>
        <w:r>
          <w:fldChar w:fldCharType="end"/>
        </w:r>
      </w:hyperlink>
    </w:p>
    <w:p>
      <w:pPr>
        <w:pStyle w:val="TOC2"/>
        <w:tabs>
          <w:tab w:val="right" w:leader="dot" w:pos="8306"/>
        </w:tabs>
      </w:pPr>
      <w:hyperlink w:anchor="_Toc16414" w:history="1">
        <w:r>
          <w:rPr>
            <w:rFonts w:ascii="仿宋" w:eastAsia="仿宋" w:hAnsi="仿宋" w:cs="仿宋" w:hint="eastAsia"/>
            <w:lang w:eastAsia="zh-CN"/>
          </w:rPr>
          <w:t>(三)、多元与包容性文化的培育与维护</w:t>
        </w:r>
        <w:r>
          <w:tab/>
        </w:r>
        <w:r>
          <w:fldChar w:fldCharType="begin"/>
        </w:r>
        <w:r>
          <w:instrText xml:space="preserve"> PAGEREF _Toc16414 \h </w:instrText>
        </w:r>
        <w:r>
          <w:fldChar w:fldCharType="separate"/>
        </w:r>
        <w:r>
          <w:t>42</w:t>
        </w:r>
        <w:r>
          <w:fldChar w:fldCharType="end"/>
        </w:r>
      </w:hyperlink>
    </w:p>
    <w:p>
      <w:pPr>
        <w:pStyle w:val="TOC1"/>
        <w:tabs>
          <w:tab w:val="right" w:leader="dot" w:pos="8306"/>
        </w:tabs>
      </w:pPr>
      <w:hyperlink w:anchor="_Toc18890" w:history="1">
        <w:r>
          <w:rPr>
            <w:rFonts w:ascii="仿宋" w:eastAsia="仿宋" w:hAnsi="仿宋" w:cs="仿宋" w:hint="eastAsia"/>
            <w:lang w:eastAsia="zh-CN"/>
          </w:rPr>
          <w:t>十二、第四十三章员工参与决策与公司治理</w:t>
        </w:r>
        <w:r>
          <w:tab/>
        </w:r>
        <w:r>
          <w:fldChar w:fldCharType="begin"/>
        </w:r>
        <w:r>
          <w:instrText xml:space="preserve"> PAGEREF _Toc18890 \h </w:instrText>
        </w:r>
        <w:r>
          <w:fldChar w:fldCharType="separate"/>
        </w:r>
        <w:r>
          <w:t>43</w:t>
        </w:r>
        <w:r>
          <w:fldChar w:fldCharType="end"/>
        </w:r>
      </w:hyperlink>
    </w:p>
    <w:p>
      <w:pPr>
        <w:pStyle w:val="TOC2"/>
        <w:tabs>
          <w:tab w:val="right" w:leader="dot" w:pos="8306"/>
        </w:tabs>
      </w:pPr>
      <w:hyperlink w:anchor="_Toc16378" w:history="1">
        <w:r>
          <w:rPr>
            <w:rFonts w:ascii="仿宋" w:eastAsia="仿宋" w:hAnsi="仿宋" w:cs="仿宋" w:hint="eastAsia"/>
            <w:lang w:eastAsia="zh-CN"/>
          </w:rPr>
          <w:t>(一)、员工参与决策机制</w:t>
        </w:r>
        <w:r>
          <w:tab/>
        </w:r>
        <w:r>
          <w:fldChar w:fldCharType="begin"/>
        </w:r>
        <w:r>
          <w:instrText xml:space="preserve"> PAGEREF _Toc16378 \h </w:instrText>
        </w:r>
        <w:r>
          <w:fldChar w:fldCharType="separate"/>
        </w:r>
        <w:r>
          <w:t>43</w:t>
        </w:r>
        <w:r>
          <w:fldChar w:fldCharType="end"/>
        </w:r>
      </w:hyperlink>
    </w:p>
    <w:p>
      <w:pPr>
        <w:pStyle w:val="TOC2"/>
        <w:tabs>
          <w:tab w:val="right" w:leader="dot" w:pos="8306"/>
        </w:tabs>
      </w:pPr>
      <w:hyperlink w:anchor="_Toc6912" w:history="1">
        <w:r>
          <w:rPr>
            <w:rFonts w:ascii="仿宋" w:eastAsia="仿宋" w:hAnsi="仿宋" w:cs="仿宋" w:hint="eastAsia"/>
            <w:lang w:eastAsia="zh-CN"/>
          </w:rPr>
          <w:t>(二)、参与决策的渠道与机会</w:t>
        </w:r>
        <w:r>
          <w:tab/>
        </w:r>
        <w:r>
          <w:fldChar w:fldCharType="begin"/>
        </w:r>
        <w:r>
          <w:instrText xml:space="preserve"> PAGEREF _Toc6912 \h </w:instrText>
        </w:r>
        <w:r>
          <w:fldChar w:fldCharType="separate"/>
        </w:r>
        <w:r>
          <w:t>44</w:t>
        </w:r>
        <w:r>
          <w:fldChar w:fldCharType="end"/>
        </w:r>
      </w:hyperlink>
    </w:p>
    <w:p>
      <w:pPr>
        <w:pStyle w:val="TOC2"/>
        <w:tabs>
          <w:tab w:val="right" w:leader="dot" w:pos="8306"/>
        </w:tabs>
      </w:pPr>
      <w:hyperlink w:anchor="_Toc11170" w:history="1">
        <w:r>
          <w:rPr>
            <w:rFonts w:ascii="仿宋" w:eastAsia="仿宋" w:hAnsi="仿宋" w:cs="仿宋" w:hint="eastAsia"/>
            <w:lang w:eastAsia="zh-CN"/>
          </w:rPr>
          <w:t>(三)、代表员工意见的制度</w:t>
        </w:r>
        <w:r>
          <w:tab/>
        </w:r>
        <w:r>
          <w:fldChar w:fldCharType="begin"/>
        </w:r>
        <w:r>
          <w:instrText xml:space="preserve"> PAGEREF _Toc11170 \h </w:instrText>
        </w:r>
        <w:r>
          <w:fldChar w:fldCharType="separate"/>
        </w:r>
        <w:r>
          <w:t>44</w:t>
        </w:r>
        <w:r>
          <w:fldChar w:fldCharType="end"/>
        </w:r>
      </w:hyperlink>
    </w:p>
    <w:p>
      <w:pPr>
        <w:pStyle w:val="TOC2"/>
        <w:tabs>
          <w:tab w:val="right" w:leader="dot" w:pos="8306"/>
        </w:tabs>
      </w:pPr>
      <w:hyperlink w:anchor="_Toc17743" w:history="1">
        <w:r>
          <w:rPr>
            <w:rFonts w:ascii="仿宋" w:eastAsia="仿宋" w:hAnsi="仿宋" w:cs="仿宋" w:hint="eastAsia"/>
            <w:lang w:eastAsia="zh-CN"/>
          </w:rPr>
          <w:t>(四)、公司治理与透明度</w:t>
        </w:r>
        <w:r>
          <w:tab/>
        </w:r>
        <w:r>
          <w:fldChar w:fldCharType="begin"/>
        </w:r>
        <w:r>
          <w:instrText xml:space="preserve"> PAGEREF _Toc17743 \h </w:instrText>
        </w:r>
        <w:r>
          <w:fldChar w:fldCharType="separate"/>
        </w:r>
        <w:r>
          <w:t>45</w:t>
        </w:r>
        <w:r>
          <w:fldChar w:fldCharType="end"/>
        </w:r>
      </w:hyperlink>
    </w:p>
    <w:p>
      <w:pPr>
        <w:pStyle w:val="TOC2"/>
        <w:tabs>
          <w:tab w:val="right" w:leader="dot" w:pos="8306"/>
        </w:tabs>
      </w:pPr>
      <w:hyperlink w:anchor="_Toc17280" w:history="1">
        <w:r>
          <w:rPr>
            <w:rFonts w:ascii="仿宋" w:eastAsia="仿宋" w:hAnsi="仿宋" w:cs="仿宋" w:hint="eastAsia"/>
            <w:lang w:eastAsia="zh-CN"/>
          </w:rPr>
          <w:t>(五)、公司治理结构的建设</w:t>
        </w:r>
        <w:r>
          <w:tab/>
        </w:r>
        <w:r>
          <w:fldChar w:fldCharType="begin"/>
        </w:r>
        <w:r>
          <w:instrText xml:space="preserve"> PAGEREF _Toc17280 \h </w:instrText>
        </w:r>
        <w:r>
          <w:fldChar w:fldCharType="separate"/>
        </w:r>
        <w:r>
          <w:t>46</w:t>
        </w:r>
        <w:r>
          <w:fldChar w:fldCharType="end"/>
        </w:r>
      </w:hyperlink>
    </w:p>
    <w:p>
      <w:pPr>
        <w:pStyle w:val="TOC2"/>
        <w:tabs>
          <w:tab w:val="right" w:leader="dot" w:pos="8306"/>
        </w:tabs>
      </w:pPr>
      <w:hyperlink w:anchor="_Toc7541" w:history="1">
        <w:r>
          <w:rPr>
            <w:rFonts w:ascii="仿宋" w:eastAsia="仿宋" w:hAnsi="仿宋" w:cs="仿宋" w:hint="eastAsia"/>
            <w:lang w:eastAsia="zh-CN"/>
          </w:rPr>
          <w:t>(六)、公司业绩与财务信息的公开</w:t>
        </w:r>
        <w:r>
          <w:tab/>
        </w:r>
        <w:r>
          <w:fldChar w:fldCharType="begin"/>
        </w:r>
        <w:r>
          <w:instrText xml:space="preserve"> PAGEREF _Toc7541 \h </w:instrText>
        </w:r>
        <w:r>
          <w:fldChar w:fldCharType="separate"/>
        </w:r>
        <w:r>
          <w:t>47</w:t>
        </w:r>
        <w:r>
          <w:fldChar w:fldCharType="end"/>
        </w:r>
      </w:hyperlink>
    </w:p>
    <w:p>
      <w:pPr>
        <w:pStyle w:val="TOC1"/>
        <w:tabs>
          <w:tab w:val="right" w:leader="dot" w:pos="8306"/>
        </w:tabs>
      </w:pPr>
      <w:hyperlink w:anchor="_Toc12138" w:history="1">
        <w:r>
          <w:rPr>
            <w:rFonts w:ascii="仿宋" w:eastAsia="仿宋" w:hAnsi="仿宋" w:cs="仿宋" w:hint="eastAsia"/>
            <w:lang w:eastAsia="zh-CN"/>
          </w:rPr>
          <w:t>十三、员工职业发展教育与培训</w:t>
        </w:r>
        <w:r>
          <w:tab/>
        </w:r>
        <w:r>
          <w:fldChar w:fldCharType="begin"/>
        </w:r>
        <w:r>
          <w:instrText xml:space="preserve"> PAGEREF _Toc12138 \h </w:instrText>
        </w:r>
        <w:r>
          <w:fldChar w:fldCharType="separate"/>
        </w:r>
        <w:r>
          <w:t>48</w:t>
        </w:r>
        <w:r>
          <w:fldChar w:fldCharType="end"/>
        </w:r>
      </w:hyperlink>
    </w:p>
    <w:p>
      <w:pPr>
        <w:pStyle w:val="TOC2"/>
        <w:tabs>
          <w:tab w:val="right" w:leader="dot" w:pos="8306"/>
        </w:tabs>
      </w:pPr>
      <w:hyperlink w:anchor="_Toc441" w:history="1">
        <w:r>
          <w:rPr>
            <w:rFonts w:ascii="仿宋" w:eastAsia="仿宋" w:hAnsi="仿宋" w:cs="仿宋" w:hint="eastAsia"/>
            <w:lang w:eastAsia="zh-CN"/>
          </w:rPr>
          <w:t>(一)、职业发展教育的目标与实施策略</w:t>
        </w:r>
        <w:r>
          <w:tab/>
        </w:r>
        <w:r>
          <w:fldChar w:fldCharType="begin"/>
        </w:r>
        <w:r>
          <w:instrText xml:space="preserve"> PAGEREF _Toc441 \h </w:instrText>
        </w:r>
        <w:r>
          <w:fldChar w:fldCharType="separate"/>
        </w:r>
        <w:r>
          <w:t>48</w:t>
        </w:r>
        <w:r>
          <w:fldChar w:fldCharType="end"/>
        </w:r>
      </w:hyperlink>
    </w:p>
    <w:p>
      <w:pPr>
        <w:pStyle w:val="TOC2"/>
        <w:tabs>
          <w:tab w:val="right" w:leader="dot" w:pos="8306"/>
        </w:tabs>
      </w:pPr>
      <w:hyperlink w:anchor="_Toc31540" w:history="1">
        <w:r>
          <w:rPr>
            <w:rFonts w:ascii="仿宋" w:eastAsia="仿宋" w:hAnsi="仿宋" w:cs="仿宋" w:hint="eastAsia"/>
            <w:lang w:eastAsia="zh-CN"/>
          </w:rPr>
          <w:t>(二)、培训计划的设计与实施步骤</w:t>
        </w:r>
        <w:r>
          <w:tab/>
        </w:r>
        <w:r>
          <w:fldChar w:fldCharType="begin"/>
        </w:r>
        <w:r>
          <w:instrText xml:space="preserve"> PAGEREF _Toc31540 \h </w:instrText>
        </w:r>
        <w:r>
          <w:fldChar w:fldCharType="separate"/>
        </w:r>
        <w:r>
          <w:t>49</w:t>
        </w:r>
        <w:r>
          <w:fldChar w:fldCharType="end"/>
        </w:r>
      </w:hyperlink>
    </w:p>
    <w:p>
      <w:pPr>
        <w:pStyle w:val="TOC2"/>
        <w:tabs>
          <w:tab w:val="right" w:leader="dot" w:pos="8306"/>
        </w:tabs>
      </w:pPr>
      <w:hyperlink w:anchor="_Toc25277" w:history="1">
        <w:r>
          <w:rPr>
            <w:rFonts w:ascii="仿宋" w:eastAsia="仿宋" w:hAnsi="仿宋" w:cs="仿宋" w:hint="eastAsia"/>
            <w:lang w:eastAsia="zh-CN"/>
          </w:rPr>
          <w:t>(三)、培训效果的评估与反馈机制</w:t>
        </w:r>
        <w:r>
          <w:tab/>
        </w:r>
        <w:r>
          <w:fldChar w:fldCharType="begin"/>
        </w:r>
        <w:r>
          <w:instrText xml:space="preserve"> PAGEREF _Toc25277 \h </w:instrText>
        </w:r>
        <w:r>
          <w:fldChar w:fldCharType="separate"/>
        </w:r>
        <w:r>
          <w:t>50</w:t>
        </w:r>
        <w:r>
          <w:fldChar w:fldCharType="end"/>
        </w:r>
      </w:hyperlink>
    </w:p>
    <w:p>
      <w:pPr>
        <w:pStyle w:val="TOC1"/>
        <w:tabs>
          <w:tab w:val="right" w:leader="dot" w:pos="8306"/>
        </w:tabs>
      </w:pPr>
      <w:hyperlink w:anchor="_Toc165" w:history="1">
        <w:r>
          <w:rPr>
            <w:rFonts w:ascii="仿宋" w:eastAsia="仿宋" w:hAnsi="仿宋" w:cs="仿宋" w:hint="eastAsia"/>
            <w:lang w:eastAsia="zh-CN"/>
          </w:rPr>
          <w:t>十四、员工满意度调查与提升策略</w:t>
        </w:r>
        <w:r>
          <w:tab/>
        </w:r>
        <w:r>
          <w:fldChar w:fldCharType="begin"/>
        </w:r>
        <w:r>
          <w:instrText xml:space="preserve"> PAGEREF _Toc165 \h </w:instrText>
        </w:r>
        <w:r>
          <w:fldChar w:fldCharType="separate"/>
        </w:r>
        <w:r>
          <w:t>50</w:t>
        </w:r>
        <w:r>
          <w:fldChar w:fldCharType="end"/>
        </w:r>
      </w:hyperlink>
    </w:p>
    <w:p>
      <w:pPr>
        <w:pStyle w:val="TOC2"/>
        <w:tabs>
          <w:tab w:val="right" w:leader="dot" w:pos="8306"/>
        </w:tabs>
      </w:pPr>
      <w:hyperlink w:anchor="_Toc30739" w:history="1">
        <w:r>
          <w:rPr>
            <w:rFonts w:ascii="仿宋" w:eastAsia="仿宋" w:hAnsi="仿宋" w:cs="仿宋" w:hint="eastAsia"/>
            <w:lang w:eastAsia="zh-CN"/>
          </w:rPr>
          <w:t>(一)、满意度调查的设计与实施</w:t>
        </w:r>
        <w:r>
          <w:tab/>
        </w:r>
        <w:r>
          <w:fldChar w:fldCharType="begin"/>
        </w:r>
        <w:r>
          <w:instrText xml:space="preserve"> PAGEREF _Toc30739 \h </w:instrText>
        </w:r>
        <w:r>
          <w:fldChar w:fldCharType="separate"/>
        </w:r>
        <w:r>
          <w:t>50</w:t>
        </w:r>
        <w:r>
          <w:fldChar w:fldCharType="end"/>
        </w:r>
      </w:hyperlink>
    </w:p>
    <w:p>
      <w:pPr>
        <w:pStyle w:val="TOC2"/>
        <w:tabs>
          <w:tab w:val="right" w:leader="dot" w:pos="8306"/>
        </w:tabs>
      </w:pPr>
      <w:hyperlink w:anchor="_Toc29258" w:history="1">
        <w:r>
          <w:rPr>
            <w:rFonts w:ascii="仿宋" w:eastAsia="仿宋" w:hAnsi="仿宋" w:cs="仿宋" w:hint="eastAsia"/>
            <w:lang w:eastAsia="zh-CN"/>
          </w:rPr>
          <w:t>(二)、员工满意度的分析与解读</w:t>
        </w:r>
        <w:r>
          <w:tab/>
        </w:r>
        <w:r>
          <w:fldChar w:fldCharType="begin"/>
        </w:r>
        <w:r>
          <w:instrText xml:space="preserve"> PAGEREF _Toc29258 \h </w:instrText>
        </w:r>
        <w:r>
          <w:fldChar w:fldCharType="separate"/>
        </w:r>
        <w:r>
          <w:t>52</w:t>
        </w:r>
        <w:r>
          <w:fldChar w:fldCharType="end"/>
        </w:r>
      </w:hyperlink>
    </w:p>
    <w:p>
      <w:pPr>
        <w:pStyle w:val="TOC2"/>
        <w:tabs>
          <w:tab w:val="right" w:leader="dot" w:pos="8306"/>
        </w:tabs>
      </w:pPr>
      <w:hyperlink w:anchor="_Toc9804" w:history="1">
        <w:r>
          <w:rPr>
            <w:rFonts w:ascii="仿宋" w:eastAsia="仿宋" w:hAnsi="仿宋" w:cs="仿宋" w:hint="eastAsia"/>
            <w:lang w:eastAsia="zh-CN"/>
          </w:rPr>
          <w:t>(三)、提升员工满意度的措施与行动计划</w:t>
        </w:r>
        <w:r>
          <w:tab/>
        </w:r>
        <w:r>
          <w:fldChar w:fldCharType="begin"/>
        </w:r>
        <w:r>
          <w:instrText xml:space="preserve"> PAGEREF _Toc9804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8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特种自行车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12450"/>
      <w:r>
        <w:rPr>
          <w:rFonts w:ascii="仿宋" w:eastAsia="仿宋" w:hAnsi="仿宋" w:cs="仿宋" w:hint="eastAsia"/>
          <w:sz w:val="28"/>
          <w:lang w:eastAsia="zh-CN"/>
        </w:rPr>
        <w:t>一、员工压力管理及应对措施</w:t>
      </w:r>
      <w:bookmarkEnd w:id="2"/>
    </w:p>
    <w:p>
      <w:pPr>
        <w:pStyle w:val="Heading2"/>
        <w:rPr>
          <w:rFonts w:ascii="仿宋" w:eastAsia="仿宋" w:hAnsi="仿宋" w:cs="仿宋" w:hint="eastAsia"/>
          <w:lang w:eastAsia="zh-CN"/>
        </w:rPr>
      </w:pPr>
      <w:bookmarkStart w:id="3" w:name="_Toc30150"/>
      <w:r>
        <w:rPr>
          <w:rFonts w:ascii="仿宋" w:eastAsia="仿宋" w:hAnsi="仿宋" w:cs="仿宋" w:hint="eastAsia"/>
          <w:lang w:eastAsia="zh-CN"/>
        </w:rPr>
        <w:t>(一)、压力对员工的影响及管理原则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4" w:name="_Toc14724"/>
      <w:r>
        <w:rPr>
          <w:rFonts w:ascii="仿宋" w:eastAsia="仿宋" w:hAnsi="仿宋" w:cs="仿宋" w:hint="eastAsia"/>
          <w:sz w:val="28"/>
          <w:lang w:eastAsia="zh-CN"/>
        </w:rPr>
        <w:t>(二)、压力应对策略及其实施方案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5" w:name="_Toc5050"/>
      <w:r>
        <w:rPr>
          <w:rFonts w:ascii="仿宋" w:eastAsia="仿宋" w:hAnsi="仿宋" w:cs="仿宋" w:hint="eastAsia"/>
          <w:sz w:val="28"/>
          <w:lang w:eastAsia="zh-CN"/>
        </w:rPr>
        <w:t>(三)、压力管理效果的评估及持续改进</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6" w:name="_Toc14330"/>
      <w:r>
        <w:rPr>
          <w:rFonts w:ascii="仿宋" w:eastAsia="仿宋" w:hAnsi="仿宋" w:cs="仿宋" w:hint="eastAsia"/>
          <w:sz w:val="28"/>
          <w:lang w:eastAsia="zh-CN"/>
        </w:rPr>
        <w:t>二、员工职业生涯规划与发展</w:t>
      </w:r>
      <w:bookmarkEnd w:id="6"/>
    </w:p>
    <w:p>
      <w:pPr>
        <w:pStyle w:val="Heading2"/>
        <w:rPr>
          <w:rFonts w:ascii="仿宋" w:eastAsia="仿宋" w:hAnsi="仿宋" w:cs="仿宋" w:hint="eastAsia"/>
          <w:lang w:eastAsia="zh-CN"/>
        </w:rPr>
      </w:pPr>
      <w:bookmarkStart w:id="7" w:name="_Toc2305"/>
      <w:r>
        <w:rPr>
          <w:rFonts w:ascii="仿宋" w:eastAsia="仿宋" w:hAnsi="仿宋" w:cs="仿宋" w:hint="eastAsia"/>
          <w:lang w:eastAsia="zh-CN"/>
        </w:rPr>
        <w:t>(一)、职业生涯规划概述</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了解当前和未来的职业市场趋势，以及所处特种自行车行业的发展方向，有助于调整个人的职业规划，确保与市场需求保持一致。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8" w:name="_Toc6469"/>
      <w:r>
        <w:rPr>
          <w:rFonts w:ascii="仿宋" w:eastAsia="仿宋" w:hAnsi="仿宋" w:cs="仿宋" w:hint="eastAsia"/>
          <w:sz w:val="28"/>
          <w:lang w:eastAsia="zh-CN"/>
        </w:rPr>
        <w:t>(二)、基本原则与方法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特种自行车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9" w:name="_Toc26716"/>
      <w:r>
        <w:rPr>
          <w:rFonts w:ascii="仿宋" w:eastAsia="仿宋" w:hAnsi="仿宋" w:cs="仿宋" w:hint="eastAsia"/>
          <w:sz w:val="28"/>
          <w:lang w:eastAsia="zh-CN"/>
        </w:rPr>
        <w:t>(三)、员工职业生涯管理</w:t>
      </w:r>
      <w:bookmarkEnd w:id="9"/>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0" w:name="_Toc7584"/>
      <w:r>
        <w:rPr>
          <w:rFonts w:ascii="仿宋" w:eastAsia="仿宋" w:hAnsi="仿宋" w:cs="仿宋" w:hint="eastAsia"/>
          <w:sz w:val="28"/>
          <w:lang w:eastAsia="zh-CN"/>
        </w:rPr>
        <w:t>(四)、职业生涯发展支持体系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建立一个职业发展资源中心，集中提供各类有关职业发展的信息和工具，有助于员工更便捷地获取所需的资源。这可以包括在线平台、内部文档、特种自行车行业报告等。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1" w:name="_Toc28588"/>
      <w:r>
        <w:rPr>
          <w:rFonts w:ascii="仿宋" w:eastAsia="仿宋" w:hAnsi="仿宋" w:cs="仿宋" w:hint="eastAsia"/>
          <w:sz w:val="28"/>
          <w:lang w:eastAsia="zh-CN"/>
        </w:rPr>
        <w:t>(五)、公司文化与员工职业发展融合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2" w:name="_Toc22445"/>
      <w:r>
        <w:rPr>
          <w:rFonts w:ascii="仿宋" w:eastAsia="仿宋" w:hAnsi="仿宋" w:cs="仿宋" w:hint="eastAsia"/>
          <w:sz w:val="28"/>
          <w:lang w:eastAsia="zh-CN"/>
        </w:rPr>
        <w:t>(六)、未来趋势与发展策略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未来，技术将继续成为职业发展的关键驱动力。新兴技术如人工智能、大数据分析、区块链等将改变许多特种自行车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技能培训与更新： 投资于员工的技能培训，确保他们具备未来工作所需的新技能。与特种自行车行业专业机构建立合作关系，提供最新的特种自行车行业培训。</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灵活的工作制度：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3" w:name="_Toc10797"/>
      <w:r>
        <w:rPr>
          <w:rFonts w:ascii="仿宋" w:eastAsia="仿宋" w:hAnsi="仿宋" w:cs="仿宋" w:hint="eastAsia"/>
          <w:sz w:val="28"/>
          <w:lang w:eastAsia="zh-CN"/>
        </w:rPr>
        <w:t>三、特种自行车行业背景分析</w:t>
      </w:r>
      <w:bookmarkEnd w:id="13"/>
    </w:p>
    <w:p>
      <w:pPr>
        <w:pStyle w:val="Heading2"/>
        <w:rPr>
          <w:rFonts w:ascii="仿宋" w:eastAsia="仿宋" w:hAnsi="仿宋" w:cs="仿宋" w:hint="eastAsia"/>
          <w:lang w:eastAsia="zh-CN"/>
        </w:rPr>
      </w:pPr>
      <w:bookmarkStart w:id="14" w:name="_Toc25685"/>
      <w:r>
        <w:rPr>
          <w:rFonts w:ascii="仿宋" w:eastAsia="仿宋" w:hAnsi="仿宋" w:cs="仿宋" w:hint="eastAsia"/>
          <w:lang w:eastAsia="zh-CN"/>
        </w:rPr>
        <w:t>(一)、特种自行车行业背景分析</w:t>
      </w:r>
      <w:bookmarkEnd w:id="14"/>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特种自行车行业是一个充满活力且不断演变的领域。近年来，该特种自行车行业经历了显著的增长，这一增长主要受益于多方面的推动因素，尤其是技术创新和市场需求的持续增加。技术创新为特种自行车行业带来了新的商业模式和解决方案，而不断增长的市场需求则推动了特种自行车行业的整体扩张。这使得 特种自行车行业成为当前经济中备受关注的一个重要组成部分。</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市场规模与趋势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行业的市场规模持续扩大，预计未来几年仍将保持良好的增长势头。这一趋势得益于多种因素，其中包括数字化转型、全球化市场和消费者需求的多样化。数字化转型推动了特种自行车行业内各个环节的效率提升，全球化市场为企业提供了更广阔的业务机会，而消费者需求的多样化则促使特种自行车行业不断创新，满足不同层次的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特种自行车行业呈现激烈的竞争格局，主要由一些领先的企业主导市场。这些企业通常在创新、市场份额和客户忠诚度等方面表现出强大的竞争力。随着特种自行车行业的发展，新的参与者可能加入市场，加剧了竞争。因此，企业需要保持敏锐的市场洞察，不断提升竞争力，以在激烈的市场竞争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行业受到一系列政府政策和法规的影响，涉及到环保标准、贸易政策、知识产权等多个领域。企业需要密切关注并遵守这些法规，以确保业务的可持续发展。合规经营不仅有助于维护企业的声誉，还为企业在复杂多变的法规环境中保持稳健运营提供了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技术与创新</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技术创新是推动</w:t>
      </w:r>
      <w:r>
        <w:rPr>
          <w:rFonts w:ascii="仿宋" w:eastAsia="仿宋" w:hAnsi="仿宋" w:cs="仿宋" w:hint="eastAsia"/>
          <w:sz w:val="28"/>
          <w:lang w:eastAsia="zh-CN"/>
        </w:rPr>
        <w:t xml:space="preserve"> 特种自行车行业发展的关键因素之一。新技术的引入，如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相关技术]，为企业提供了更高效、智能化的解决方案，同时也创造了新的商业机会。在这个快速变化的环境中，企业需要不断调整自己的技术策略，以保持竞争力。积极采用新技术，拥抱创新是特种自行车行业参与者取得成功的关键路径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特种自行车行业仍然充满挑战和机遇。随着全球经济的发展和技术的不断进步，特种自行车行业参与者将面临着更多的发展机会。然而，需要时刻保持敏锐的市场洞察，灵活调整战略，以适应变化中的环境。对于 特种自行车行业的未来，持乐观但谨慎的态度，不断优化业务模式和提升核心竞争力是至关重要的。</w:t>
      </w:r>
    </w:p>
    <w:p>
      <w:pPr>
        <w:pStyle w:val="Heading1"/>
        <w:ind w:firstLine="560" w:firstLineChars="200"/>
        <w:rPr>
          <w:rFonts w:ascii="仿宋" w:eastAsia="仿宋" w:hAnsi="仿宋" w:cs="仿宋" w:hint="eastAsia"/>
          <w:sz w:val="28"/>
          <w:lang w:eastAsia="zh-CN"/>
        </w:rPr>
      </w:pPr>
      <w:bookmarkStart w:id="15" w:name="_Toc27989"/>
      <w:r>
        <w:rPr>
          <w:rFonts w:ascii="仿宋" w:eastAsia="仿宋" w:hAnsi="仿宋" w:cs="仿宋" w:hint="eastAsia"/>
          <w:sz w:val="28"/>
          <w:lang w:eastAsia="zh-CN"/>
        </w:rPr>
        <w:t>四、公司简介</w:t>
      </w:r>
      <w:bookmarkEnd w:id="15"/>
    </w:p>
    <w:p>
      <w:pPr>
        <w:pStyle w:val="Heading2"/>
        <w:rPr>
          <w:rFonts w:ascii="仿宋" w:eastAsia="仿宋" w:hAnsi="仿宋" w:cs="仿宋" w:hint="eastAsia"/>
          <w:lang w:eastAsia="zh-CN"/>
        </w:rPr>
      </w:pPr>
      <w:bookmarkStart w:id="16" w:name="_Toc1697"/>
      <w:r>
        <w:rPr>
          <w:rFonts w:ascii="仿宋" w:eastAsia="仿宋" w:hAnsi="仿宋" w:cs="仿宋" w:hint="eastAsia"/>
          <w:lang w:eastAsia="zh-CN"/>
        </w:rPr>
        <w:t>(一)、公司基本信息</w:t>
      </w:r>
      <w:bookmarkEnd w:id="1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7" w:name="_Toc19915"/>
      <w:r>
        <w:rPr>
          <w:rFonts w:ascii="仿宋" w:eastAsia="仿宋" w:hAnsi="仿宋" w:cs="仿宋" w:hint="eastAsia"/>
          <w:sz w:val="28"/>
          <w:lang w:eastAsia="zh-CN"/>
        </w:rPr>
        <w:t>(二)、公司简介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 项目公司是一家致力于 特种自行车特种自行车行业的公司，成立于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特种自行车 项目公司的使命是 [公司使命]，旨在通过 [关键业务活动] 提升特种自行车特种自行车行业的整体水平。公司的愿景是 [公司愿景]，立志成为 特种自行车 中的领军企业，引领特种自行车行业未来的发展方向。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项目公司拥有一支充满活力、高度专业化的团队。团队成员具备丰富的特种自行车行业经验和专业知识，致力于通过协同合作实现公司设定的战略目标。公司注重员工培训和发展，提供广阔的职业发展空间。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18" w:name="_Toc28497"/>
      <w:r>
        <w:rPr>
          <w:rFonts w:ascii="仿宋" w:eastAsia="仿宋" w:hAnsi="仿宋" w:cs="仿宋" w:hint="eastAsia"/>
          <w:sz w:val="28"/>
          <w:lang w:eastAsia="zh-CN"/>
        </w:rPr>
        <w:t>(三)、核心人员介绍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在市场拓展和品牌建设方面具有丰富经验，致力于提升公司在特种自行车行业中的市场份额。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XXXX年XX月至今，加入公司担任技术总监，负责产品研发和创新项目管理。具备深厚的技术功底和团队领导能力，对特种自行车行业技术发展有深刻见解。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XXXX年XX月至XXXX年XX月，历任公司人力资源部经理，负责招聘、培训和员工关系管理。专注于构建优秀的人才团队和营造良好的企业文化。</w:t>
      </w:r>
    </w:p>
    <w:p>
      <w:pPr>
        <w:pStyle w:val="Heading1"/>
        <w:ind w:firstLine="560" w:firstLineChars="200"/>
        <w:rPr>
          <w:rFonts w:ascii="仿宋" w:eastAsia="仿宋" w:hAnsi="仿宋" w:cs="仿宋" w:hint="eastAsia"/>
          <w:sz w:val="28"/>
          <w:lang w:eastAsia="zh-CN"/>
        </w:rPr>
      </w:pPr>
      <w:bookmarkStart w:id="19" w:name="_Toc21792"/>
      <w:r>
        <w:rPr>
          <w:rFonts w:ascii="仿宋" w:eastAsia="仿宋" w:hAnsi="仿宋" w:cs="仿宋" w:hint="eastAsia"/>
          <w:sz w:val="28"/>
          <w:lang w:eastAsia="zh-CN"/>
        </w:rPr>
        <w:t>五、第八章员工绩效管理</w:t>
      </w:r>
      <w:bookmarkEnd w:id="19"/>
    </w:p>
    <w:p>
      <w:pPr>
        <w:pStyle w:val="Heading2"/>
        <w:rPr>
          <w:rFonts w:ascii="仿宋" w:eastAsia="仿宋" w:hAnsi="仿宋" w:cs="仿宋" w:hint="eastAsia"/>
          <w:lang w:eastAsia="zh-CN"/>
        </w:rPr>
      </w:pPr>
      <w:bookmarkStart w:id="20" w:name="_Toc30273"/>
      <w:r>
        <w:rPr>
          <w:rFonts w:ascii="仿宋" w:eastAsia="仿宋" w:hAnsi="仿宋" w:cs="仿宋" w:hint="eastAsia"/>
          <w:lang w:eastAsia="zh-CN"/>
        </w:rPr>
        <w:t>(一)、绩效评估体系建立</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21" w:name="_Toc17956"/>
      <w:r>
        <w:rPr>
          <w:rFonts w:ascii="仿宋" w:eastAsia="仿宋" w:hAnsi="仿宋" w:cs="仿宋" w:hint="eastAsia"/>
          <w:sz w:val="28"/>
          <w:lang w:eastAsia="zh-CN"/>
        </w:rPr>
        <w:t>(二)、绩效考核与反馈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22" w:name="_Toc31705"/>
      <w:r>
        <w:rPr>
          <w:rFonts w:ascii="仿宋" w:eastAsia="仿宋" w:hAnsi="仿宋" w:cs="仿宋" w:hint="eastAsia"/>
          <w:sz w:val="28"/>
          <w:lang w:eastAsia="zh-CN"/>
        </w:rPr>
        <w:t>(三)、激励与奖惩机制</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23" w:name="_Toc27918"/>
      <w:r>
        <w:rPr>
          <w:rFonts w:ascii="仿宋" w:eastAsia="仿宋" w:hAnsi="仿宋" w:cs="仿宋" w:hint="eastAsia"/>
          <w:sz w:val="28"/>
          <w:lang w:eastAsia="zh-CN"/>
        </w:rPr>
        <w:t>六、员工社会责任履行及参与公益活动</w:t>
      </w:r>
      <w:bookmarkEnd w:id="23"/>
    </w:p>
    <w:p>
      <w:pPr>
        <w:pStyle w:val="Heading2"/>
        <w:rPr>
          <w:rFonts w:ascii="仿宋" w:eastAsia="仿宋" w:hAnsi="仿宋" w:cs="仿宋" w:hint="eastAsia"/>
          <w:lang w:eastAsia="zh-CN"/>
        </w:rPr>
      </w:pPr>
      <w:bookmarkStart w:id="24" w:name="_Toc6941"/>
      <w:r>
        <w:rPr>
          <w:rFonts w:ascii="仿宋" w:eastAsia="仿宋" w:hAnsi="仿宋" w:cs="仿宋" w:hint="eastAsia"/>
          <w:lang w:eastAsia="zh-CN"/>
        </w:rPr>
        <w:t>(一)、员工社会责任的内涵及履行方式</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员工社会责任是指员工在职业生涯中，以一种积极、道德和可持续的方式参与社会、环境和经济方面的活动。这包括但不限于道德操守、公平待遇、环保行为和社区参与。履行员工社会责任的方式包括：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道德操守： 鼓励员工在工作中秉持正直、诚实的道德操守，对公司、同事以及客户始终保持高度的职业道德标准。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环保行为： 促使员工采取可持续的生活方式，减少能源消耗、废弃物产生，支持和参与公司的环保倡议。</w:t>
      </w:r>
    </w:p>
    <w:p>
      <w:pPr>
        <w:ind w:firstLine="560" w:firstLineChars="200"/>
        <w:rPr>
          <w:rFonts w:ascii="仿宋" w:eastAsia="仿宋" w:hAnsi="仿宋" w:cs="仿宋" w:hint="eastAsia"/>
          <w:sz w:val="28"/>
        </w:rPr>
      </w:pPr>
      <w:r>
        <w:rPr>
          <w:rFonts w:ascii="仿宋" w:eastAsia="仿宋" w:hAnsi="仿宋" w:cs="仿宋" w:hint="eastAsia"/>
          <w:sz w:val="28"/>
          <w:lang w:eastAsia="zh-CN"/>
        </w:rPr>
        <w:t>公平待遇： 员工应当平等对待所有同事，尊重并理解不同文化、背景和观点，消除歧视和不平等现象。</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 鼓励员工积极参与社区活动、志愿服务和其他慈善事业，为社区发展和改善社会环境做出贡献。</w:t>
      </w:r>
    </w:p>
    <w:p>
      <w:pPr>
        <w:pStyle w:val="Heading2"/>
        <w:ind w:firstLine="560" w:firstLineChars="200"/>
        <w:rPr>
          <w:rFonts w:ascii="仿宋" w:eastAsia="仿宋" w:hAnsi="仿宋" w:cs="仿宋" w:hint="eastAsia"/>
          <w:sz w:val="28"/>
          <w:lang w:eastAsia="zh-CN"/>
        </w:rPr>
      </w:pPr>
      <w:bookmarkStart w:id="25" w:name="_Toc8667"/>
      <w:r>
        <w:rPr>
          <w:rFonts w:ascii="仿宋" w:eastAsia="仿宋" w:hAnsi="仿宋" w:cs="仿宋" w:hint="eastAsia"/>
          <w:sz w:val="28"/>
          <w:lang w:eastAsia="zh-CN"/>
        </w:rPr>
        <w:t>(二)、参与公益活动的意义及实施策略</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社会价值： 参与公益活动是为了为社会创造价值，帮助解决社会问题，提高社会的整体福祉。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团队凝聚： 公益活动能够促进团队凝聚力，通过共同的目标和努力，增强员工之间的团队合作和信任。</w:t>
      </w:r>
    </w:p>
    <w:p>
      <w:pPr>
        <w:ind w:firstLine="560" w:firstLineChars="200"/>
        <w:rPr>
          <w:rFonts w:ascii="仿宋" w:eastAsia="仿宋" w:hAnsi="仿宋" w:cs="仿宋" w:hint="eastAsia"/>
          <w:sz w:val="28"/>
        </w:rPr>
      </w:pPr>
      <w:r>
        <w:rPr>
          <w:rFonts w:ascii="仿宋" w:eastAsia="仿宋" w:hAnsi="仿宋" w:cs="仿宋" w:hint="eastAsia"/>
          <w:sz w:val="28"/>
          <w:lang w:eastAsia="zh-CN"/>
        </w:rPr>
        <w:t>品牌形象：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2" w:history="1">
        <w:r>
          <w:rPr>
            <w:rFonts w:ascii="SimSun" w:eastAsia="SimSun" w:hAnsi="SimSun" w:cs="SimSun"/>
            <w:b/>
            <w:bCs/>
            <w:color w:val="0000EE"/>
            <w:kern w:val="0"/>
            <w:sz w:val="30"/>
            <w:szCs w:val="30"/>
            <w:u w:val="single" w:color="0000EE"/>
          </w:rPr>
          <w:t>https://d.book118.com/288131065017006040</w:t>
        </w:r>
      </w:hyperlink>
    </w:p>
    <w:p>
      <w:pPr>
        <w:ind w:firstLine="560" w:firstLineChars="200"/>
        <w:rPr>
          <w:rFonts w:ascii="仿宋" w:eastAsia="仿宋" w:hAnsi="仿宋" w:cs="仿宋" w:hint="eastAsia"/>
          <w:sz w:val="28"/>
        </w:rPr>
      </w:pPr>
    </w:p>
    <w:sectPr>
      <w:headerReference w:type="default" r:id="rId53"/>
      <w:footerReference w:type="default" r:id="rId54"/>
      <w:type w:val="nextPage"/>
      <w:pgSz w:w="11906" w:h="16838"/>
      <w:pgMar w:top="1440" w:right="1800" w:bottom="1440" w:left="1800" w:header="851" w:footer="992" w:gutter="0"/>
      <w:pgNumType w:start="2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特种自行车相关行业公司员工职业生涯规划</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3713558"/>
    <w:rsid w:val="537135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yperlink" Target="https://d.book118.com/288131065017006040" TargetMode="External" /><Relationship Id="rId53" Type="http://schemas.openxmlformats.org/officeDocument/2006/relationships/header" Target="header25.xml" /><Relationship Id="rId54" Type="http://schemas.openxmlformats.org/officeDocument/2006/relationships/footer" Target="footer25.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2023-12-11T02:05:00Z</dcterms:created>
  <dcterms:modified xsi:type="dcterms:W3CDTF">2023-12-11T02:05:48Z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F7486F960C0543FC8FE8E0FF67499E38_11</vt:lpwstr>
  </property>
  <property fmtid="{D5CDD505-2E9C-101B-9397-08002B2CF9AE}" pid="3" name="KSOProductBuildVer">
    <vt:lpwstr>2052-12.1.0.15712</vt:lpwstr>
  </property>
</Properties>
</file>