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291F4B8B"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30A1DDC0"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38AA76B6"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7E98F1D0" w14:textId="77777777">
                          <w:pPr>
                            <w:pStyle w:val="NoSpacing"/>
                            <w:jc w:val="right"/>
                            <w:rPr>
                              <w:color w:val="595959" w:themeColor="text1" w:themeTint="A6"/>
                              <w:sz w:val="32"/>
                              <w:szCs w:val="32"/>
                            </w:rPr>
                          </w:pPr>
                          <w:sdt>
                            <w:sdtPr>
                              <w:rPr>
                                <w:color w:val="595959" w:themeColor="text1" w:themeTint="A6"/>
                                <w:sz w:val="32"/>
                                <w:szCs w:val="32"/>
                              </w:rPr>
                              <w:alias w:val="摘要"/>
                              <w:id w:val="1884458053"/>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969456250"/>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9ADD0F4"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0C35D88A"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668401367"/>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6C4EA5FA"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4CC4E8D0"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39245A24"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2A2E41B"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E15AF27"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0ED7916"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514AF5AB"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3BF6F32"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219B558"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F4EC530"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BEFA293"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33C969A"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566A6A6F"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B821205"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7FA20A8"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1C3BAE1"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CE50827"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976A5C5"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7C25C19"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653E348"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B42FD7A"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402ED43"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677864733"/>
        <w:docPartObj>
          <w:docPartGallery w:val="Table of Contents"/>
          <w:docPartUnique/>
        </w:docPartObj>
      </w:sdtPr>
      <w:sdtEndPr>
        <w:rPr>
          <w:b/>
          <w:bCs/>
        </w:rPr>
      </w:sdtEndPr>
      <w:sdtContent>
        <w:p w:rsidR="00483551" w:rsidRPr="00913CD1" w:rsidP="00457322" w14:paraId="3F55092B"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C4D8AB1"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05CE7A80"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5D3E3DF1"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7DB1E4B"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C25F19E"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6B33A74"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4D637F4"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92D4DE1"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6A117A17"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B85BDE4"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4D29F22"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F2FA3E1"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1AEE85A"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7E1470AD"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71338E96"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1F20681"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CF06000"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4C9FB15F"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25646D65"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8C5740A"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A016DE2"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0380803"/>
        <w:docPartObj>
          <w:docPartGallery w:val="Table of Contents"/>
          <w:docPartUnique/>
        </w:docPartObj>
      </w:sdtPr>
      <w:sdtEndPr>
        <w:rPr>
          <w:b/>
          <w:bCs/>
        </w:rPr>
      </w:sdtEndPr>
      <w:sdtContent>
        <w:p w:rsidR="00483551" w:rsidRPr="00913CD1" w:rsidP="00457322" w14:paraId="53E17787"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BB35CA0"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AF50CC9"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5F870BC"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47099D8F"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56EE58CE"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10D1B938"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8BB5FC6"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756253E"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2EDF8E19"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515B0F00"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2D5B5C80"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4F86AC0"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69240FD4"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27802E2E"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B785F58"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3EE9B7E"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3D0199A"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172E0D7"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0F288547"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208DC139"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793A65AB"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127839587"/>
        <w:docPartObj>
          <w:docPartGallery w:val="Table of Contents"/>
          <w:docPartUnique/>
        </w:docPartObj>
      </w:sdtPr>
      <w:sdtEndPr>
        <w:rPr>
          <w:b/>
          <w:bCs/>
        </w:rPr>
      </w:sdtEndPr>
      <w:sdtContent>
        <w:p w:rsidR="00483551" w:rsidRPr="00913CD1" w:rsidP="00457322" w14:paraId="505B59A4"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B8AC09E"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50C57A5"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58B4482"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AD01AE5"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CA4C425"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8058A24"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07918AF5"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758C807D"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A2A310D"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FA87A18"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6D60B14C"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17EB4DC"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4ED2653"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78E42626"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63988480"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6D2016B6"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031439C2"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39F881D9"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7772A0" w14:paraId="0D9A286C" w14:textId="1D502F72">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灌溉机械项目可行性分析报告编制的目的是为了对拟建项目进行全面的评估和论证，以确定该项目在技术、经济、社会和环境等方面的可行性和合理性。通过编制该报告，可以对项目的目标、规模、技术方案、资源需求、成本效益、市场前景、风险因素等进行深入分析，为项目的决策提供科学依据。</w:t>
      </w:r>
      <w:r>
        <w:rPr>
          <w:rFonts w:ascii="仿宋" w:eastAsia="仿宋" w:hAnsi="仿宋"/>
          <w:sz w:val="28"/>
        </w:rPr>
        <w:br/>
      </w:r>
      <w:r>
        <w:rPr>
          <w:rFonts w:ascii="仿宋" w:eastAsia="仿宋" w:hAnsi="仿宋"/>
          <w:sz w:val="28"/>
        </w:rPr>
        <w:t>具体来说，灌溉机械项目可行性分析报告编制的意义主要包括以下几个方面：</w:t>
      </w:r>
      <w:r>
        <w:rPr>
          <w:rFonts w:ascii="仿宋" w:eastAsia="仿宋" w:hAnsi="仿宋"/>
          <w:sz w:val="28"/>
        </w:rPr>
        <w:br/>
        <w:t xml:space="preserve">    1.</w:t>
      </w:r>
      <w:r>
        <w:rPr>
          <w:rFonts w:ascii="仿宋" w:eastAsia="仿宋" w:hAnsi="仿宋"/>
          <w:sz w:val="28"/>
        </w:rPr>
        <w:t>决策支持：为项目投资决策提供重要参考，帮助决策者评估项目的潜在收益和风险，确保项目符合市场需求和公司发展战略。</w:t>
      </w:r>
      <w:r>
        <w:rPr>
          <w:rFonts w:ascii="仿宋" w:eastAsia="仿宋" w:hAnsi="仿宋"/>
          <w:sz w:val="28"/>
        </w:rPr>
        <w:br/>
        <w:t xml:space="preserve">    2.</w:t>
      </w:r>
      <w:r>
        <w:rPr>
          <w:rFonts w:ascii="仿宋" w:eastAsia="仿宋" w:hAnsi="仿宋"/>
          <w:sz w:val="28"/>
        </w:rPr>
        <w:t>资源优化：通过对项目资源的详细分析，包括人力、物力、财力等，确保项目资源得到合理配置和有效利用。</w:t>
      </w:r>
      <w:r>
        <w:rPr>
          <w:rFonts w:ascii="仿宋" w:eastAsia="仿宋" w:hAnsi="仿宋"/>
          <w:sz w:val="28"/>
        </w:rPr>
        <w:br/>
        <w:t xml:space="preserve">    3.</w:t>
      </w:r>
      <w:r>
        <w:rPr>
          <w:rFonts w:ascii="仿宋" w:eastAsia="仿宋" w:hAnsi="仿宋"/>
          <w:sz w:val="28"/>
        </w:rPr>
        <w:t>风险评估：识别和评估项目可能面临的各种风险，如市场风险、技术风险、财务风险等，并提出相应的应对策略，降低项目的不确定性。</w:t>
      </w:r>
      <w:r>
        <w:rPr>
          <w:rFonts w:ascii="仿宋" w:eastAsia="仿宋" w:hAnsi="仿宋"/>
          <w:sz w:val="28"/>
        </w:rPr>
        <w:br/>
        <w:t xml:space="preserve">    4.</w:t>
      </w:r>
      <w:r>
        <w:rPr>
          <w:rFonts w:ascii="仿宋" w:eastAsia="仿宋" w:hAnsi="仿宋"/>
          <w:sz w:val="28"/>
        </w:rPr>
        <w:t>提高效率：通过优化项目实施方案，确保项目在设计、施工、运营等各个阶段都能高效进行，提高项目的整体效率和效益。</w:t>
      </w:r>
      <w:r>
        <w:rPr>
          <w:rFonts w:ascii="仿宋" w:eastAsia="仿宋" w:hAnsi="仿宋"/>
          <w:sz w:val="28"/>
        </w:rPr>
        <w:br/>
        <w:t xml:space="preserve">    5.</w:t>
      </w:r>
    </w:p>
    <w:p w:rsidR="007772A0" w14:textId="1D502F72">
      <w:pPr>
        <w:ind w:firstLine="561"/>
      </w:pPr>
      <w:r>
        <w:rPr>
          <w:rFonts w:ascii="仿宋" w:eastAsia="仿宋" w:hAnsi="仿宋"/>
          <w:sz w:val="28"/>
        </w:rPr>
        <w:t>可持续发展：分析项目对环境和社会的影响，确保项目符合可持续发展的原则，实现经济效益、社会效益和环境效益的统一。</w:t>
      </w:r>
      <w:r>
        <w:rPr>
          <w:rFonts w:ascii="仿宋" w:eastAsia="仿宋" w:hAnsi="仿宋"/>
          <w:sz w:val="28"/>
        </w:rPr>
        <w:br/>
        <w:t xml:space="preserve">    6.</w:t>
      </w:r>
      <w:r>
        <w:rPr>
          <w:rFonts w:ascii="仿宋" w:eastAsia="仿宋" w:hAnsi="仿宋"/>
          <w:sz w:val="28"/>
        </w:rPr>
        <w:t>资金筹措：为项目的资金筹措提供依据，帮助项目方制定合理的融资方案，确保项目资金链的稳定和充足。</w:t>
      </w:r>
      <w:r>
        <w:rPr>
          <w:rFonts w:ascii="仿宋" w:eastAsia="仿宋" w:hAnsi="仿宋"/>
          <w:sz w:val="28"/>
        </w:rPr>
        <w:br/>
        <w:t xml:space="preserve">    7.</w:t>
      </w:r>
      <w:r>
        <w:rPr>
          <w:rFonts w:ascii="仿宋" w:eastAsia="仿宋" w:hAnsi="仿宋"/>
          <w:sz w:val="28"/>
        </w:rPr>
        <w:t>政策合规：确保项目符合国家和地方的相关政策法规，避免因政策不符导致的项目失败或重大损失。</w:t>
      </w:r>
      <w:r>
        <w:rPr>
          <w:rFonts w:ascii="仿宋" w:eastAsia="仿宋" w:hAnsi="仿宋"/>
          <w:sz w:val="28"/>
        </w:rPr>
        <w:br/>
        <w:t xml:space="preserve">    8.</w:t>
      </w:r>
      <w:r>
        <w:rPr>
          <w:rFonts w:ascii="仿宋" w:eastAsia="仿宋" w:hAnsi="仿宋"/>
          <w:sz w:val="28"/>
        </w:rPr>
        <w:t>管理优化：为项目后期的管理提供参考，帮助项目方建立科学的管理体系，确保项目目标的顺利实现。</w:t>
      </w:r>
      <w:r>
        <w:rPr>
          <w:rFonts w:ascii="仿宋" w:eastAsia="仿宋" w:hAnsi="仿宋"/>
          <w:sz w:val="28"/>
        </w:rPr>
        <w:br/>
      </w:r>
      <w:r>
        <w:rPr>
          <w:rFonts w:ascii="仿宋" w:eastAsia="仿宋" w:hAnsi="仿宋"/>
          <w:sz w:val="28"/>
        </w:rPr>
        <w:t>综上所述，灌溉机械项目可行性分析报告的编制对于项目的成功实施具有至关重要的作用，它不仅能够提高项目的成功率，还能为项目的长期稳定运营奠定坚实的基础。</w:t>
      </w:r>
    </w:p>
    <w:p w:rsidR="009D1637" w:rsidRPr="00913CD1" w:rsidP="00457322" w14:paraId="6E0D5F65"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12118D52"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46673E5B"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01D01269"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265F08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26D440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37C7EB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0B91D427"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7484A20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1F47BEE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E747DB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7607935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BAD7EB4"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69E2751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2FB3BC7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D510BE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494250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1004A5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D3B2BB9"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20924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3CC5F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2713F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0DB048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ED4085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67520B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518BBD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78FFAC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项目建设。</w:t>
      </w:r>
    </w:p>
    <w:p w:rsidR="009D1637" w:rsidRPr="00913CD1" w:rsidP="00457322" w14:paraId="038A06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w:t>
      </w:r>
    </w:p>
    <w:p w:rsidR="009D1637" w:rsidRPr="00913CD1" w:rsidP="00457322" w14:paraId="612D8E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2BC1BF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42E76D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4367F9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6E78A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BBC77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08340B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4F9BC37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灌溉机械产品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25A7455D"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灌溉机械</w:t>
      </w:r>
      <w:r w:rsidRPr="00913CD1">
        <w:rPr>
          <w:rFonts w:ascii="仿宋" w:eastAsia="仿宋" w:hAnsi="仿宋"/>
        </w:rPr>
        <w:t>项目绪论</w:t>
      </w:r>
      <w:bookmarkEnd w:id="4"/>
    </w:p>
    <w:p w:rsidR="009D1637" w:rsidRPr="00913CD1" w:rsidP="00457322" w14:paraId="1D1CC80B"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灌溉机械</w:t>
      </w:r>
      <w:r w:rsidRPr="00913CD1">
        <w:rPr>
          <w:rFonts w:ascii="仿宋" w:eastAsia="仿宋" w:hAnsi="仿宋"/>
        </w:rPr>
        <w:t>项目名称及建设性质</w:t>
      </w:r>
      <w:bookmarkEnd w:id="5"/>
    </w:p>
    <w:p w:rsidR="009D1637" w:rsidRPr="00913CD1" w:rsidP="00457322" w14:paraId="74331D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项目名称</w:t>
      </w:r>
    </w:p>
    <w:p w:rsidR="009D1637" w:rsidRPr="00913CD1" w:rsidP="00457322" w14:paraId="680DBF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w:t>
      </w:r>
    </w:p>
    <w:p w:rsidR="009D1637" w:rsidRPr="00913CD1" w:rsidP="00457322" w14:paraId="727CCE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项目建设性质</w:t>
      </w:r>
    </w:p>
    <w:p w:rsidR="009D1637" w:rsidRPr="00913CD1" w:rsidP="00457322" w14:paraId="390B67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灌溉机械</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0595743A"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灌溉机械</w:t>
      </w:r>
      <w:r w:rsidRPr="00913CD1">
        <w:rPr>
          <w:rFonts w:ascii="仿宋" w:eastAsia="仿宋" w:hAnsi="仿宋"/>
        </w:rPr>
        <w:t>项目承办单位</w:t>
      </w:r>
      <w:bookmarkEnd w:id="6"/>
    </w:p>
    <w:p w:rsidR="009D1637" w:rsidRPr="00913CD1" w:rsidP="00457322" w14:paraId="51988B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项目实施主体</w:t>
      </w:r>
    </w:p>
    <w:p w:rsidR="009D1637" w:rsidRPr="00913CD1" w:rsidP="00457322" w14:paraId="6436CE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25AEE8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420ABF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项目信息。</w:t>
      </w:r>
    </w:p>
    <w:p w:rsidR="009D1637" w:rsidRPr="00913CD1" w:rsidP="00457322" w14:paraId="315049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702E6B9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3FE2648F"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6B38A095"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6755DC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0F9B79A2"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灌溉机械</w:t>
      </w:r>
      <w:r w:rsidRPr="00913CD1">
        <w:rPr>
          <w:rFonts w:ascii="仿宋" w:eastAsia="仿宋" w:hAnsi="仿宋"/>
        </w:rPr>
        <w:t>项目定位及建设理由</w:t>
      </w:r>
      <w:bookmarkEnd w:id="7"/>
    </w:p>
    <w:p w:rsidR="007772A0" w14:paraId="5A95E356" w14:textId="0017D145">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灌溉机械项目可行性分析报告中的项目定位及建设理由应明确阐述项目的目标市场、服务对象以及项目在市场中的独特价值。报告应详细分析项目的市场需求、技术先进性、经济合理性以及社会效益，以论证项目的必要性和可行性。具体内容应包括：</w:t>
      </w:r>
      <w:r>
        <w:rPr>
          <w:rFonts w:ascii="仿宋" w:eastAsia="仿宋" w:hAnsi="仿宋"/>
          <w:sz w:val="28"/>
        </w:rPr>
        <w:br/>
        <w:t xml:space="preserve">    1.</w:t>
      </w:r>
      <w:r>
        <w:rPr>
          <w:rFonts w:ascii="仿宋" w:eastAsia="仿宋" w:hAnsi="仿宋"/>
          <w:sz w:val="28"/>
        </w:rPr>
        <w:t>市场需求分析</w:t>
      </w:r>
      <w:r>
        <w:rPr>
          <w:rFonts w:ascii="仿宋" w:eastAsia="仿宋" w:hAnsi="仿宋"/>
          <w:sz w:val="28"/>
        </w:rPr>
        <w:t>：评估目标区域内灌溉机械的市场需求，包括农业发展水平、现有灌溉设施状况、农民对灌溉机械的接受度和购买力等。</w:t>
      </w:r>
      <w:r>
        <w:rPr>
          <w:rFonts w:ascii="仿宋" w:eastAsia="仿宋" w:hAnsi="仿宋"/>
          <w:sz w:val="28"/>
        </w:rPr>
        <w:br/>
        <w:t xml:space="preserve">    2.</w:t>
      </w:r>
      <w:r>
        <w:rPr>
          <w:rFonts w:ascii="仿宋" w:eastAsia="仿宋" w:hAnsi="仿宋"/>
          <w:sz w:val="28"/>
        </w:rPr>
        <w:t>产品定位与竞争优势</w:t>
      </w:r>
      <w:r>
        <w:rPr>
          <w:rFonts w:ascii="仿宋" w:eastAsia="仿宋" w:hAnsi="仿宋"/>
          <w:sz w:val="28"/>
        </w:rPr>
        <w:t>：确定项目产品的市场定位，分析产品的技术优势、价格优势、服务优势等，如何满足目标市场的特定需求。</w:t>
      </w:r>
      <w:r>
        <w:rPr>
          <w:rFonts w:ascii="仿宋" w:eastAsia="仿宋" w:hAnsi="仿宋"/>
          <w:sz w:val="28"/>
        </w:rPr>
        <w:br/>
        <w:t xml:space="preserve">    3.</w:t>
      </w:r>
      <w:r>
        <w:rPr>
          <w:rFonts w:ascii="仿宋" w:eastAsia="仿宋" w:hAnsi="仿宋"/>
          <w:sz w:val="28"/>
        </w:rPr>
        <w:t>技术可行性分析</w:t>
      </w:r>
      <w:r>
        <w:rPr>
          <w:rFonts w:ascii="仿宋" w:eastAsia="仿宋" w:hAnsi="仿宋"/>
          <w:sz w:val="28"/>
        </w:rPr>
        <w:t>：评估项目采用的技术是否成熟、可靠，是否具有创新性，能否保证产品的性能和质量。</w:t>
      </w:r>
    </w:p>
    <w:p w:rsidR="007772A0" w14:textId="0017D145">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4.</w:t>
      </w:r>
      <w:r>
        <w:rPr>
          <w:rFonts w:ascii="仿宋" w:eastAsia="仿宋" w:hAnsi="仿宋"/>
          <w:sz w:val="28"/>
        </w:rPr>
        <w:t>经济可行性分析</w:t>
      </w:r>
      <w:r>
        <w:rPr>
          <w:rFonts w:ascii="仿宋" w:eastAsia="仿宋" w:hAnsi="仿宋"/>
          <w:sz w:val="28"/>
        </w:rPr>
        <w:t>：进行详细的成本收益分析，包括投资估算、收益预测、财务分析和敏感性分析，以确定项目是否具有经济上的合理性。</w:t>
      </w:r>
      <w:r>
        <w:rPr>
          <w:rFonts w:ascii="仿宋" w:eastAsia="仿宋" w:hAnsi="仿宋"/>
          <w:sz w:val="28"/>
        </w:rPr>
        <w:br/>
        <w:t xml:space="preserve">    5.</w:t>
      </w:r>
      <w:r>
        <w:rPr>
          <w:rFonts w:ascii="仿宋" w:eastAsia="仿宋" w:hAnsi="仿宋"/>
          <w:sz w:val="28"/>
        </w:rPr>
        <w:t>社会效益分析</w:t>
      </w:r>
      <w:r>
        <w:rPr>
          <w:rFonts w:ascii="仿宋" w:eastAsia="仿宋" w:hAnsi="仿宋"/>
          <w:sz w:val="28"/>
        </w:rPr>
        <w:t>：分析项目对当地社会发展的积极影响，如提高农业生产效率、增加农民收入、促进就业等。</w:t>
      </w:r>
      <w:r>
        <w:rPr>
          <w:rFonts w:ascii="仿宋" w:eastAsia="仿宋" w:hAnsi="仿宋"/>
          <w:sz w:val="28"/>
        </w:rPr>
        <w:br/>
        <w:t xml:space="preserve">    6.</w:t>
      </w:r>
      <w:r>
        <w:rPr>
          <w:rFonts w:ascii="仿宋" w:eastAsia="仿宋" w:hAnsi="仿宋"/>
          <w:sz w:val="28"/>
        </w:rPr>
        <w:t>环境影响评估</w:t>
      </w:r>
      <w:r>
        <w:rPr>
          <w:rFonts w:ascii="仿宋" w:eastAsia="仿宋" w:hAnsi="仿宋"/>
          <w:sz w:val="28"/>
        </w:rPr>
        <w:t>：分析项目可能对环境产生的影响，并提出相应的环境保护措施。</w:t>
      </w:r>
      <w:r>
        <w:rPr>
          <w:rFonts w:ascii="仿宋" w:eastAsia="仿宋" w:hAnsi="仿宋"/>
          <w:sz w:val="28"/>
        </w:rPr>
        <w:br/>
        <w:t xml:space="preserve">    7.</w:t>
      </w:r>
      <w:r>
        <w:rPr>
          <w:rFonts w:ascii="仿宋" w:eastAsia="仿宋" w:hAnsi="仿宋"/>
          <w:sz w:val="28"/>
        </w:rPr>
        <w:t>风险分析与应对措施</w:t>
      </w:r>
      <w:r>
        <w:rPr>
          <w:rFonts w:ascii="仿宋" w:eastAsia="仿宋" w:hAnsi="仿宋"/>
          <w:sz w:val="28"/>
        </w:rPr>
        <w:t>：识别项目可能面临的市场风险、技术风险、管理风险等，并提出相应的风险管理策略。</w:t>
      </w:r>
      <w:r>
        <w:rPr>
          <w:rFonts w:ascii="仿宋" w:eastAsia="仿宋" w:hAnsi="仿宋"/>
          <w:sz w:val="28"/>
        </w:rPr>
        <w:br/>
        <w:t xml:space="preserve">    8.</w:t>
      </w:r>
      <w:r>
        <w:rPr>
          <w:rFonts w:ascii="仿宋" w:eastAsia="仿宋" w:hAnsi="仿宋"/>
          <w:sz w:val="28"/>
        </w:rPr>
        <w:t>项目实施计划</w:t>
      </w:r>
      <w:r>
        <w:rPr>
          <w:rFonts w:ascii="仿宋" w:eastAsia="仿宋" w:hAnsi="仿宋"/>
          <w:sz w:val="28"/>
        </w:rPr>
        <w:t>：制定项目实施的总体计划，包括建设进度、人员配备、设备采购等。</w:t>
      </w:r>
      <w:r>
        <w:rPr>
          <w:rFonts w:ascii="仿宋" w:eastAsia="仿宋" w:hAnsi="仿宋"/>
          <w:sz w:val="28"/>
        </w:rPr>
        <w:br/>
        <w:t xml:space="preserve">    9.</w:t>
      </w:r>
      <w:r>
        <w:rPr>
          <w:rFonts w:ascii="仿宋" w:eastAsia="仿宋" w:hAnsi="仿宋"/>
          <w:sz w:val="28"/>
        </w:rPr>
        <w:t>项目预期成果</w:t>
      </w:r>
      <w:r>
        <w:rPr>
          <w:rFonts w:ascii="仿宋" w:eastAsia="仿宋" w:hAnsi="仿宋"/>
          <w:sz w:val="28"/>
        </w:rPr>
        <w:t>：描述项目完成后预期达到的成果，如市场占有率、经济效益、社会影响等。</w:t>
      </w:r>
      <w:r>
        <w:rPr>
          <w:rFonts w:ascii="仿宋" w:eastAsia="仿宋" w:hAnsi="仿宋"/>
          <w:sz w:val="28"/>
        </w:rPr>
        <w:br/>
      </w:r>
      <w:r>
        <w:rPr>
          <w:rFonts w:ascii="仿宋" w:eastAsia="仿宋" w:hAnsi="仿宋"/>
          <w:sz w:val="28"/>
        </w:rPr>
        <w:t>综上所述，灌溉机械项目可行性分析报告中的项目定位及建设理由应基于深入的市场调研和全面的分析，以清晰、有说服力的方式展示项目的市场潜力和实施的可行性。</w:t>
      </w:r>
    </w:p>
    <w:p w:rsidR="009D1637" w:rsidRPr="00913CD1" w:rsidP="00457322" w14:paraId="433F4FE1"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EE84B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609E67C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3800E33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151A64BE"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灌溉机械</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30978EB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灌溉机械</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414BA79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灌溉机械</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0E69889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01AA44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7C178F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EE193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1EED3D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项目功能、盈利性等</w:t>
      </w:r>
    </w:p>
    <w:p w:rsidR="007D3AEE" w:rsidRPr="00913CD1" w:rsidP="00457322" w14:paraId="0E623B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698CD5A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5AEE14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A9E1D53"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灌溉机械</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项目建设的可行性和效益的合理性。</w:t>
      </w:r>
    </w:p>
    <w:p w:rsidR="009D1637" w:rsidRPr="00913CD1" w:rsidP="00457322" w14:paraId="1ED7FFBA"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灌溉机械</w:t>
      </w:r>
      <w:r w:rsidRPr="00913CD1">
        <w:rPr>
          <w:rFonts w:ascii="仿宋" w:eastAsia="仿宋" w:hAnsi="仿宋"/>
        </w:rPr>
        <w:t>项目建设选址</w:t>
      </w:r>
      <w:bookmarkEnd w:id="9"/>
    </w:p>
    <w:p w:rsidR="009D1637" w:rsidRPr="00913CD1" w:rsidP="00457322" w14:paraId="5F7A3E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项目选址及规划</w:t>
      </w:r>
    </w:p>
    <w:p w:rsidR="009D1637" w:rsidRPr="00913CD1" w:rsidP="00457322" w14:paraId="6FC5AD0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项目的建设。</w:t>
      </w:r>
    </w:p>
    <w:p w:rsidR="009D1637" w:rsidRPr="00913CD1" w:rsidP="00457322" w14:paraId="0D8BD3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项目背景及选址理由</w:t>
      </w:r>
    </w:p>
    <w:p w:rsidR="009D1637" w:rsidRPr="00913CD1" w:rsidP="00457322" w14:paraId="484201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项目背景</w:t>
      </w:r>
    </w:p>
    <w:p w:rsidR="007772A0" w14:paraId="273DB92C" w14:textId="764CB209">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灌溉机械项目背景分析报告通常包括以下内容：</w:t>
      </w:r>
      <w:r>
        <w:rPr>
          <w:rFonts w:ascii="仿宋" w:eastAsia="仿宋" w:hAnsi="仿宋"/>
          <w:sz w:val="28"/>
        </w:rPr>
        <w:br/>
        <w:t xml:space="preserve">    1.</w:t>
      </w:r>
      <w:r>
        <w:rPr>
          <w:rFonts w:ascii="仿宋" w:eastAsia="仿宋" w:hAnsi="仿宋"/>
          <w:sz w:val="28"/>
        </w:rPr>
        <w:t>项目概述：简要介绍项目的目的、目标和预期成果。</w:t>
      </w:r>
      <w:r>
        <w:rPr>
          <w:rFonts w:ascii="仿宋" w:eastAsia="仿宋" w:hAnsi="仿宋"/>
          <w:sz w:val="28"/>
        </w:rPr>
        <w:br/>
        <w:t xml:space="preserve">    2.</w:t>
      </w:r>
      <w:r>
        <w:rPr>
          <w:rFonts w:ascii="仿宋" w:eastAsia="仿宋" w:hAnsi="仿宋"/>
          <w:sz w:val="28"/>
        </w:rPr>
        <w:t>市场需求分析：研究目标市场的需求情况，包括灌溉机械的市场规模、增长潜力、客户群体、竞争对手分析等。</w:t>
      </w:r>
      <w:r>
        <w:rPr>
          <w:rFonts w:ascii="仿宋" w:eastAsia="仿宋" w:hAnsi="仿宋"/>
          <w:sz w:val="28"/>
        </w:rPr>
        <w:br/>
        <w:t xml:space="preserve">    3.</w:t>
      </w:r>
      <w:r>
        <w:rPr>
          <w:rFonts w:ascii="仿宋" w:eastAsia="仿宋" w:hAnsi="仿宋"/>
          <w:sz w:val="28"/>
        </w:rPr>
        <w:t>技术发展分析：评估灌溉机械行业的技术现状、发展趋势以及项目的技术优势或创新点。</w:t>
      </w:r>
      <w:r>
        <w:rPr>
          <w:rFonts w:ascii="仿宋" w:eastAsia="仿宋" w:hAnsi="仿宋"/>
          <w:sz w:val="28"/>
        </w:rPr>
        <w:br/>
        <w:t xml:space="preserve">    4.</w:t>
      </w:r>
      <w:r>
        <w:rPr>
          <w:rFonts w:ascii="仿宋" w:eastAsia="仿宋" w:hAnsi="仿宋"/>
          <w:sz w:val="28"/>
        </w:rPr>
        <w:t>资源条件分析：分析项目实施所需的土地、水源、电力、交通等基础设施条件是否具备。</w:t>
      </w:r>
      <w:r>
        <w:rPr>
          <w:rFonts w:ascii="仿宋" w:eastAsia="仿宋" w:hAnsi="仿宋"/>
          <w:sz w:val="28"/>
        </w:rPr>
        <w:br/>
        <w:t xml:space="preserve">    5.</w:t>
      </w:r>
      <w:r>
        <w:rPr>
          <w:rFonts w:ascii="仿宋" w:eastAsia="仿宋" w:hAnsi="仿宋"/>
          <w:sz w:val="28"/>
        </w:rPr>
        <w:t>政策环境分析：分析国家或地区对于灌溉机械行业相关的政策支持、法律法规和标准规范。</w:t>
      </w:r>
      <w:r>
        <w:rPr>
          <w:rFonts w:ascii="仿宋" w:eastAsia="仿宋" w:hAnsi="仿宋"/>
          <w:sz w:val="28"/>
        </w:rPr>
        <w:br/>
        <w:t xml:space="preserve">    6.</w:t>
      </w:r>
    </w:p>
    <w:p w:rsidR="007772A0" w14:textId="764CB209">
      <w:pPr>
        <w:ind w:firstLine="560"/>
      </w:pPr>
      <w:r>
        <w:rPr>
          <w:rFonts w:ascii="仿宋" w:eastAsia="仿宋" w:hAnsi="仿宋"/>
          <w:sz w:val="28"/>
        </w:rPr>
        <w:t>经济可行性分析：估算项目的总投资、资金来源、财务效益分析、投资回报率等经济指标。</w:t>
      </w:r>
      <w:r>
        <w:rPr>
          <w:rFonts w:ascii="仿宋" w:eastAsia="仿宋" w:hAnsi="仿宋"/>
          <w:sz w:val="28"/>
        </w:rPr>
        <w:br/>
        <w:t xml:space="preserve">    7.</w:t>
      </w:r>
      <w:r>
        <w:rPr>
          <w:rFonts w:ascii="仿宋" w:eastAsia="仿宋" w:hAnsi="仿宋"/>
          <w:sz w:val="28"/>
        </w:rPr>
        <w:t>社会影响分析：评估项目对当地社会、文化、就业等方面的影响。</w:t>
      </w:r>
      <w:r>
        <w:rPr>
          <w:rFonts w:ascii="仿宋" w:eastAsia="仿宋" w:hAnsi="仿宋"/>
          <w:sz w:val="28"/>
        </w:rPr>
        <w:br/>
        <w:t xml:space="preserve">    8.</w:t>
      </w:r>
      <w:r>
        <w:rPr>
          <w:rFonts w:ascii="仿宋" w:eastAsia="仿宋" w:hAnsi="仿宋"/>
          <w:sz w:val="28"/>
        </w:rPr>
        <w:t>风险评估：识别并评估项目可能面临的各种风险，包括市场风险、技术风险、管理风险等，并提出应对措施。</w:t>
      </w:r>
      <w:r>
        <w:rPr>
          <w:rFonts w:ascii="仿宋" w:eastAsia="仿宋" w:hAnsi="仿宋"/>
          <w:sz w:val="28"/>
        </w:rPr>
        <w:br/>
        <w:t xml:space="preserve">    9.</w:t>
      </w:r>
      <w:r>
        <w:rPr>
          <w:rFonts w:ascii="仿宋" w:eastAsia="仿宋" w:hAnsi="仿宋"/>
          <w:sz w:val="28"/>
        </w:rPr>
        <w:t>结论与建议：根据以上分析，给出项目是否可行的结论，并提出相应的建议。</w:t>
      </w:r>
      <w:r>
        <w:rPr>
          <w:rFonts w:ascii="仿宋" w:eastAsia="仿宋" w:hAnsi="仿宋"/>
          <w:sz w:val="28"/>
        </w:rPr>
        <w:br/>
      </w:r>
      <w:r>
        <w:rPr>
          <w:rFonts w:ascii="仿宋" w:eastAsia="仿宋" w:hAnsi="仿宋"/>
          <w:sz w:val="28"/>
        </w:rPr>
        <w:t>在撰写灌溉机械项目背景分析报告时，应确保信息准确、数据可靠、分析深入，为项目的决策提供科学依据。</w:t>
      </w:r>
    </w:p>
    <w:p w:rsidR="009D1637" w:rsidRPr="00913CD1" w:rsidP="00457322" w14:paraId="05F589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379B71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615F82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项目的发展和扩张。</w:t>
      </w:r>
    </w:p>
    <w:p w:rsidR="009D1637" w:rsidRPr="00913CD1" w:rsidP="00457322" w14:paraId="282B45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项目的可迗性。</w:t>
      </w:r>
    </w:p>
    <w:p w:rsidR="009D1637" w:rsidRPr="00913CD1" w:rsidP="00457322" w14:paraId="1F133F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项目建设提供了良好基础条件。</w:t>
      </w:r>
    </w:p>
    <w:p w:rsidR="009D1637" w:rsidRPr="00913CD1" w:rsidP="00457322" w14:paraId="4084DB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项目规模和扩展的需要。</w:t>
      </w:r>
    </w:p>
    <w:p w:rsidR="009D1637" w:rsidRPr="00913CD1" w:rsidP="00457322" w14:paraId="43E185B0"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灌溉机械</w:t>
      </w:r>
      <w:r w:rsidRPr="00913CD1">
        <w:rPr>
          <w:rFonts w:ascii="仿宋" w:eastAsia="仿宋" w:hAnsi="仿宋"/>
        </w:rPr>
        <w:t>项目生产规模</w:t>
      </w:r>
      <w:bookmarkEnd w:id="10"/>
    </w:p>
    <w:p w:rsidR="009D1637" w:rsidRPr="00913CD1" w:rsidP="00457322" w14:paraId="3DD27C2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4EF23F2F"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3E6EC5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3A9951F3"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26E99F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项目实施过程中，对环境的影响降到最低。</w:t>
      </w:r>
    </w:p>
    <w:p w:rsidR="009D1637" w:rsidRPr="00913CD1" w:rsidP="00457322" w14:paraId="6B8D9C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32B8E7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7A9840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3DFDA8BE"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灌溉机械</w:t>
      </w:r>
      <w:r w:rsidRPr="00913CD1">
        <w:rPr>
          <w:rFonts w:ascii="仿宋" w:eastAsia="仿宋" w:hAnsi="仿宋"/>
        </w:rPr>
        <w:t>项目总投资及资金构成</w:t>
      </w:r>
      <w:bookmarkEnd w:id="13"/>
    </w:p>
    <w:p w:rsidR="009D1637" w:rsidRPr="00913CD1" w:rsidP="00457322" w14:paraId="473F53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的生产能力。</w:t>
      </w:r>
    </w:p>
    <w:p w:rsidR="009D1637" w:rsidRPr="00913CD1" w:rsidP="00457322" w14:paraId="6362AF6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项目总投资</w:t>
      </w:r>
    </w:p>
    <w:p w:rsidR="009D1637" w:rsidRPr="00913CD1" w:rsidP="00457322" w14:paraId="5BF008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228D14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964E9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F6831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6B3967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44E94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25A506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46F4D9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项目的顺利建设奠定了财务基础。</w:t>
      </w:r>
    </w:p>
    <w:p w:rsidR="009D1637" w:rsidRPr="00913CD1" w:rsidP="00457322" w14:paraId="3A3B2DD8"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B5A83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2A6BCD8E"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灌溉机械</w:t>
      </w:r>
      <w:r w:rsidRPr="00913CD1">
        <w:rPr>
          <w:rFonts w:ascii="仿宋" w:eastAsia="仿宋" w:hAnsi="仿宋"/>
        </w:rPr>
        <w:t>项目预期经济效益规划目标</w:t>
      </w:r>
      <w:bookmarkEnd w:id="15"/>
    </w:p>
    <w:p w:rsidR="009D1637" w:rsidRPr="00913CD1" w:rsidP="00457322" w14:paraId="04B99D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项目的盈利能力和市场竞争力。</w:t>
      </w:r>
    </w:p>
    <w:p w:rsidR="009D1637" w:rsidRPr="00913CD1" w:rsidP="00457322" w14:paraId="5FD6343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项目具有较高的投资价值和发展潜力。</w:t>
      </w:r>
    </w:p>
    <w:p w:rsidR="009D1637" w:rsidRPr="00913CD1" w:rsidP="00457322" w14:paraId="379E673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2E99FA3"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灌溉机械</w:t>
      </w:r>
      <w:r w:rsidRPr="00913CD1">
        <w:rPr>
          <w:rFonts w:ascii="仿宋" w:eastAsia="仿宋" w:hAnsi="仿宋"/>
        </w:rPr>
        <w:t>项目建设进度规划</w:t>
      </w:r>
      <w:bookmarkEnd w:id="16"/>
    </w:p>
    <w:p w:rsidR="009D1637" w:rsidRPr="00913CD1" w:rsidP="00457322" w14:paraId="679E0C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项目的顺利进行和按时完成。</w:t>
      </w:r>
    </w:p>
    <w:p w:rsidR="009D1637" w:rsidRPr="00913CD1" w:rsidP="00457322" w14:paraId="354229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项目的质量和进度。</w:t>
      </w:r>
    </w:p>
    <w:p w:rsidR="009D1637" w:rsidRPr="00913CD1" w:rsidP="00457322" w14:paraId="4635F2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1EB4D35A"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灌溉机械</w:t>
      </w:r>
      <w:r w:rsidRPr="00913CD1">
        <w:rPr>
          <w:rFonts w:ascii="仿宋" w:eastAsia="仿宋" w:hAnsi="仿宋"/>
        </w:rPr>
        <w:t>项目综合评价</w:t>
      </w:r>
      <w:bookmarkEnd w:id="17"/>
    </w:p>
    <w:p w:rsidR="00BF6395" w:rsidRPr="00913CD1" w:rsidP="00457322" w14:paraId="1A1CDD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灌溉机械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605A9A70"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经济可行性方面，灌溉机械项目的投资回报率稳定且可观。根据市场调查和预测，灌溉机械市场需求持续增长，具有良好的市场前景和发展空间。我们的投资方向紧密结合国家产业政策和市场需求，为投资者创造可观的投资收益。</w:t>
      </w:r>
    </w:p>
    <w:p w:rsidR="00BF6395" w:rsidRPr="00913CD1" w:rsidP="00457322" w14:paraId="0EE3A7C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灌溉机械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EA88F7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在技术方案设计方面，我们注重方案的优化和效益的提升。通过科学合理的设计，实现灌溉机械</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生产流程的高效化和产品的优质化。我们将采用先进的生产工艺和技术，提高生产效率，降低生产成本。同时，我们还将加强产品研发和创新，不断推出具有竞争力的新产品，满足灌溉机械</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339523C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此外，灌溉机械项目的建设将带来显著的就业机会和社会效益。项目的实施将促进当地经济的发展，提升当地民众的生活水平。我们将积极履行社会责任，关注环境保护和可持续发展，为社会做出积极贡献。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7B8A1E5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综上所述，本期灌溉机械项目具备技术和经济的可行性，具有良好的市场前景和发展空间。我们将充分发挥自身优势，抓住市场机遇，为投资者创造丰厚的投资回报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CBB17BE"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308AC4F1"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56B221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AB07E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FF5314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C6F98FA"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104C8D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63D005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3E6B4F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灌溉机械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5E424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C6AAA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73091B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F65FC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46A4D1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灌溉机械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3C1797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0120D4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7F950C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1409A58F"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12126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7FC38F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灌溉机械</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C56B0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灌溉机械</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74C175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灌溉机械</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3CBF2D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D5379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659DD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灌溉机械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0A17E6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5E7B90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灌溉机械</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4563A9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B6CC71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71E85A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28FA89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项目的顺利进行和迗成目标。</w:t>
      </w:r>
    </w:p>
    <w:p w:rsidR="009D1637" w:rsidRPr="00913CD1" w:rsidP="00457322" w14:paraId="2E6A62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4259F0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灌溉机械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0F5E00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灌溉机械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灌溉机械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灌溉机械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24397E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灌溉机械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4CAAC7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4EC6F28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151FE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0190F0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307468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7CE96F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226120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0329BB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72F8C9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4D4A57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38061B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5D5F5D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2E9CCC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50710D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1C156B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7CDA0E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5461C56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45DFE381"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39279D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3FDEE9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65B61C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167732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75E5AC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07271B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0255A6A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AE844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2B8A03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68BEA6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513EB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1845876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E67FA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35F055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灌溉机械</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0076A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17873C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3A32BE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7BBC2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092B28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7C62D6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68C8AD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75AEFC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5519E4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5D6054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53A8B7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0A83BC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7AD5E7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7B28AA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622D9C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0AEC955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312AE980"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564CAFBC"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灌溉机械</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6FEB0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03B81D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49579C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4126BF89"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灌溉机械</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068EAF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2AF1AA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142DDC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3E60E9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26F12F5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DB318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2AC81014"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581DA2CF"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03FBCD5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灌溉机械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6E0183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4B1550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0BAE8F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42CD62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灌溉机械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5C566EE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7AE9A4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70487F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284BD7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0083F3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611B30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6B1B3EDE"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灌溉机械</w:t>
      </w:r>
      <w:r w:rsidRPr="00913CD1">
        <w:rPr>
          <w:rFonts w:ascii="仿宋" w:eastAsia="仿宋" w:hAnsi="仿宋"/>
        </w:rPr>
        <w:t>项目技术工艺分析</w:t>
      </w:r>
      <w:bookmarkEnd w:id="28"/>
    </w:p>
    <w:p w:rsidR="009D1637" w:rsidRPr="00913CD1" w:rsidP="00457322" w14:paraId="0F47C3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4F18AC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灌溉机械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009073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灌溉机械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409AF71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140521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灌溉机械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23D913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59C276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14583A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灌溉机械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17CB54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6E65F5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灌溉机械</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896BEC9"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灌溉机械项目</w:t>
      </w:r>
      <w:r w:rsidRPr="00913CD1">
        <w:rPr>
          <w:rFonts w:ascii="仿宋" w:eastAsia="仿宋" w:hAnsi="仿宋"/>
        </w:rPr>
        <w:t>质量管理</w:t>
      </w:r>
      <w:bookmarkEnd w:id="29"/>
    </w:p>
    <w:p w:rsidR="009D1637" w:rsidRPr="00913CD1" w:rsidP="00457322" w14:paraId="2A21FD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74FBD2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7BC4FA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4EB8318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0B5042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210600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7E4DE2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灌溉机械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CF444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灌溉机械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11FD0783"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灌溉机械项目</w:t>
      </w:r>
      <w:r w:rsidRPr="00913CD1">
        <w:rPr>
          <w:rFonts w:ascii="仿宋" w:eastAsia="仿宋" w:hAnsi="仿宋"/>
        </w:rPr>
        <w:t>设备选型方案</w:t>
      </w:r>
      <w:bookmarkEnd w:id="30"/>
    </w:p>
    <w:p w:rsidR="009D1637" w:rsidRPr="00913CD1" w:rsidP="00457322" w14:paraId="3315D6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67DA6E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1BB52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灌溉机械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A67BA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086DEA7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灌溉机械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7BC835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4AB6E6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65B95E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项目的高效运行和产品质量的稳定提升。</w:t>
      </w:r>
    </w:p>
    <w:p w:rsidR="009D1637" w:rsidRPr="00913CD1" w:rsidP="00457322" w14:paraId="1367D264"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10FEFD8E"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2151DF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5CE674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1002B6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532A32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14D992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79C455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C0103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4DEE91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43E4DD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753D6049"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EA3C4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7BADF0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5AED39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灌溉机械</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59B63F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灌溉机械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3FACCD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635B81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487763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https://d.book118.com/295003012034011103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A584433" w14:textId="77777777">
    <w:pPr>
      <w:pStyle w:val="Footer"/>
      <w:jc w:val="center"/>
    </w:pPr>
  </w:p>
  <w:p w:rsidR="008D6901" w14:paraId="273D4F8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5BB41B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1BD51C6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3573528"/>
      <w:docPartObj>
        <w:docPartGallery w:val="Page Numbers (Bottom of Page)"/>
        <w:docPartUnique/>
      </w:docPartObj>
    </w:sdtPr>
    <w:sdtContent>
      <w:sdt>
        <w:sdtPr>
          <w:id w:val="18169019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4787764"/>
      <w:docPartObj>
        <w:docPartGallery w:val="Page Numbers (Bottom of Page)"/>
        <w:docPartUnique/>
      </w:docPartObj>
    </w:sdtPr>
    <w:sdtContent>
      <w:sdt>
        <w:sdtPr>
          <w:id w:val="5040262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110472"/>
      <w:docPartObj>
        <w:docPartGallery w:val="Page Numbers (Bottom of Page)"/>
        <w:docPartUnique/>
      </w:docPartObj>
    </w:sdtPr>
    <w:sdtContent>
      <w:sdt>
        <w:sdtPr>
          <w:id w:val="16868396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6837013"/>
      <w:docPartObj>
        <w:docPartGallery w:val="Page Numbers (Bottom of Page)"/>
        <w:docPartUnique/>
      </w:docPartObj>
    </w:sdtPr>
    <w:sdtContent>
      <w:sdt>
        <w:sdtPr>
          <w:id w:val="1237711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6265390"/>
      <w:docPartObj>
        <w:docPartGallery w:val="Page Numbers (Bottom of Page)"/>
        <w:docPartUnique/>
      </w:docPartObj>
    </w:sdtPr>
    <w:sdtContent>
      <w:sdt>
        <w:sdtPr>
          <w:id w:val="14452491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0766619"/>
      <w:docPartObj>
        <w:docPartGallery w:val="Page Numbers (Bottom of Page)"/>
        <w:docPartUnique/>
      </w:docPartObj>
    </w:sdtPr>
    <w:sdtContent>
      <w:sdt>
        <w:sdtPr>
          <w:id w:val="12773923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76874822"/>
      <w:docPartObj>
        <w:docPartGallery w:val="Page Numbers (Bottom of Page)"/>
        <w:docPartUnique/>
      </w:docPartObj>
    </w:sdtPr>
    <w:sdtContent>
      <w:sdt>
        <w:sdtPr>
          <w:id w:val="3008491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7235211"/>
      <w:docPartObj>
        <w:docPartGallery w:val="Page Numbers (Bottom of Page)"/>
        <w:docPartUnique/>
      </w:docPartObj>
    </w:sdtPr>
    <w:sdtContent>
      <w:sdt>
        <w:sdtPr>
          <w:id w:val="17340588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6918791"/>
      <w:docPartObj>
        <w:docPartGallery w:val="Page Numbers (Bottom of Page)"/>
        <w:docPartUnique/>
      </w:docPartObj>
    </w:sdtPr>
    <w:sdtContent>
      <w:sdt>
        <w:sdtPr>
          <w:id w:val="4864279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5864360"/>
      <w:docPartObj>
        <w:docPartGallery w:val="Page Numbers (Bottom of Page)"/>
        <w:docPartUnique/>
      </w:docPartObj>
    </w:sdtPr>
    <w:sdtContent>
      <w:sdt>
        <w:sdtPr>
          <w:id w:val="8202714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8059513"/>
      <w:docPartObj>
        <w:docPartGallery w:val="Page Numbers (Bottom of Page)"/>
        <w:docPartUnique/>
      </w:docPartObj>
    </w:sdtPr>
    <w:sdtContent>
      <w:sdt>
        <w:sdtPr>
          <w:id w:val="21395117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5070284"/>
      <w:docPartObj>
        <w:docPartGallery w:val="Page Numbers (Bottom of Page)"/>
        <w:docPartUnique/>
      </w:docPartObj>
    </w:sdtPr>
    <w:sdtContent>
      <w:sdt>
        <w:sdtPr>
          <w:id w:val="421478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3735158"/>
      <w:docPartObj>
        <w:docPartGallery w:val="Page Numbers (Bottom of Page)"/>
        <w:docPartUnique/>
      </w:docPartObj>
    </w:sdtPr>
    <w:sdtContent>
      <w:sdt>
        <w:sdtPr>
          <w:id w:val="9626382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5294642"/>
      <w:docPartObj>
        <w:docPartGallery w:val="Page Numbers (Bottom of Page)"/>
        <w:docPartUnique/>
      </w:docPartObj>
    </w:sdtPr>
    <w:sdtContent>
      <w:sdt>
        <w:sdtPr>
          <w:id w:val="9095706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4672668"/>
      <w:docPartObj>
        <w:docPartGallery w:val="Page Numbers (Bottom of Page)"/>
        <w:docPartUnique/>
      </w:docPartObj>
    </w:sdtPr>
    <w:sdtContent>
      <w:sdt>
        <w:sdtPr>
          <w:id w:val="20175742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0586618"/>
      <w:docPartObj>
        <w:docPartGallery w:val="Page Numbers (Bottom of Page)"/>
        <w:docPartUnique/>
      </w:docPartObj>
    </w:sdtPr>
    <w:sdtContent>
      <w:sdt>
        <w:sdtPr>
          <w:id w:val="3200679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5384833"/>
      <w:docPartObj>
        <w:docPartGallery w:val="Page Numbers (Bottom of Page)"/>
        <w:docPartUnique/>
      </w:docPartObj>
    </w:sdtPr>
    <w:sdtContent>
      <w:sdt>
        <w:sdtPr>
          <w:id w:val="18548054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12693818"/>
      <w:docPartObj>
        <w:docPartGallery w:val="Page Numbers (Bottom of Page)"/>
        <w:docPartUnique/>
      </w:docPartObj>
    </w:sdtPr>
    <w:sdtContent>
      <w:sdt>
        <w:sdtPr>
          <w:id w:val="11921269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2267796"/>
      <w:docPartObj>
        <w:docPartGallery w:val="Page Numbers (Bottom of Page)"/>
        <w:docPartUnique/>
      </w:docPartObj>
    </w:sdtPr>
    <w:sdtContent>
      <w:sdt>
        <w:sdtPr>
          <w:id w:val="17418511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1775272"/>
      <w:docPartObj>
        <w:docPartGallery w:val="Page Numbers (Bottom of Page)"/>
        <w:docPartUnique/>
      </w:docPartObj>
    </w:sdtPr>
    <w:sdtContent>
      <w:sdt>
        <w:sdtPr>
          <w:id w:val="14809785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9067904"/>
      <w:docPartObj>
        <w:docPartGallery w:val="Page Numbers (Bottom of Page)"/>
        <w:docPartUnique/>
      </w:docPartObj>
    </w:sdtPr>
    <w:sdtContent>
      <w:sdt>
        <w:sdtPr>
          <w:id w:val="13689586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2650797"/>
      <w:docPartObj>
        <w:docPartGallery w:val="Page Numbers (Bottom of Page)"/>
        <w:docPartUnique/>
      </w:docPartObj>
    </w:sdtPr>
    <w:sdtContent>
      <w:sdt>
        <w:sdtPr>
          <w:id w:val="5872577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9040746"/>
      <w:docPartObj>
        <w:docPartGallery w:val="Page Numbers (Bottom of Page)"/>
        <w:docPartUnique/>
      </w:docPartObj>
    </w:sdtPr>
    <w:sdtContent>
      <w:sdt>
        <w:sdtPr>
          <w:id w:val="9810154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9340564"/>
      <w:docPartObj>
        <w:docPartGallery w:val="Page Numbers (Bottom of Page)"/>
        <w:docPartUnique/>
      </w:docPartObj>
    </w:sdtPr>
    <w:sdtContent>
      <w:sdt>
        <w:sdtPr>
          <w:id w:val="20630337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7880709"/>
      <w:docPartObj>
        <w:docPartGallery w:val="Page Numbers (Bottom of Page)"/>
        <w:docPartUnique/>
      </w:docPartObj>
    </w:sdtPr>
    <w:sdtContent>
      <w:sdt>
        <w:sdtPr>
          <w:id w:val="11473332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2154938"/>
      <w:docPartObj>
        <w:docPartGallery w:val="Page Numbers (Bottom of Page)"/>
        <w:docPartUnique/>
      </w:docPartObj>
    </w:sdtPr>
    <w:sdtContent>
      <w:sdt>
        <w:sdtPr>
          <w:id w:val="7696190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3707324"/>
      <w:docPartObj>
        <w:docPartGallery w:val="Page Numbers (Bottom of Page)"/>
        <w:docPartUnique/>
      </w:docPartObj>
    </w:sdtPr>
    <w:sdtContent>
      <w:sdt>
        <w:sdtPr>
          <w:id w:val="11716490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7251165"/>
      <w:docPartObj>
        <w:docPartGallery w:val="Page Numbers (Bottom of Page)"/>
        <w:docPartUnique/>
      </w:docPartObj>
    </w:sdtPr>
    <w:sdtContent>
      <w:sdt>
        <w:sdtPr>
          <w:id w:val="11389615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8867517"/>
      <w:docPartObj>
        <w:docPartGallery w:val="Page Numbers (Bottom of Page)"/>
        <w:docPartUnique/>
      </w:docPartObj>
    </w:sdtPr>
    <w:sdtContent>
      <w:sdt>
        <w:sdtPr>
          <w:id w:val="13794731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263CC57C" w14:textId="77777777">
    <w:pPr>
      <w:pStyle w:val="Header"/>
      <w:pBdr>
        <w:bottom w:val="single" w:sz="4" w:space="1" w:color="auto"/>
      </w:pBdr>
      <w:jc w:val="right"/>
    </w:pPr>
    <w:r>
      <w:t>2024年灌溉机械项目可行性分析报告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2024年灌溉机械项目可行性分析报告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2024年灌溉机械项目可行性分析报告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2024年灌溉机械项目可行性分析报告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2024年灌溉机械项目可行性分析报告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4E316625" w14:textId="77777777">
    <w:pPr>
      <w:pStyle w:val="Header"/>
      <w:pBdr>
        <w:bottom w:val="single" w:sz="4" w:space="1" w:color="auto"/>
      </w:pBdr>
      <w:jc w:val="right"/>
      <w:rPr>
        <w:sz w:val="24"/>
        <w:szCs w:val="24"/>
      </w:rPr>
    </w:pPr>
    <w:r>
      <w:t>2024年灌溉机械项目可行性分析报告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2024年灌溉机械项目可行性分析报告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772A0"/>
    <w:rsid w:val="007B457D"/>
    <w:rsid w:val="007D3AEE"/>
    <w:rsid w:val="008579E8"/>
    <w:rsid w:val="00860407"/>
    <w:rsid w:val="008756CF"/>
    <w:rsid w:val="00891E17"/>
    <w:rsid w:val="008D6901"/>
    <w:rsid w:val="00913CD1"/>
    <w:rsid w:val="009B770C"/>
    <w:rsid w:val="009C492D"/>
    <w:rsid w:val="009D1637"/>
    <w:rsid w:val="00A42E8B"/>
    <w:rsid w:val="00B1465E"/>
    <w:rsid w:val="00B80B56"/>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111D22F"/>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95003012034011103"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7179</Words>
  <Characters>40925</Characters>
  <Application>Microsoft Office Word</Application>
  <DocSecurity>0</DocSecurity>
  <Lines>341</Lines>
  <Paragraphs>96</Paragraphs>
  <ScaleCrop>false</ScaleCrop>
  <Company/>
  <LinksUpToDate>false</LinksUpToDate>
  <CharactersWithSpaces>48008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2024-02-02T03:24:00Z</dcterms:modified>
</cp:coreProperties>
</file>