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457" w:lineRule="auto"/>
        <w:rPr>
          <w:rFonts w:ascii="Arial"/>
          <w:sz w:val="21"/>
        </w:rPr>
      </w:pPr>
    </w:p>
    <w:p>
      <w:pPr>
        <w:spacing w:before="98" w:line="222" w:lineRule="auto"/>
        <w:ind w:left="3344"/>
        <w:outlineLvl w:val="0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b/>
          <w:bCs/>
          <w:spacing w:val="8"/>
          <w:sz w:val="30"/>
          <w:szCs w:val="30"/>
        </w:rPr>
        <w:t>高频电刀校准规范</w: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78" w:line="223" w:lineRule="auto"/>
        <w:ind w:left="1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1"/>
          <w:sz w:val="24"/>
          <w:szCs w:val="24"/>
        </w:rPr>
        <w:t>1</w:t>
      </w:r>
      <w:r>
        <w:rPr>
          <w:rFonts w:ascii="SimHei" w:eastAsia="SimHei" w:hAnsi="SimHei" w:cs="SimHei"/>
          <w:spacing w:val="5"/>
          <w:sz w:val="24"/>
          <w:szCs w:val="24"/>
        </w:rPr>
        <w:t xml:space="preserve">  </w:t>
      </w:r>
      <w:r>
        <w:rPr>
          <w:rFonts w:ascii="SimHei" w:eastAsia="SimHei" w:hAnsi="SimHei" w:cs="SimHei"/>
          <w:b/>
          <w:bCs/>
          <w:spacing w:val="-1"/>
          <w:sz w:val="24"/>
          <w:szCs w:val="24"/>
        </w:rPr>
        <w:t>范围</w:t>
      </w:r>
    </w:p>
    <w:p>
      <w:pPr>
        <w:pStyle w:val="BodyText"/>
        <w:spacing w:before="244" w:line="268" w:lineRule="auto"/>
        <w:ind w:left="9" w:right="76" w:firstLine="480"/>
        <w:jc w:val="both"/>
      </w:pPr>
      <w:r>
        <w:rPr>
          <w:spacing w:val="4"/>
        </w:rPr>
        <w:t>本规范适用于新制造、使用中及修理后，工作频率范围在0.3</w:t>
      </w:r>
      <w:r>
        <w:rPr>
          <w:rFonts w:ascii="Times New Roman" w:eastAsia="Times New Roman" w:hAnsi="Times New Roman" w:cs="Times New Roman"/>
        </w:rPr>
        <w:t>MHz</w:t>
      </w:r>
      <w:r>
        <w:rPr>
          <w:rFonts w:ascii="Times New Roman" w:eastAsia="Times New Roman" w:hAnsi="Times New Roman" w:cs="Times New Roman"/>
          <w:spacing w:val="3"/>
        </w:rPr>
        <w:t>~5.0</w:t>
      </w:r>
      <w:r>
        <w:rPr>
          <w:rFonts w:ascii="Times New Roman" w:eastAsia="Times New Roman" w:hAnsi="Times New Roman" w:cs="Times New Roman"/>
        </w:rPr>
        <w:t>MHz</w:t>
      </w:r>
      <w:r>
        <w:rPr>
          <w:rFonts w:ascii="Times New Roman" w:eastAsia="Times New Roman" w:hAnsi="Times New Roman" w:cs="Times New Roman"/>
          <w:spacing w:val="3"/>
        </w:rPr>
        <w:t xml:space="preserve">    </w:t>
      </w:r>
      <w:r>
        <w:rPr>
          <w:spacing w:val="3"/>
        </w:rPr>
        <w:t>的单</w:t>
      </w:r>
      <w:r>
        <w:t xml:space="preserve"> </w:t>
      </w:r>
      <w:r>
        <w:rPr>
          <w:spacing w:val="14"/>
        </w:rPr>
        <w:t>极、双极医用高频电刀的校准。本规范不适用于单极工作模式下最大输出功率小于</w:t>
      </w:r>
      <w:r>
        <w:rPr>
          <w:spacing w:val="18"/>
        </w:rPr>
        <w:t xml:space="preserve"> </w:t>
      </w:r>
      <w:r>
        <w:rPr>
          <w:spacing w:val="5"/>
        </w:rPr>
        <w:t>50W</w:t>
      </w:r>
      <w:r>
        <w:rPr>
          <w:spacing w:val="92"/>
        </w:rPr>
        <w:t xml:space="preserve"> </w:t>
      </w:r>
      <w:r>
        <w:rPr>
          <w:spacing w:val="5"/>
        </w:rPr>
        <w:t>的医用高频电刀的校准，也不适用于双极工作模式下的齿科、妇科及皮肤科等专</w:t>
      </w:r>
      <w:r>
        <w:t xml:space="preserve"> </w:t>
      </w:r>
      <w:r>
        <w:rPr>
          <w:spacing w:val="-5"/>
        </w:rPr>
        <w:t>用高频电刀的校准。</w:t>
      </w:r>
    </w:p>
    <w:p>
      <w:pPr>
        <w:spacing w:before="260" w:line="222" w:lineRule="auto"/>
        <w:ind w:left="1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4"/>
          <w:sz w:val="24"/>
          <w:szCs w:val="24"/>
        </w:rPr>
        <w:t>2</w:t>
      </w:r>
      <w:r>
        <w:rPr>
          <w:rFonts w:ascii="SimHei" w:eastAsia="SimHei" w:hAnsi="SimHei" w:cs="SimHei"/>
          <w:spacing w:val="13"/>
          <w:sz w:val="24"/>
          <w:szCs w:val="24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24"/>
          <w:szCs w:val="24"/>
        </w:rPr>
        <w:t>引用文献</w:t>
      </w:r>
    </w:p>
    <w:p>
      <w:pPr>
        <w:pStyle w:val="BodyText"/>
        <w:spacing w:before="244" w:line="218" w:lineRule="auto"/>
        <w:ind w:left="490"/>
      </w:pPr>
      <w:r>
        <w:rPr>
          <w:spacing w:val="-4"/>
        </w:rPr>
        <w:t>JJF</w:t>
      </w:r>
      <w:r>
        <w:rPr>
          <w:spacing w:val="94"/>
        </w:rPr>
        <w:t xml:space="preserve"> </w:t>
      </w:r>
      <w:r>
        <w:rPr>
          <w:spacing w:val="-4"/>
        </w:rPr>
        <w:t>1001—1998 通用计量术</w:t>
      </w:r>
      <w:r>
        <w:rPr>
          <w:color w:val="F12800"/>
          <w:spacing w:val="-4"/>
        </w:rPr>
        <w:t xml:space="preserve">语 </w:t>
      </w:r>
      <w:r>
        <w:rPr>
          <w:spacing w:val="-4"/>
        </w:rPr>
        <w:t>及定</w:t>
      </w:r>
      <w:r>
        <w:rPr>
          <w:color w:val="F12800"/>
          <w:spacing w:val="-4"/>
        </w:rPr>
        <w:t>义</w:t>
      </w:r>
    </w:p>
    <w:p>
      <w:pPr>
        <w:pStyle w:val="BodyText"/>
        <w:spacing w:before="86" w:line="370" w:lineRule="exact"/>
        <w:ind w:left="490"/>
      </w:pPr>
      <w:r>
        <w:rPr>
          <w:spacing w:val="-6"/>
          <w:position w:val="9"/>
        </w:rPr>
        <w:t>JJF</w:t>
      </w:r>
      <w:r>
        <w:rPr>
          <w:spacing w:val="58"/>
          <w:position w:val="9"/>
        </w:rPr>
        <w:t xml:space="preserve"> </w:t>
      </w:r>
      <w:r>
        <w:rPr>
          <w:spacing w:val="-6"/>
          <w:position w:val="9"/>
        </w:rPr>
        <w:t>1071—</w:t>
      </w:r>
      <w:r>
        <w:rPr>
          <w:color w:val="F12800"/>
          <w:spacing w:val="-6"/>
          <w:position w:val="9"/>
        </w:rPr>
        <w:t>2060</w:t>
      </w:r>
      <w:r>
        <w:rPr>
          <w:color w:val="F12800"/>
          <w:spacing w:val="62"/>
          <w:position w:val="9"/>
        </w:rPr>
        <w:t xml:space="preserve"> </w:t>
      </w:r>
      <w:r>
        <w:rPr>
          <w:spacing w:val="-6"/>
          <w:position w:val="9"/>
        </w:rPr>
        <w:t>国家计量校</w:t>
      </w:r>
      <w:r>
        <w:rPr>
          <w:color w:val="F12800"/>
          <w:spacing w:val="-6"/>
          <w:position w:val="9"/>
        </w:rPr>
        <w:t>准</w:t>
      </w:r>
      <w:r>
        <w:rPr>
          <w:color w:val="F12800"/>
          <w:spacing w:val="-68"/>
          <w:position w:val="9"/>
        </w:rPr>
        <w:t xml:space="preserve"> </w:t>
      </w:r>
      <w:r>
        <w:rPr>
          <w:spacing w:val="-6"/>
          <w:position w:val="9"/>
        </w:rPr>
        <w:t>规范编</w:t>
      </w:r>
      <w:r>
        <w:rPr>
          <w:color w:val="F12800"/>
          <w:spacing w:val="-6"/>
          <w:position w:val="9"/>
        </w:rPr>
        <w:t>写</w:t>
      </w:r>
      <w:r>
        <w:rPr>
          <w:color w:val="F12800"/>
          <w:spacing w:val="-25"/>
          <w:position w:val="9"/>
        </w:rPr>
        <w:t xml:space="preserve"> </w:t>
      </w:r>
      <w:r>
        <w:rPr>
          <w:spacing w:val="-6"/>
          <w:position w:val="9"/>
        </w:rPr>
        <w:t>规则</w:t>
      </w:r>
    </w:p>
    <w:p>
      <w:pPr>
        <w:pStyle w:val="BodyText"/>
        <w:spacing w:before="1" w:line="217" w:lineRule="auto"/>
        <w:ind w:left="490"/>
      </w:pPr>
      <w:r>
        <w:rPr>
          <w:spacing w:val="-3"/>
        </w:rPr>
        <w:t>JJF</w:t>
      </w:r>
      <w:r>
        <w:rPr>
          <w:spacing w:val="85"/>
        </w:rPr>
        <w:t xml:space="preserve"> </w:t>
      </w:r>
      <w:r>
        <w:rPr>
          <w:spacing w:val="-3"/>
        </w:rPr>
        <w:t>1059—/999/测量不确定</w:t>
      </w:r>
      <w:r>
        <w:rPr>
          <w:color w:val="F12800"/>
          <w:spacing w:val="-3"/>
        </w:rPr>
        <w:t>度</w:t>
      </w:r>
      <w:r>
        <w:rPr>
          <w:color w:val="F12800"/>
          <w:spacing w:val="-42"/>
        </w:rPr>
        <w:t xml:space="preserve"> </w:t>
      </w:r>
      <w:r>
        <w:rPr>
          <w:spacing w:val="-3"/>
        </w:rPr>
        <w:t>评定</w:t>
      </w:r>
      <w:r>
        <w:rPr>
          <w:spacing w:val="-4"/>
        </w:rPr>
        <w:t>与</w:t>
      </w:r>
      <w:r>
        <w:rPr>
          <w:color w:val="F12800"/>
          <w:spacing w:val="-4"/>
        </w:rPr>
        <w:t>表</w:t>
      </w:r>
      <w:r>
        <w:rPr>
          <w:spacing w:val="-4"/>
        </w:rPr>
        <w:t>示</w:t>
      </w:r>
    </w:p>
    <w:p>
      <w:pPr>
        <w:pStyle w:val="BodyText"/>
        <w:spacing w:before="89" w:line="219" w:lineRule="auto"/>
        <w:ind w:left="490"/>
      </w:pPr>
      <w:r>
        <w:t>GB</w:t>
      </w:r>
      <w:r>
        <w:rPr>
          <w:spacing w:val="2"/>
        </w:rPr>
        <w:t>9706.2007</w:t>
      </w:r>
      <w:r>
        <w:rPr>
          <w:spacing w:val="11"/>
        </w:rPr>
        <w:t xml:space="preserve">      </w:t>
      </w:r>
      <w:r>
        <w:rPr>
          <w:spacing w:val="2"/>
        </w:rPr>
        <w:t>医用电气设备</w:t>
      </w:r>
      <w:r>
        <w:rPr>
          <w:spacing w:val="102"/>
        </w:rPr>
        <w:t xml:space="preserve"> </w:t>
      </w:r>
      <w:r>
        <w:rPr>
          <w:spacing w:val="2"/>
        </w:rPr>
        <w:t>第一部分：安全通用要求</w:t>
      </w:r>
    </w:p>
    <w:p>
      <w:pPr>
        <w:pStyle w:val="BodyText"/>
        <w:spacing w:before="35" w:line="219" w:lineRule="auto"/>
        <w:ind w:left="490"/>
      </w:pPr>
      <w:r>
        <w:rPr>
          <w:spacing w:val="-8"/>
        </w:rPr>
        <w:t>GB9706A1099       医用电气</w:t>
      </w:r>
      <w:r>
        <w:rPr>
          <w:spacing w:val="-9"/>
        </w:rPr>
        <w:t>设备</w:t>
      </w:r>
      <w:r>
        <w:rPr>
          <w:spacing w:val="35"/>
        </w:rPr>
        <w:t xml:space="preserve">  </w:t>
      </w:r>
      <w:r>
        <w:rPr>
          <w:color w:val="F12800"/>
          <w:spacing w:val="-9"/>
        </w:rPr>
        <w:t>第</w:t>
      </w:r>
      <w:r>
        <w:rPr>
          <w:color w:val="F12800"/>
          <w:spacing w:val="-52"/>
        </w:rPr>
        <w:t xml:space="preserve"> </w:t>
      </w:r>
      <w:r>
        <w:rPr>
          <w:color w:val="F12800"/>
          <w:spacing w:val="-9"/>
        </w:rPr>
        <w:t>二</w:t>
      </w:r>
      <w:r>
        <w:rPr>
          <w:color w:val="F12800"/>
          <w:spacing w:val="-52"/>
        </w:rPr>
        <w:t xml:space="preserve"> </w:t>
      </w:r>
      <w:r>
        <w:rPr>
          <w:color w:val="F12800"/>
          <w:spacing w:val="-9"/>
        </w:rPr>
        <w:t>部</w:t>
      </w:r>
      <w:r>
        <w:rPr>
          <w:color w:val="F12800"/>
          <w:spacing w:val="-52"/>
        </w:rPr>
        <w:t xml:space="preserve"> </w:t>
      </w:r>
      <w:r>
        <w:rPr>
          <w:color w:val="F12800"/>
          <w:spacing w:val="-9"/>
        </w:rPr>
        <w:t>分</w:t>
      </w:r>
      <w:r>
        <w:rPr>
          <w:color w:val="F12800"/>
          <w:spacing w:val="-64"/>
        </w:rPr>
        <w:t xml:space="preserve"> </w:t>
      </w:r>
      <w:r>
        <w:rPr>
          <w:color w:val="F12800"/>
          <w:spacing w:val="-9"/>
        </w:rPr>
        <w:t>，</w:t>
      </w:r>
      <w:r>
        <w:rPr>
          <w:spacing w:val="-9"/>
        </w:rPr>
        <w:t>高频手术设备安全专用要求</w:t>
      </w:r>
    </w:p>
    <w:p>
      <w:pPr>
        <w:pStyle w:val="BodyText"/>
        <w:spacing w:before="104" w:line="219" w:lineRule="auto"/>
        <w:ind w:left="490"/>
      </w:pPr>
      <w:r>
        <w:rPr>
          <w:spacing w:val="-1"/>
        </w:rPr>
        <w:t>使用本规范时，应注意使用上述引用文献的现行有效版本。</w:t>
      </w:r>
    </w:p>
    <w:p>
      <w:pPr>
        <w:spacing w:before="284" w:line="222" w:lineRule="auto"/>
        <w:ind w:left="1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8"/>
          <w:sz w:val="24"/>
          <w:szCs w:val="24"/>
        </w:rPr>
        <w:t>3</w:t>
      </w:r>
      <w:r>
        <w:rPr>
          <w:rFonts w:ascii="SimHei" w:eastAsia="SimHei" w:hAnsi="SimHei" w:cs="SimHei"/>
          <w:spacing w:val="113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pacing w:val="8"/>
          <w:sz w:val="24"/>
          <w:szCs w:val="24"/>
        </w:rPr>
        <w:t>术语和定义</w:t>
      </w:r>
    </w:p>
    <w:p>
      <w:pPr>
        <w:pStyle w:val="BodyText"/>
        <w:spacing w:before="304" w:line="219" w:lineRule="auto"/>
        <w:ind w:left="9"/>
        <w:rPr>
          <w:rFonts w:ascii="Times New Roman" w:eastAsia="Times New Roman" w:hAnsi="Times New Roman" w:cs="Times New Roman"/>
        </w:rPr>
      </w:pPr>
      <w:r>
        <w:rPr>
          <w:spacing w:val="-4"/>
        </w:rPr>
        <w:t>3.1  手</w:t>
      </w:r>
      <w:r>
        <w:rPr>
          <w:spacing w:val="-22"/>
        </w:rPr>
        <w:t xml:space="preserve"> </w:t>
      </w:r>
      <w:r>
        <w:rPr>
          <w:spacing w:val="-4"/>
        </w:rPr>
        <w:t>术 电</w:t>
      </w:r>
      <w:r>
        <w:rPr>
          <w:spacing w:val="-38"/>
        </w:rPr>
        <w:t xml:space="preserve"> </w:t>
      </w:r>
      <w:r>
        <w:rPr>
          <w:spacing w:val="-4"/>
        </w:rPr>
        <w:t>极</w:t>
      </w:r>
      <w:r>
        <w:rPr>
          <w:rFonts w:ascii="Times New Roman" w:eastAsia="Times New Roman" w:hAnsi="Times New Roman" w:cs="Times New Roman"/>
          <w:spacing w:val="-4"/>
        </w:rPr>
        <w:t>active    electrode</w:t>
      </w:r>
    </w:p>
    <w:p>
      <w:pPr>
        <w:pStyle w:val="BodyText"/>
        <w:spacing w:before="4" w:line="219" w:lineRule="auto"/>
        <w:ind w:left="490"/>
      </w:pPr>
      <w:r>
        <w:rPr>
          <w:spacing w:val="-8"/>
        </w:rPr>
        <w:t>一种用来产生在电外科中所要</w:t>
      </w:r>
      <w:r>
        <w:rPr>
          <w:color w:val="A21A00"/>
          <w:spacing w:val="-8"/>
        </w:rPr>
        <w:t xml:space="preserve">求 </w:t>
      </w:r>
      <w:r>
        <w:rPr>
          <w:spacing w:val="-8"/>
        </w:rPr>
        <w:t>的某些</w:t>
      </w:r>
      <w:r>
        <w:rPr>
          <w:color w:val="A21A00"/>
          <w:spacing w:val="-8"/>
        </w:rPr>
        <w:t>物 理</w:t>
      </w:r>
      <w:r>
        <w:rPr>
          <w:spacing w:val="-8"/>
        </w:rPr>
        <w:t>效</w:t>
      </w:r>
      <w:r>
        <w:rPr>
          <w:color w:val="A21A00"/>
          <w:spacing w:val="-8"/>
        </w:rPr>
        <w:t>应</w:t>
      </w:r>
      <w:r>
        <w:rPr>
          <w:color w:val="A21A00"/>
          <w:spacing w:val="-31"/>
        </w:rPr>
        <w:t xml:space="preserve"> </w:t>
      </w:r>
      <w:r>
        <w:rPr>
          <w:spacing w:val="-8"/>
        </w:rPr>
        <w:t>，如切割、</w:t>
      </w:r>
      <w:r>
        <w:rPr>
          <w:spacing w:val="-9"/>
        </w:rPr>
        <w:t>凝血的电极。</w:t>
      </w:r>
    </w:p>
    <w:p>
      <w:pPr>
        <w:pStyle w:val="BodyText"/>
        <w:spacing w:before="90" w:line="212" w:lineRule="auto"/>
        <w:ind w:left="9"/>
        <w:rPr>
          <w:rFonts w:ascii="Times New Roman" w:eastAsia="Times New Roman" w:hAnsi="Times New Roman" w:cs="Times New Roman"/>
        </w:rPr>
      </w:pPr>
      <w:r>
        <w:rPr>
          <w:spacing w:val="9"/>
        </w:rPr>
        <w:t>3.2</w:t>
      </w:r>
      <w:r>
        <w:rPr>
          <w:spacing w:val="4"/>
        </w:rPr>
        <w:t xml:space="preserve">  </w:t>
      </w:r>
      <w:r>
        <w:rPr>
          <w:spacing w:val="9"/>
        </w:rPr>
        <w:t>双极电极</w:t>
      </w:r>
      <w:r>
        <w:rPr>
          <w:rFonts w:ascii="Times New Roman" w:eastAsia="Times New Roman" w:hAnsi="Times New Roman" w:cs="Times New Roman"/>
        </w:rPr>
        <w:t>bipolar</w:t>
      </w:r>
      <w:r>
        <w:rPr>
          <w:rFonts w:ascii="Times New Roman" w:eastAsia="Times New Roman" w:hAnsi="Times New Roman" w:cs="Times New Roman"/>
          <w:spacing w:val="9"/>
        </w:rPr>
        <w:t xml:space="preserve">     </w:t>
      </w:r>
      <w:r>
        <w:rPr>
          <w:rFonts w:ascii="Times New Roman" w:eastAsia="Times New Roman" w:hAnsi="Times New Roman" w:cs="Times New Roman"/>
        </w:rPr>
        <w:t>electrode</w:t>
      </w:r>
    </w:p>
    <w:p>
      <w:pPr>
        <w:pStyle w:val="BodyText"/>
        <w:spacing w:before="71" w:line="401" w:lineRule="exact"/>
        <w:ind w:left="490"/>
      </w:pPr>
      <w:r>
        <w:rPr>
          <w:spacing w:val="2"/>
          <w:position w:val="11"/>
        </w:rPr>
        <w:t>在同一支架主有两个手术电极</w:t>
      </w:r>
      <w:r>
        <w:rPr>
          <w:color w:val="B71200"/>
          <w:spacing w:val="2"/>
          <w:position w:val="11"/>
        </w:rPr>
        <w:t>的</w:t>
      </w:r>
      <w:r>
        <w:rPr>
          <w:color w:val="B71200"/>
          <w:spacing w:val="62"/>
          <w:position w:val="11"/>
        </w:rPr>
        <w:t xml:space="preserve"> </w:t>
      </w:r>
      <w:r>
        <w:rPr>
          <w:spacing w:val="2"/>
          <w:position w:val="11"/>
        </w:rPr>
        <w:t>组件，在受激时高频电流主要在这两个电极之间</w:t>
      </w:r>
    </w:p>
    <w:p>
      <w:pPr>
        <w:pStyle w:val="BodyText"/>
        <w:spacing w:line="220" w:lineRule="auto"/>
        <w:ind w:left="9"/>
      </w:pPr>
      <w:r>
        <w:rPr>
          <w:spacing w:val="-11"/>
        </w:rPr>
        <w:t>流动。</w:t>
      </w:r>
    </w:p>
    <w:p>
      <w:pPr>
        <w:pStyle w:val="BodyText"/>
        <w:spacing w:before="74" w:line="220" w:lineRule="auto"/>
        <w:ind w:left="9"/>
        <w:rPr>
          <w:rFonts w:ascii="Times New Roman" w:eastAsia="Times New Roman" w:hAnsi="Times New Roman" w:cs="Times New Roman"/>
        </w:rPr>
      </w:pPr>
      <w:r>
        <w:t xml:space="preserve">3.3  中性电极  </w:t>
      </w:r>
      <w:r>
        <w:rPr>
          <w:rFonts w:ascii="Times New Roman" w:eastAsia="Times New Roman" w:hAnsi="Times New Roman" w:cs="Times New Roman"/>
        </w:rPr>
        <w:t>reutral</w:t>
      </w:r>
      <w:r>
        <w:rPr>
          <w:rFonts w:ascii="Times New Roman" w:eastAsia="Times New Roman" w:hAnsi="Times New Roman" w:cs="Times New Roman"/>
          <w:spacing w:val="8"/>
        </w:rPr>
        <w:t xml:space="preserve">    </w:t>
      </w:r>
      <w:r>
        <w:rPr>
          <w:rFonts w:ascii="Times New Roman" w:eastAsia="Times New Roman" w:hAnsi="Times New Roman" w:cs="Times New Roman"/>
        </w:rPr>
        <w:t>electr</w:t>
      </w:r>
      <w:r>
        <w:rPr>
          <w:rFonts w:ascii="Times New Roman" w:eastAsia="Times New Roman" w:hAnsi="Times New Roman" w:cs="Times New Roman"/>
          <w:spacing w:val="-1"/>
        </w:rPr>
        <w:t>ode</w:t>
      </w:r>
    </w:p>
    <w:p>
      <w:pPr>
        <w:pStyle w:val="BodyText"/>
        <w:spacing w:before="23" w:line="259" w:lineRule="auto"/>
        <w:ind w:left="9" w:firstLine="480"/>
      </w:pPr>
      <w:r>
        <w:rPr>
          <w:spacing w:val="-6"/>
        </w:rPr>
        <w:t>亦称为患者极板，敷肌板或分</w:t>
      </w:r>
      <w:r>
        <w:rPr>
          <w:color w:val="C82100"/>
          <w:spacing w:val="-6"/>
        </w:rPr>
        <w:t xml:space="preserve">散 </w:t>
      </w:r>
      <w:r>
        <w:rPr>
          <w:spacing w:val="-6"/>
        </w:rPr>
        <w:t>电极，</w:t>
      </w:r>
      <w:r>
        <w:rPr>
          <w:color w:val="C82100"/>
          <w:spacing w:val="-6"/>
        </w:rPr>
        <w:t>与 患 者</w:t>
      </w:r>
      <w:r>
        <w:rPr>
          <w:spacing w:val="-6"/>
        </w:rPr>
        <w:t>身体连接的面积比</w:t>
      </w:r>
      <w:r>
        <w:rPr>
          <w:spacing w:val="-7"/>
        </w:rPr>
        <w:t>较大的电极，以提</w:t>
      </w:r>
      <w:r>
        <w:t xml:space="preserve"> </w:t>
      </w:r>
      <w:r>
        <w:t>供低电流密度的高频电流回路，避免在人体组织中产生诸如局伤之类有害的物理效应。</w:t>
      </w:r>
    </w:p>
    <w:p>
      <w:pPr>
        <w:pStyle w:val="BodyText"/>
        <w:spacing w:before="80" w:line="212" w:lineRule="auto"/>
        <w:ind w:left="9"/>
        <w:rPr>
          <w:rFonts w:ascii="Times New Roman" w:eastAsia="Times New Roman" w:hAnsi="Times New Roman" w:cs="Times New Roman"/>
        </w:rPr>
      </w:pPr>
      <w:r>
        <w:rPr>
          <w:spacing w:val="1"/>
        </w:rPr>
        <w:t xml:space="preserve">3.4  额定输出功率 </w:t>
      </w:r>
      <w:r>
        <w:rPr>
          <w:rFonts w:ascii="Times New Roman" w:eastAsia="Times New Roman" w:hAnsi="Times New Roman" w:cs="Times New Roman"/>
        </w:rPr>
        <w:t>ated</w:t>
      </w:r>
      <w:r>
        <w:rPr>
          <w:rFonts w:ascii="Times New Roman" w:eastAsia="Times New Roman" w:hAnsi="Times New Roman" w:cs="Times New Roman"/>
          <w:spacing w:val="7"/>
        </w:rPr>
        <w:t xml:space="preserve">    </w:t>
      </w:r>
      <w:r>
        <w:rPr>
          <w:rFonts w:ascii="Times New Roman" w:eastAsia="Times New Roman" w:hAnsi="Times New Roman" w:cs="Times New Roman"/>
        </w:rPr>
        <w:t>output</w:t>
      </w:r>
      <w:r>
        <w:rPr>
          <w:rFonts w:ascii="Times New Roman" w:eastAsia="Times New Roman" w:hAnsi="Times New Roman" w:cs="Times New Roman"/>
          <w:spacing w:val="1"/>
        </w:rPr>
        <w:t xml:space="preserve">    </w:t>
      </w:r>
      <w:r>
        <w:rPr>
          <w:rFonts w:ascii="Times New Roman" w:eastAsia="Times New Roman" w:hAnsi="Times New Roman" w:cs="Times New Roman"/>
        </w:rPr>
        <w:t>power</w:t>
      </w:r>
    </w:p>
    <w:p>
      <w:pPr>
        <w:pStyle w:val="BodyText"/>
        <w:spacing w:before="62" w:line="219" w:lineRule="auto"/>
        <w:ind w:left="490"/>
      </w:pPr>
      <w:r>
        <w:rPr>
          <w:spacing w:val="12"/>
        </w:rPr>
        <w:t>能够输入到无感电阻为692520002间的单极输出电路和102～1000Ω间的双极输</w:t>
      </w:r>
    </w:p>
    <w:p>
      <w:pPr>
        <w:pStyle w:val="BodyText"/>
        <w:spacing w:before="135" w:line="219" w:lineRule="auto"/>
        <w:ind w:left="9"/>
      </w:pPr>
      <w:r>
        <w:rPr>
          <w:spacing w:val="-6"/>
        </w:rPr>
        <w:t>出电路的最大高频功率。</w:t>
      </w:r>
    </w:p>
    <w:p>
      <w:pPr>
        <w:pStyle w:val="BodyText"/>
        <w:spacing w:before="57" w:line="212" w:lineRule="auto"/>
        <w:ind w:left="9"/>
        <w:rPr>
          <w:rFonts w:ascii="Times New Roman" w:eastAsia="Times New Roman" w:hAnsi="Times New Roman" w:cs="Times New Roman"/>
        </w:rPr>
        <w:sectPr>
          <w:headerReference w:type="default" r:id="rId4"/>
          <w:footerReference w:type="default" r:id="rId5"/>
          <w:pgSz w:w="11900" w:h="16840"/>
          <w:pgMar w:top="1859" w:right="1139" w:bottom="866" w:left="1509" w:header="1521" w:footer="687" w:gutter="0"/>
          <w:cols w:space="708"/>
        </w:sectPr>
      </w:pPr>
      <w:r>
        <w:rPr>
          <w:spacing w:val="1"/>
        </w:rPr>
        <w:t xml:space="preserve">3.5  外壳漏电流  </w:t>
      </w:r>
      <w:r>
        <w:rPr>
          <w:rFonts w:ascii="Times New Roman" w:eastAsia="Times New Roman" w:hAnsi="Times New Roman" w:cs="Times New Roman"/>
        </w:rPr>
        <w:t>enclosure</w:t>
      </w:r>
      <w:r>
        <w:rPr>
          <w:rFonts w:ascii="Times New Roman" w:eastAsia="Times New Roman" w:hAnsi="Times New Roman" w:cs="Times New Roman"/>
          <w:spacing w:val="1"/>
        </w:rPr>
        <w:t xml:space="preserve">   </w:t>
      </w:r>
      <w:r>
        <w:rPr>
          <w:rFonts w:ascii="Times New Roman" w:eastAsia="Times New Roman" w:hAnsi="Times New Roman" w:cs="Times New Roman"/>
        </w:rPr>
        <w:t>leakage</w:t>
      </w:r>
      <w:r>
        <w:rPr>
          <w:rFonts w:ascii="Times New Roman" w:eastAsia="Times New Roman" w:hAnsi="Times New Roman" w:cs="Times New Roman"/>
          <w:spacing w:val="4"/>
        </w:rPr>
        <w:t xml:space="preserve"> </w:t>
      </w:r>
      <w:r>
        <w:rPr>
          <w:rFonts w:ascii="Times New Roman" w:eastAsia="Times New Roman" w:hAnsi="Times New Roman" w:cs="Times New Roman"/>
        </w:rPr>
        <w:t>current</w:t>
      </w:r>
    </w:p>
    <w:p>
      <w:pPr>
        <w:pStyle w:val="BodyText"/>
        <w:spacing w:before="69" w:line="216" w:lineRule="auto"/>
        <w:ind w:left="490"/>
      </w:pPr>
      <w:r>
        <w:rPr>
          <w:spacing w:val="11"/>
        </w:rPr>
        <w:t>从在正常使用时操作者或患者可触及的外壳或外壳部件(应用部分除外),经外部</w:t>
      </w:r>
    </w:p>
    <w:p>
      <w:pPr>
        <w:pStyle w:val="BodyText"/>
        <w:spacing w:before="123" w:line="219" w:lineRule="auto"/>
        <w:ind w:left="9"/>
      </w:pPr>
      <w:r>
        <w:rPr>
          <w:spacing w:val="-1"/>
        </w:rPr>
        <w:t>导电连接而不是保护接地导线流入大地或外壳其他部分的电流。</w:t>
      </w:r>
    </w:p>
    <w:p>
      <w:pPr>
        <w:pStyle w:val="BodyText"/>
        <w:spacing w:before="66" w:line="214" w:lineRule="auto"/>
        <w:ind w:left="9"/>
      </w:pPr>
      <w:r>
        <w:rPr>
          <w:spacing w:val="-9"/>
        </w:rPr>
        <w:t>3.6  高频漏电流</w:t>
      </w:r>
      <w:r>
        <w:rPr>
          <w:spacing w:val="9"/>
        </w:rPr>
        <w:t xml:space="preserve">  </w:t>
      </w:r>
      <w:r>
        <w:rPr>
          <w:spacing w:val="-9"/>
        </w:rPr>
        <w:t>high-frequency leakage</w:t>
      </w:r>
      <w:r>
        <w:rPr>
          <w:spacing w:val="2"/>
        </w:rPr>
        <w:t xml:space="preserve"> </w:t>
      </w:r>
      <w:r>
        <w:rPr>
          <w:spacing w:val="-9"/>
        </w:rPr>
        <w:t>current</w:t>
      </w:r>
    </w:p>
    <w:p>
      <w:pPr>
        <w:pStyle w:val="BodyText"/>
        <w:spacing w:before="71" w:line="219" w:lineRule="auto"/>
        <w:ind w:left="490"/>
      </w:pPr>
      <w:r>
        <w:rPr>
          <w:spacing w:val="1"/>
        </w:rPr>
        <w:t>高频电刀两输出电极对地的非功能性电流，对手术毫无作用而可造成患者的灼伤和</w:t>
      </w:r>
    </w:p>
    <w:p>
      <w:pPr>
        <w:pStyle w:val="BodyText"/>
        <w:spacing w:before="106" w:line="220" w:lineRule="auto"/>
        <w:ind w:left="9"/>
      </w:pPr>
      <w:r>
        <w:rPr>
          <w:spacing w:val="-8"/>
        </w:rPr>
        <w:t>环境污染。</w:t>
      </w:r>
    </w:p>
    <w:p>
      <w:pPr>
        <w:pStyle w:val="BodyText"/>
        <w:spacing w:before="55" w:line="212" w:lineRule="auto"/>
        <w:ind w:left="9"/>
        <w:rPr>
          <w:rFonts w:ascii="Times New Roman" w:eastAsia="Times New Roman" w:hAnsi="Times New Roman" w:cs="Times New Roman"/>
        </w:rPr>
      </w:pPr>
      <w:r>
        <w:rPr>
          <w:spacing w:val="1"/>
        </w:rPr>
        <w:t>3.7  切割</w:t>
      </w:r>
      <w:r>
        <w:rPr>
          <w:spacing w:val="94"/>
        </w:rPr>
        <w:t xml:space="preserve"> </w:t>
      </w:r>
      <w:r>
        <w:rPr>
          <w:rFonts w:ascii="Times New Roman" w:eastAsia="Times New Roman" w:hAnsi="Times New Roman" w:cs="Times New Roman"/>
        </w:rPr>
        <w:t>cutting</w:t>
      </w:r>
    </w:p>
    <w:p>
      <w:pPr>
        <w:pStyle w:val="BodyText"/>
        <w:spacing w:before="103" w:line="219" w:lineRule="auto"/>
        <w:ind w:left="490"/>
      </w:pPr>
      <w:r>
        <w:t>用高电流密度的高频电流通过手术电极上的一点来切割生物组织。</w:t>
      </w:r>
    </w:p>
    <w:p>
      <w:pPr>
        <w:spacing w:line="219" w:lineRule="auto"/>
        <w:sectPr>
          <w:headerReference w:type="default" r:id="rId6"/>
          <w:footerReference w:type="default" r:id="rId7"/>
          <w:type w:val="nextPage"/>
          <w:pgSz w:w="11900" w:h="16840"/>
          <w:pgMar w:top="1859" w:right="1139" w:bottom="866" w:left="1509" w:header="1521" w:footer="687" w:gutter="0"/>
          <w:pgNumType w:start="2"/>
          <w:cols w:space="708"/>
          <w:titlePg w:val="0"/>
        </w:sectPr>
      </w:pPr>
    </w:p>
    <w:p>
      <w:pPr>
        <w:pStyle w:val="BodyText"/>
        <w:spacing w:before="222" w:line="212" w:lineRule="auto"/>
        <w:ind w:left="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2"/>
        </w:rPr>
        <w:t>3.8</w:t>
      </w:r>
      <w:r>
        <w:rPr>
          <w:rFonts w:ascii="Times New Roman" w:eastAsia="Times New Roman" w:hAnsi="Times New Roman" w:cs="Times New Roman"/>
          <w:spacing w:val="5"/>
        </w:rPr>
        <w:t xml:space="preserve">     </w:t>
      </w:r>
      <w:r>
        <w:rPr>
          <w:spacing w:val="-2"/>
        </w:rPr>
        <w:t xml:space="preserve">凝血  </w:t>
      </w:r>
      <w:r>
        <w:rPr>
          <w:rFonts w:ascii="Times New Roman" w:eastAsia="Times New Roman" w:hAnsi="Times New Roman" w:cs="Times New Roman"/>
          <w:spacing w:val="-2"/>
        </w:rPr>
        <w:t>coagulation</w:t>
      </w:r>
    </w:p>
    <w:p>
      <w:pPr>
        <w:pStyle w:val="BodyText"/>
        <w:spacing w:before="111" w:line="549" w:lineRule="exact"/>
        <w:ind w:left="550"/>
      </w:pPr>
      <w:r>
        <w:rPr>
          <w:spacing w:val="1"/>
          <w:position w:val="23"/>
        </w:rPr>
        <w:t>流过手术电极上的高频电流，使小血管或生物组织封口。</w:t>
      </w:r>
    </w:p>
    <w:p>
      <w:pPr>
        <w:pStyle w:val="BodyText"/>
        <w:spacing w:line="219" w:lineRule="auto"/>
        <w:ind w:left="60"/>
        <w:rPr>
          <w:sz w:val="21"/>
          <w:szCs w:val="21"/>
        </w:rPr>
      </w:pPr>
      <w:r>
        <w:rPr>
          <w:spacing w:val="-6"/>
          <w:sz w:val="21"/>
          <w:szCs w:val="21"/>
        </w:rPr>
        <w:t>4</w:t>
      </w:r>
      <w:r>
        <w:rPr>
          <w:spacing w:val="21"/>
          <w:sz w:val="21"/>
          <w:szCs w:val="21"/>
        </w:rPr>
        <w:t xml:space="preserve">  </w:t>
      </w:r>
      <w:r>
        <w:rPr>
          <w:spacing w:val="-6"/>
          <w:sz w:val="21"/>
          <w:szCs w:val="21"/>
        </w:rPr>
        <w:t>概</w:t>
      </w:r>
      <w:r>
        <w:rPr>
          <w:spacing w:val="-29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述</w:t>
      </w:r>
    </w:p>
    <w:p>
      <w:pPr>
        <w:pStyle w:val="BodyText"/>
        <w:spacing w:before="310" w:line="256" w:lineRule="auto"/>
        <w:ind w:left="60" w:right="80" w:firstLine="500"/>
        <w:jc w:val="both"/>
      </w:pPr>
      <w:r>
        <w:rPr>
          <w:spacing w:val="3"/>
        </w:rPr>
        <w:t>高频电刀利用高频电流对生物组织进行切割和凝血。通过手术电极尖端产生的高频</w:t>
      </w:r>
      <w:r>
        <w:t xml:space="preserve"> </w:t>
      </w:r>
      <w:r>
        <w:rPr>
          <w:spacing w:val="10"/>
        </w:rPr>
        <w:t>电流与生物组织接触时，使生物组织产生局部的热效应，</w:t>
      </w:r>
      <w:r>
        <w:rPr>
          <w:spacing w:val="9"/>
        </w:rPr>
        <w:t>实现对生物组织的分离和凝</w:t>
      </w:r>
      <w:r>
        <w:t xml:space="preserve"> </w:t>
      </w:r>
      <w:r>
        <w:rPr>
          <w:spacing w:val="-2"/>
        </w:rPr>
        <w:t>固，从而达到切割和止血的目的。</w:t>
      </w:r>
    </w:p>
    <w:p>
      <w:pPr>
        <w:pStyle w:val="BodyText"/>
        <w:spacing w:before="94" w:line="260" w:lineRule="auto"/>
        <w:ind w:left="70" w:firstLine="480"/>
        <w:jc w:val="both"/>
      </w:pPr>
      <w:r>
        <w:rPr>
          <w:spacing w:val="3"/>
        </w:rPr>
        <w:t>高频电刀由主机和手术电极、中性电极、控制开关等部件</w:t>
      </w:r>
      <w:r>
        <w:rPr>
          <w:spacing w:val="2"/>
        </w:rPr>
        <w:t xml:space="preserve">组成。工作模式分单极模 </w:t>
      </w:r>
      <w:r>
        <w:rPr>
          <w:spacing w:val="5"/>
        </w:rPr>
        <w:t>式和双极模式。单极模式通过中性电极、手术电极向机体组织提供高频电能，以切割、</w:t>
      </w:r>
      <w:r>
        <w:rPr>
          <w:spacing w:val="9"/>
        </w:rPr>
        <w:t xml:space="preserve"> </w:t>
      </w:r>
      <w:r>
        <w:rPr>
          <w:spacing w:val="2"/>
        </w:rPr>
        <w:t>凝血、混用等工作方式来切割或凝固组织；双极模式通过双极电极的两个尖端向机体组</w:t>
      </w:r>
      <w:r>
        <w:rPr>
          <w:spacing w:val="5"/>
        </w:rPr>
        <w:t xml:space="preserve">  </w:t>
      </w:r>
      <w:r>
        <w:rPr>
          <w:spacing w:val="1"/>
        </w:rPr>
        <w:t>织提供高频电能，使双极电极两端之间的组织脱水而凝固，达到</w:t>
      </w:r>
      <w:r>
        <w:t>止血的目的。</w:t>
      </w:r>
    </w:p>
    <w:p>
      <w:pPr>
        <w:spacing w:before="265" w:line="222" w:lineRule="auto"/>
        <w:ind w:left="4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3"/>
          <w:sz w:val="24"/>
          <w:szCs w:val="24"/>
        </w:rPr>
        <w:t>5</w:t>
      </w:r>
      <w:r>
        <w:rPr>
          <w:rFonts w:ascii="SimHei" w:eastAsia="SimHei" w:hAnsi="SimHei" w:cs="SimHei"/>
          <w:spacing w:val="18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-3"/>
          <w:sz w:val="24"/>
          <w:szCs w:val="24"/>
        </w:rPr>
        <w:t>计量特性</w:t>
      </w:r>
    </w:p>
    <w:p>
      <w:pPr>
        <w:pStyle w:val="BodyText"/>
        <w:spacing w:before="283" w:line="219" w:lineRule="auto"/>
        <w:ind w:left="70"/>
      </w:pPr>
      <w:r>
        <w:rPr>
          <w:spacing w:val="-3"/>
        </w:rPr>
        <w:t>5.1  高频漏电流</w:t>
      </w:r>
    </w:p>
    <w:p>
      <w:pPr>
        <w:pStyle w:val="BodyText"/>
        <w:spacing w:before="74" w:line="252" w:lineRule="auto"/>
        <w:ind w:left="80" w:right="109" w:hanging="30"/>
      </w:pPr>
      <w:r>
        <w:rPr>
          <w:spacing w:val="11"/>
        </w:rPr>
        <w:t>5.1.1  中性电极高频漏电流：自中性电极流经2002无感电阻到地的高频漏电流不大</w:t>
      </w:r>
      <w:r>
        <w:rPr>
          <w:spacing w:val="8"/>
        </w:rPr>
        <w:t xml:space="preserve"> </w:t>
      </w:r>
      <w:r>
        <w:rPr>
          <w:spacing w:val="7"/>
        </w:rPr>
        <w:t>于150</w:t>
      </w:r>
      <w:r>
        <w:rPr>
          <w:rFonts w:ascii="Times New Roman" w:eastAsia="Times New Roman" w:hAnsi="Times New Roman" w:cs="Times New Roman"/>
        </w:rPr>
        <w:t>mA</w:t>
      </w:r>
      <w:r>
        <w:rPr>
          <w:spacing w:val="7"/>
        </w:rPr>
        <w:t>。</w:t>
      </w:r>
    </w:p>
    <w:p>
      <w:pPr>
        <w:pStyle w:val="BodyText"/>
        <w:spacing w:before="76" w:line="219" w:lineRule="auto"/>
        <w:ind w:left="40"/>
      </w:pPr>
      <w:r>
        <w:rPr>
          <w:spacing w:val="13"/>
        </w:rPr>
        <w:t>5.1.2手术电极的高频漏电流不大于100</w:t>
      </w:r>
      <w:r>
        <w:t>mA</w:t>
      </w:r>
      <w:r>
        <w:rPr>
          <w:spacing w:val="53"/>
        </w:rPr>
        <w:t xml:space="preserve"> </w:t>
      </w:r>
      <w:r>
        <w:rPr>
          <w:spacing w:val="13"/>
        </w:rPr>
        <w:t>(直接</w:t>
      </w:r>
      <w:r>
        <w:rPr>
          <w:spacing w:val="12"/>
        </w:rPr>
        <w:t>从高频电刀输出端测量)。</w:t>
      </w:r>
    </w:p>
    <w:p>
      <w:pPr>
        <w:pStyle w:val="BodyText"/>
        <w:spacing w:before="85" w:line="279" w:lineRule="auto"/>
        <w:ind w:left="40" w:right="106" w:firstLine="10"/>
      </w:pPr>
      <w:r>
        <w:rPr>
          <w:spacing w:val="2"/>
          <w:position w:val="1"/>
        </w:rPr>
        <w:t>5.1.3  双极电极的高频漏电流不大于</w:t>
      </w:r>
      <w:r>
        <w:rPr>
          <w:spacing w:val="-89"/>
          <w:position w:val="1"/>
        </w:rPr>
        <w:t xml:space="preserve"> </w:t>
      </w:r>
      <w:r>
        <w:rPr>
          <w:position w:val="-19"/>
        </w:rPr>
        <w:drawing>
          <wp:inline distT="0" distB="0" distL="0" distR="0">
            <wp:extent cx="1225504" cy="38735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25504" cy="38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"/>
          <w:position w:val="-1"/>
        </w:rPr>
        <w:t>(从每一个电极流经2002无感电</w:t>
      </w:r>
      <w:r>
        <w:rPr>
          <w:position w:val="-1"/>
        </w:rPr>
        <w:t xml:space="preserve"> </w:t>
      </w:r>
      <w:r>
        <w:rPr>
          <w:spacing w:val="1"/>
        </w:rPr>
        <w:t>阻到地的高频漏电流，在该电阻上产生的功率不大于最大双极额定</w:t>
      </w:r>
      <w:r>
        <w:t>输出功率P</w:t>
      </w:r>
      <w:r>
        <w:rPr>
          <w:rFonts w:ascii="Calibri" w:eastAsia="Calibri" w:hAnsi="Calibri" w:cs="Calibri"/>
        </w:rPr>
        <w:t xml:space="preserve">₀  </w:t>
      </w:r>
      <w:r>
        <w:t>的1%。)</w:t>
      </w:r>
    </w:p>
    <w:p>
      <w:pPr>
        <w:pStyle w:val="BodyText"/>
        <w:spacing w:before="78" w:line="253" w:lineRule="auto"/>
        <w:ind w:left="530" w:right="6547" w:hanging="480"/>
      </w:pPr>
      <w:r>
        <w:rPr>
          <w:spacing w:val="2"/>
        </w:rPr>
        <w:t>5.2  输出功率设定值误差</w:t>
      </w:r>
      <w:r>
        <w:rPr>
          <w:spacing w:val="4"/>
        </w:rPr>
        <w:t xml:space="preserve"> </w:t>
      </w:r>
      <w:r>
        <w:rPr>
          <w:spacing w:val="8"/>
        </w:rPr>
        <w:t>不超过±20%。</w:t>
      </w:r>
    </w:p>
    <w:p>
      <w:pPr>
        <w:pStyle w:val="BodyText"/>
        <w:spacing w:before="71" w:line="350" w:lineRule="exact"/>
        <w:ind w:left="30"/>
      </w:pPr>
      <w:r>
        <w:rPr>
          <w:spacing w:val="19"/>
          <w:position w:val="7"/>
        </w:rPr>
        <w:t>5</w:t>
      </w:r>
      <w:r>
        <w:rPr>
          <w:spacing w:val="-62"/>
          <w:position w:val="7"/>
        </w:rPr>
        <w:t xml:space="preserve"> </w:t>
      </w:r>
      <w:r>
        <w:rPr>
          <w:spacing w:val="19"/>
          <w:position w:val="7"/>
        </w:rPr>
        <w:t>.</w:t>
      </w:r>
      <w:r>
        <w:rPr>
          <w:spacing w:val="-69"/>
          <w:position w:val="7"/>
        </w:rPr>
        <w:t xml:space="preserve"> </w:t>
      </w:r>
      <w:r>
        <w:rPr>
          <w:spacing w:val="19"/>
          <w:position w:val="7"/>
        </w:rPr>
        <w:t>3最大输出功率</w:t>
      </w:r>
    </w:p>
    <w:p>
      <w:pPr>
        <w:pStyle w:val="BodyText"/>
        <w:spacing w:before="1" w:line="220" w:lineRule="auto"/>
        <w:ind w:left="530"/>
      </w:pPr>
      <w:r>
        <w:rPr>
          <w:spacing w:val="8"/>
        </w:rPr>
        <w:t>不大于400</w:t>
      </w:r>
      <w:r>
        <w:rPr>
          <w:rFonts w:ascii="Times New Roman" w:eastAsia="Times New Roman" w:hAnsi="Times New Roman" w:cs="Times New Roman"/>
          <w:spacing w:val="8"/>
        </w:rPr>
        <w:t>W</w:t>
      </w:r>
      <w:r>
        <w:rPr>
          <w:spacing w:val="8"/>
        </w:rPr>
        <w:t>。</w:t>
      </w:r>
    </w:p>
    <w:p>
      <w:pPr>
        <w:pStyle w:val="BodyText"/>
        <w:spacing w:before="93" w:line="219" w:lineRule="auto"/>
        <w:ind w:left="30"/>
      </w:pPr>
      <w:r>
        <w:rPr>
          <w:rFonts w:ascii="Times New Roman" w:eastAsia="Times New Roman" w:hAnsi="Times New Roman" w:cs="Times New Roman"/>
          <w:spacing w:val="7"/>
        </w:rPr>
        <w:t>5.4</w:t>
      </w:r>
      <w:r>
        <w:rPr>
          <w:rFonts w:ascii="Times New Roman" w:eastAsia="Times New Roman" w:hAnsi="Times New Roman" w:cs="Times New Roman"/>
          <w:spacing w:val="10"/>
        </w:rPr>
        <w:t xml:space="preserve">    </w:t>
      </w:r>
      <w:r>
        <w:rPr>
          <w:spacing w:val="7"/>
        </w:rPr>
        <w:t>外壳漏电流</w:t>
      </w:r>
    </w:p>
    <w:p>
      <w:pPr>
        <w:pStyle w:val="BodyText"/>
        <w:spacing w:before="75" w:line="219" w:lineRule="auto"/>
        <w:ind w:left="20"/>
      </w:pPr>
      <w:r>
        <w:rPr>
          <w:spacing w:val="1"/>
        </w:rPr>
        <w:t>5.4.1</w:t>
      </w:r>
      <w:r>
        <w:rPr>
          <w:spacing w:val="121"/>
        </w:rPr>
        <w:t xml:space="preserve"> </w:t>
      </w:r>
      <w:r>
        <w:rPr>
          <w:spacing w:val="1"/>
        </w:rPr>
        <w:t>正常工作状态，外壳漏电流不大于100μA。</w:t>
      </w:r>
    </w:p>
    <w:p>
      <w:pPr>
        <w:pStyle w:val="BodyText"/>
        <w:spacing w:before="103" w:line="246" w:lineRule="auto"/>
        <w:ind w:left="60" w:right="107" w:hanging="40"/>
      </w:pPr>
      <w:r>
        <w:rPr>
          <w:spacing w:val="16"/>
        </w:rPr>
        <w:t>5.4.2单一故障状态(供电电源地线处于开路</w:t>
      </w:r>
      <w:r>
        <w:rPr>
          <w:spacing w:val="15"/>
        </w:rPr>
        <w:t>状态或相线、中线反接),外壳漏电流不</w:t>
      </w:r>
      <w:r>
        <w:t xml:space="preserve"> </w:t>
      </w:r>
      <w:r>
        <w:rPr>
          <w:spacing w:val="-7"/>
        </w:rPr>
        <w:t>大于500μA。</w:t>
      </w:r>
    </w:p>
    <w:p>
      <w:pPr>
        <w:spacing w:before="68" w:line="525" w:lineRule="exact"/>
        <w:ind w:left="450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29"/>
          <w:position w:val="21"/>
          <w:sz w:val="24"/>
          <w:szCs w:val="24"/>
        </w:rPr>
        <w:t>注：以上指标不作为合格性判断标准，仅提供参考。</w:t>
      </w:r>
    </w:p>
    <w:p>
      <w:pPr>
        <w:spacing w:line="222" w:lineRule="auto"/>
        <w:ind w:left="2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1"/>
          <w:sz w:val="24"/>
          <w:szCs w:val="24"/>
        </w:rPr>
        <w:t>6</w:t>
      </w:r>
      <w:r>
        <w:rPr>
          <w:rFonts w:ascii="SimHei" w:eastAsia="SimHei" w:hAnsi="SimHei" w:cs="SimHei"/>
          <w:spacing w:val="-1"/>
          <w:sz w:val="24"/>
          <w:szCs w:val="24"/>
        </w:rPr>
        <w:t xml:space="preserve">  </w:t>
      </w:r>
      <w:r>
        <w:rPr>
          <w:rFonts w:ascii="SimHei" w:eastAsia="SimHei" w:hAnsi="SimHei" w:cs="SimHei"/>
          <w:spacing w:val="-1"/>
          <w:sz w:val="24"/>
          <w:szCs w:val="24"/>
        </w:rPr>
        <w:t>校准条件</w:t>
      </w:r>
    </w:p>
    <w:p>
      <w:pPr>
        <w:pStyle w:val="BodyText"/>
        <w:spacing w:before="251" w:line="219" w:lineRule="auto"/>
        <w:ind w:left="40"/>
      </w:pPr>
      <w:r>
        <w:rPr>
          <w:spacing w:val="-2"/>
        </w:rPr>
        <w:t>6.1  环境条件</w:t>
      </w:r>
    </w:p>
    <w:p>
      <w:pPr>
        <w:pStyle w:val="BodyText"/>
        <w:spacing w:before="86" w:line="360" w:lineRule="exact"/>
        <w:ind w:left="520"/>
      </w:pPr>
      <w:r>
        <w:rPr>
          <w:spacing w:val="3"/>
          <w:position w:val="8"/>
        </w:rPr>
        <w:t>环境温度：(15～30)℃;</w:t>
      </w:r>
    </w:p>
    <w:p>
      <w:pPr>
        <w:pStyle w:val="BodyText"/>
        <w:spacing w:line="220" w:lineRule="auto"/>
        <w:ind w:left="500"/>
        <w:sectPr>
          <w:headerReference w:type="default" r:id="rId9"/>
          <w:footerReference w:type="default" r:id="rId10"/>
          <w:pgSz w:w="12050" w:h="16940"/>
          <w:pgMar w:top="1919" w:right="1419" w:bottom="866" w:left="1239" w:header="1651" w:footer="687" w:gutter="0"/>
          <w:pgNumType w:start="3"/>
          <w:cols w:space="708"/>
        </w:sectPr>
      </w:pPr>
      <w:r>
        <w:rPr>
          <w:spacing w:val="18"/>
        </w:rPr>
        <w:t>相对湿度：不大于80%;</w:t>
      </w:r>
    </w:p>
    <w:p>
      <w:pPr>
        <w:pStyle w:val="BodyText"/>
        <w:spacing w:before="100" w:line="353" w:lineRule="exact"/>
        <w:ind w:left="500"/>
      </w:pPr>
      <w:r>
        <w:rPr>
          <w:spacing w:val="8"/>
          <w:position w:val="8"/>
        </w:rPr>
        <w:t>供电电源：电压：(220±11)V,</w:t>
      </w:r>
      <w:r>
        <w:rPr>
          <w:spacing w:val="10"/>
          <w:position w:val="8"/>
        </w:rPr>
        <w:t xml:space="preserve">  </w:t>
      </w:r>
      <w:r>
        <w:rPr>
          <w:spacing w:val="8"/>
          <w:position w:val="8"/>
        </w:rPr>
        <w:t>频率：(50±1)</w:t>
      </w:r>
      <w:r>
        <w:rPr>
          <w:position w:val="8"/>
        </w:rPr>
        <w:t>Hz</w:t>
      </w:r>
      <w:r>
        <w:rPr>
          <w:spacing w:val="8"/>
          <w:position w:val="8"/>
        </w:rPr>
        <w:t>;</w:t>
      </w:r>
    </w:p>
    <w:p>
      <w:pPr>
        <w:pStyle w:val="BodyText"/>
        <w:spacing w:line="218" w:lineRule="auto"/>
        <w:ind w:left="500"/>
      </w:pPr>
      <w:r>
        <w:t>周围应无影响正常工作的机械振动及电磁干扰。</w:t>
      </w:r>
    </w:p>
    <w:p>
      <w:pPr>
        <w:pStyle w:val="BodyText"/>
        <w:spacing w:before="78" w:line="220" w:lineRule="auto"/>
      </w:pPr>
      <w:r>
        <w:rPr>
          <w:spacing w:val="3"/>
        </w:rPr>
        <w:t>6.2  测量标准及其他设备</w:t>
      </w:r>
    </w:p>
    <w:p>
      <w:pPr>
        <w:pStyle w:val="BodyText"/>
        <w:spacing w:before="83" w:line="219" w:lineRule="auto"/>
        <w:ind w:left="20"/>
      </w:pPr>
      <w:r>
        <w:t>6.2.1  高频电刀功率检测装置</w:t>
      </w:r>
    </w:p>
    <w:p>
      <w:pPr>
        <w:spacing w:line="219" w:lineRule="auto"/>
        <w:sectPr>
          <w:headerReference w:type="default" r:id="rId11"/>
          <w:footerReference w:type="default" r:id="rId12"/>
          <w:type w:val="nextPage"/>
          <w:pgSz w:w="12050" w:h="16940"/>
          <w:pgMar w:top="1919" w:right="1419" w:bottom="866" w:left="1239" w:header="1651" w:footer="687" w:gutter="0"/>
          <w:pgNumType w:start="4"/>
          <w:cols w:space="708"/>
          <w:titlePg w:val="0"/>
        </w:sectPr>
      </w:pPr>
    </w:p>
    <w:p>
      <w:pPr>
        <w:pStyle w:val="BodyText"/>
        <w:spacing w:before="258" w:line="219" w:lineRule="auto"/>
        <w:ind w:left="490"/>
        <w:rPr>
          <w:sz w:val="21"/>
          <w:szCs w:val="21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29.05pt;height:16.15pt;margin-top:175.52pt;margin-left:533pt;mso-position-horizontal-relative:page;mso-position-vertical-relative:page;position:absolute;z-index:25165824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37" w:lineRule="auto"/>
                    <w:ind w:left="20"/>
                    <w:rPr>
                      <w:sz w:val="22"/>
                      <w:szCs w:val="22"/>
                    </w:rPr>
                  </w:pPr>
                  <w:r>
                    <w:rPr>
                      <w:spacing w:val="-2"/>
                      <w:sz w:val="22"/>
                      <w:szCs w:val="22"/>
                    </w:rPr>
                    <w:t>土2*A</w:t>
                  </w:r>
                </w:p>
              </w:txbxContent>
            </v:textbox>
          </v:shape>
        </w:pict>
      </w:r>
      <w:r>
        <w:pict>
          <v:shape id="_x0000_s1026" type="#_x0000_t202" style="width:31.9pt;height:14.5pt;margin-top:637.92pt;margin-left:426pt;mso-position-horizontal-relative:page;mso-position-vertical-relative:page;position:absolute;z-index:25165926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9" w:lineRule="auto"/>
                    <w:ind w:left="20"/>
                    <w:rPr>
                      <w:sz w:val="21"/>
                      <w:szCs w:val="21"/>
                    </w:rPr>
                  </w:pPr>
                  <w:r>
                    <w:rPr>
                      <w:spacing w:val="-8"/>
                      <w:sz w:val="21"/>
                      <w:szCs w:val="21"/>
                    </w:rPr>
                    <w:t>测试棒</w:t>
                  </w:r>
                </w:p>
              </w:txbxContent>
            </v:textbox>
          </v:shape>
        </w:pict>
      </w:r>
      <w:r>
        <w:rPr>
          <w:spacing w:val="23"/>
          <w:sz w:val="21"/>
          <w:szCs w:val="21"/>
        </w:rPr>
        <w:t>技术要求见表1。</w:t>
      </w:r>
    </w:p>
    <w:p>
      <w:pPr>
        <w:pStyle w:val="BodyText"/>
        <w:spacing w:before="218" w:line="219" w:lineRule="auto"/>
        <w:ind w:left="2843"/>
        <w:rPr>
          <w:sz w:val="22"/>
          <w:szCs w:val="22"/>
        </w:rPr>
      </w:pPr>
      <w:r>
        <w:rPr>
          <w:b/>
          <w:bCs/>
          <w:spacing w:val="-3"/>
          <w:sz w:val="22"/>
          <w:szCs w:val="22"/>
        </w:rPr>
        <w:t>表1高频电刀功率检测装置技术要求</w:t>
      </w:r>
    </w:p>
    <w:p>
      <w:pPr>
        <w:spacing w:line="37" w:lineRule="exact"/>
      </w:pPr>
    </w:p>
    <w:tbl>
      <w:tblPr>
        <w:tblStyle w:val="TableNormal0"/>
        <w:tblW w:w="9100" w:type="dxa"/>
        <w:tblInd w:w="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44"/>
        <w:gridCol w:w="2897"/>
        <w:gridCol w:w="2088"/>
        <w:gridCol w:w="3271"/>
      </w:tblGrid>
      <w:tr>
        <w:tblPrEx>
          <w:tblW w:w="9100" w:type="dxa"/>
          <w:tblInd w:w="2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54"/>
        </w:trPr>
        <w:tc>
          <w:tcPr>
            <w:tcW w:w="844" w:type="dxa"/>
            <w:vAlign w:val="top"/>
          </w:tcPr>
          <w:p>
            <w:pPr>
              <w:pStyle w:val="TableText"/>
              <w:spacing w:before="75" w:line="221" w:lineRule="auto"/>
              <w:ind w:left="114"/>
            </w:pPr>
            <w:r>
              <w:rPr>
                <w:spacing w:val="-4"/>
              </w:rPr>
              <w:t>序</w:t>
            </w:r>
            <w:r>
              <w:rPr>
                <w:spacing w:val="85"/>
              </w:rPr>
              <w:t xml:space="preserve"> </w:t>
            </w:r>
            <w:r>
              <w:rPr>
                <w:spacing w:val="-4"/>
              </w:rPr>
              <w:t>号</w:t>
            </w:r>
          </w:p>
        </w:tc>
        <w:tc>
          <w:tcPr>
            <w:tcW w:w="2897" w:type="dxa"/>
            <w:vAlign w:val="top"/>
          </w:tcPr>
          <w:p>
            <w:pPr>
              <w:pStyle w:val="TableText"/>
              <w:spacing w:before="75" w:line="221" w:lineRule="auto"/>
              <w:ind w:left="1001"/>
            </w:pPr>
            <w:r>
              <w:rPr>
                <w:spacing w:val="2"/>
              </w:rPr>
              <w:t>设备名称</w:t>
            </w:r>
          </w:p>
        </w:tc>
        <w:tc>
          <w:tcPr>
            <w:tcW w:w="2088" w:type="dxa"/>
            <w:shd w:val="clear" w:color="auto" w:fill="E5E2E8"/>
            <w:vAlign w:val="top"/>
          </w:tcPr>
          <w:p>
            <w:pPr>
              <w:pStyle w:val="TableText"/>
              <w:spacing w:before="74" w:line="220" w:lineRule="auto"/>
              <w:ind w:left="593"/>
            </w:pPr>
            <w:r>
              <w:rPr>
                <w:spacing w:val="5"/>
              </w:rPr>
              <w:t>测量范围</w:t>
            </w:r>
          </w:p>
        </w:tc>
        <w:tc>
          <w:tcPr>
            <w:tcW w:w="3271" w:type="dxa"/>
            <w:vAlign w:val="top"/>
          </w:tcPr>
          <w:p>
            <w:pPr>
              <w:pStyle w:val="TableText"/>
              <w:spacing w:before="74" w:line="219" w:lineRule="auto"/>
              <w:ind w:left="965"/>
            </w:pPr>
            <w:r>
              <w:rPr>
                <w:spacing w:val="2"/>
              </w:rPr>
              <w:t>最大允许误差</w:t>
            </w:r>
          </w:p>
        </w:tc>
      </w:tr>
      <w:tr>
        <w:tblPrEx>
          <w:tblW w:w="9100" w:type="dxa"/>
          <w:tblInd w:w="29" w:type="dxa"/>
          <w:tblLayout w:type="fixed"/>
        </w:tblPrEx>
        <w:trPr>
          <w:trHeight w:val="617"/>
        </w:trPr>
        <w:tc>
          <w:tcPr>
            <w:tcW w:w="844" w:type="dxa"/>
            <w:vAlign w:val="top"/>
          </w:tcPr>
          <w:p>
            <w:pPr>
              <w:pStyle w:val="TableText"/>
              <w:spacing w:before="255" w:line="184" w:lineRule="auto"/>
              <w:ind w:left="354"/>
            </w:pPr>
            <w:r>
              <w:t>1</w:t>
            </w:r>
          </w:p>
        </w:tc>
        <w:tc>
          <w:tcPr>
            <w:tcW w:w="2897" w:type="dxa"/>
            <w:vAlign w:val="top"/>
          </w:tcPr>
          <w:p>
            <w:pPr>
              <w:pStyle w:val="TableText"/>
              <w:spacing w:before="40" w:line="219" w:lineRule="auto"/>
              <w:ind w:left="891"/>
            </w:pPr>
            <w:r>
              <w:rPr>
                <w:spacing w:val="2"/>
              </w:rPr>
              <w:t>高频电流表</w:t>
            </w:r>
          </w:p>
          <w:p>
            <w:pPr>
              <w:pStyle w:val="TableText"/>
              <w:spacing w:before="68" w:line="199" w:lineRule="auto"/>
              <w:ind w:left="281"/>
            </w:pPr>
            <w:r>
              <w:rPr>
                <w:spacing w:val="4"/>
              </w:rPr>
              <w:t>(频率：0.3</w:t>
            </w:r>
            <w:r>
              <w:t>MHz</w:t>
            </w:r>
            <w:r>
              <w:rPr>
                <w:spacing w:val="4"/>
              </w:rPr>
              <w:t>~5.0</w:t>
            </w:r>
            <w:r>
              <w:t>MHz</w:t>
            </w:r>
            <w:r>
              <w:rPr>
                <w:spacing w:val="4"/>
              </w:rPr>
              <w:t>)</w:t>
            </w:r>
          </w:p>
        </w:tc>
        <w:tc>
          <w:tcPr>
            <w:tcW w:w="2088" w:type="dxa"/>
            <w:shd w:val="clear" w:color="auto" w:fill="E1DEE3"/>
            <w:vAlign w:val="top"/>
          </w:tcPr>
          <w:p>
            <w:pPr>
              <w:pStyle w:val="TableText"/>
              <w:spacing w:before="64" w:line="186" w:lineRule="auto"/>
              <w:ind w:left="324" w:right="364" w:firstLine="630"/>
            </w:pPr>
            <w:r>
              <w:rPr>
                <w:spacing w:val="-2"/>
              </w:rPr>
              <w:t>0-250mA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(0.001～0.5)A</w:t>
            </w:r>
          </w:p>
        </w:tc>
        <w:tc>
          <w:tcPr>
            <w:tcW w:w="3271" w:type="dxa"/>
            <w:vAlign w:val="top"/>
          </w:tcPr>
          <w:p>
            <w:pPr>
              <w:pStyle w:val="TableText"/>
              <w:spacing w:before="218" w:line="179" w:lineRule="auto"/>
              <w:ind w:left="1136"/>
            </w:pPr>
            <w:r>
              <w:rPr>
                <w:spacing w:val="-5"/>
              </w:rPr>
              <w:t>±2.5%±5</w:t>
            </w:r>
          </w:p>
          <w:p>
            <w:pPr>
              <w:pStyle w:val="TableText"/>
              <w:spacing w:line="204" w:lineRule="auto"/>
              <w:ind w:left="2936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>单</w:t>
            </w:r>
          </w:p>
        </w:tc>
      </w:tr>
      <w:tr>
        <w:tblPrEx>
          <w:tblW w:w="9100" w:type="dxa"/>
          <w:tblInd w:w="29" w:type="dxa"/>
          <w:tblLayout w:type="fixed"/>
        </w:tblPrEx>
        <w:trPr>
          <w:trHeight w:val="617"/>
        </w:trPr>
        <w:tc>
          <w:tcPr>
            <w:tcW w:w="844" w:type="dxa"/>
            <w:vAlign w:val="top"/>
          </w:tcPr>
          <w:p>
            <w:pPr>
              <w:pStyle w:val="TableText"/>
              <w:spacing w:before="259" w:line="183" w:lineRule="auto"/>
              <w:ind w:left="354"/>
            </w:pPr>
            <w:r>
              <w:t>2</w:t>
            </w:r>
          </w:p>
        </w:tc>
        <w:tc>
          <w:tcPr>
            <w:tcW w:w="2897" w:type="dxa"/>
            <w:vAlign w:val="top"/>
          </w:tcPr>
          <w:p>
            <w:pPr>
              <w:pStyle w:val="TableText"/>
              <w:spacing w:before="73" w:line="219" w:lineRule="auto"/>
              <w:ind w:left="891"/>
            </w:pPr>
            <w:r>
              <w:rPr>
                <w:spacing w:val="2"/>
              </w:rPr>
              <w:t>高频功率表</w:t>
            </w:r>
          </w:p>
          <w:p>
            <w:pPr>
              <w:pStyle w:val="TableText"/>
              <w:spacing w:before="39" w:line="196" w:lineRule="auto"/>
              <w:ind w:left="231"/>
            </w:pPr>
            <w:r>
              <w:rPr>
                <w:spacing w:val="4"/>
              </w:rPr>
              <w:t>(频率：0.3</w:t>
            </w:r>
            <w:r>
              <w:t>MHz</w:t>
            </w:r>
            <w:r>
              <w:rPr>
                <w:spacing w:val="4"/>
              </w:rPr>
              <w:t>～5.0</w:t>
            </w:r>
            <w:r>
              <w:t>MHz</w:t>
            </w:r>
            <w:r>
              <w:rPr>
                <w:spacing w:val="4"/>
              </w:rPr>
              <w:t>)</w:t>
            </w:r>
          </w:p>
        </w:tc>
        <w:tc>
          <w:tcPr>
            <w:tcW w:w="2088" w:type="dxa"/>
            <w:shd w:val="clear" w:color="auto" w:fill="EAE6E9"/>
            <w:vAlign w:val="top"/>
          </w:tcPr>
          <w:p>
            <w:pPr>
              <w:pStyle w:val="TableText"/>
              <w:spacing w:before="206" w:line="222" w:lineRule="auto"/>
              <w:ind w:left="543"/>
            </w:pPr>
            <w:r>
              <w:rPr>
                <w:spacing w:val="-6"/>
              </w:rPr>
              <w:t>(1～500)W</w:t>
            </w:r>
          </w:p>
        </w:tc>
        <w:tc>
          <w:tcPr>
            <w:tcW w:w="3271" w:type="dxa"/>
            <w:vAlign w:val="top"/>
          </w:tcPr>
          <w:p>
            <w:pPr>
              <w:pStyle w:val="TableText"/>
              <w:spacing w:before="65" w:line="227" w:lineRule="auto"/>
              <w:ind w:left="126" w:right="498" w:firstLine="349"/>
            </w:pPr>
            <w:r>
              <w:rPr>
                <w:spacing w:val="-2"/>
              </w:rPr>
              <w:t>≤50W:±(5.0%×F+1)W;</w:t>
            </w:r>
            <w:r>
              <w:rPr>
                <w:spacing w:val="11"/>
              </w:rPr>
              <w:t xml:space="preserve"> </w:t>
            </w:r>
            <w:r>
              <w:rPr>
                <w:spacing w:val="-2"/>
              </w:rPr>
              <w:t>&gt;50W:±5.0%</w:t>
            </w:r>
          </w:p>
        </w:tc>
      </w:tr>
      <w:tr>
        <w:tblPrEx>
          <w:tblW w:w="9100" w:type="dxa"/>
          <w:tblInd w:w="29" w:type="dxa"/>
          <w:tblLayout w:type="fixed"/>
        </w:tblPrEx>
        <w:trPr>
          <w:trHeight w:val="618"/>
        </w:trPr>
        <w:tc>
          <w:tcPr>
            <w:tcW w:w="844" w:type="dxa"/>
            <w:vAlign w:val="top"/>
          </w:tcPr>
          <w:p>
            <w:pPr>
              <w:pStyle w:val="TableText"/>
              <w:spacing w:before="262" w:line="183" w:lineRule="auto"/>
              <w:ind w:left="354"/>
            </w:pPr>
            <w:r>
              <w:t>3</w:t>
            </w:r>
          </w:p>
        </w:tc>
        <w:tc>
          <w:tcPr>
            <w:tcW w:w="2897" w:type="dxa"/>
            <w:vAlign w:val="top"/>
          </w:tcPr>
          <w:p>
            <w:pPr>
              <w:pStyle w:val="TableText"/>
              <w:spacing w:before="56" w:line="220" w:lineRule="auto"/>
              <w:ind w:left="891"/>
            </w:pPr>
            <w:r>
              <w:rPr>
                <w:spacing w:val="2"/>
              </w:rPr>
              <w:t>无感电阻箱</w:t>
            </w:r>
          </w:p>
          <w:p>
            <w:pPr>
              <w:pStyle w:val="TableText"/>
              <w:spacing w:before="76" w:line="178" w:lineRule="auto"/>
              <w:ind w:left="451"/>
            </w:pPr>
            <w:r>
              <w:rPr>
                <w:spacing w:val="4"/>
              </w:rPr>
              <w:t>(步进值不大于50Ω)</w:t>
            </w:r>
          </w:p>
        </w:tc>
        <w:tc>
          <w:tcPr>
            <w:tcW w:w="2088" w:type="dxa"/>
            <w:shd w:val="clear" w:color="auto" w:fill="E1D8DF"/>
            <w:vAlign w:val="top"/>
          </w:tcPr>
          <w:p>
            <w:pPr>
              <w:pStyle w:val="TableText"/>
              <w:spacing w:before="209" w:line="222" w:lineRule="auto"/>
              <w:ind w:left="264"/>
            </w:pPr>
            <w:r>
              <w:rPr>
                <w:color w:val="9E0010"/>
                <w:spacing w:val="-6"/>
              </w:rPr>
              <w:t>《10～2000)Ω</w:t>
            </w:r>
          </w:p>
        </w:tc>
        <w:tc>
          <w:tcPr>
            <w:tcW w:w="3271" w:type="dxa"/>
            <w:vAlign w:val="top"/>
          </w:tcPr>
          <w:p>
            <w:pPr>
              <w:pStyle w:val="TableText"/>
              <w:spacing w:before="215" w:line="237" w:lineRule="auto"/>
              <w:ind w:left="1296"/>
            </w:pPr>
            <w:r>
              <w:rPr>
                <w:spacing w:val="-3"/>
              </w:rPr>
              <w:t>±2.5%</w:t>
            </w:r>
            <w:r>
              <w:rPr>
                <w:spacing w:val="18"/>
              </w:rPr>
              <w:t xml:space="preserve">   </w:t>
            </w:r>
            <w:r>
              <w:rPr>
                <w:spacing w:val="-3"/>
              </w:rPr>
              <w:t>土5</w:t>
            </w:r>
          </w:p>
        </w:tc>
      </w:tr>
      <w:tr>
        <w:tblPrEx>
          <w:tblW w:w="9100" w:type="dxa"/>
          <w:tblInd w:w="29" w:type="dxa"/>
          <w:tblLayout w:type="fixed"/>
        </w:tblPrEx>
        <w:trPr>
          <w:trHeight w:val="354"/>
        </w:trPr>
        <w:tc>
          <w:tcPr>
            <w:tcW w:w="9100" w:type="dxa"/>
            <w:gridSpan w:val="4"/>
            <w:vAlign w:val="top"/>
          </w:tcPr>
          <w:p>
            <w:pPr>
              <w:pStyle w:val="TableText"/>
              <w:spacing w:before="78" w:line="220" w:lineRule="auto"/>
              <w:ind w:left="544"/>
            </w:pPr>
            <w:r>
              <w:rPr>
                <w:spacing w:val="-1"/>
              </w:rPr>
              <w:t>注：F为当前量程</w:t>
            </w:r>
          </w:p>
        </w:tc>
      </w:tr>
    </w:tbl>
    <w:p>
      <w:pPr>
        <w:spacing w:line="330" w:lineRule="auto"/>
        <w:rPr>
          <w:rFonts w:ascii="Arial"/>
          <w:sz w:val="21"/>
        </w:rPr>
      </w:pPr>
    </w:p>
    <w:p>
      <w:pPr>
        <w:pStyle w:val="BodyText"/>
        <w:spacing w:before="72" w:line="219" w:lineRule="auto"/>
        <w:ind w:left="39"/>
        <w:rPr>
          <w:sz w:val="22"/>
          <w:szCs w:val="22"/>
        </w:rPr>
      </w:pPr>
      <w:r>
        <w:rPr>
          <w:sz w:val="22"/>
          <w:szCs w:val="22"/>
        </w:rPr>
        <w:t>6.2.2  泄漏电流测试仪</w:t>
      </w:r>
    </w:p>
    <w:p>
      <w:pPr>
        <w:pStyle w:val="BodyText"/>
        <w:spacing w:before="74" w:line="375" w:lineRule="exact"/>
        <w:ind w:left="490"/>
        <w:rPr>
          <w:sz w:val="21"/>
          <w:szCs w:val="21"/>
        </w:rPr>
      </w:pPr>
      <w:r>
        <w:rPr>
          <w:spacing w:val="22"/>
          <w:position w:val="12"/>
          <w:sz w:val="21"/>
          <w:szCs w:val="21"/>
        </w:rPr>
        <w:t>测量范围：(1～1000)μ</w:t>
      </w:r>
      <w:r>
        <w:rPr>
          <w:rFonts w:ascii="Times New Roman" w:eastAsia="Times New Roman" w:hAnsi="Times New Roman" w:cs="Times New Roman"/>
          <w:spacing w:val="22"/>
          <w:position w:val="12"/>
          <w:sz w:val="21"/>
          <w:szCs w:val="21"/>
        </w:rPr>
        <w:t xml:space="preserve">A,   </w:t>
      </w:r>
      <w:r>
        <w:rPr>
          <w:spacing w:val="22"/>
          <w:position w:val="12"/>
          <w:sz w:val="21"/>
          <w:szCs w:val="21"/>
        </w:rPr>
        <w:t>准确度等级：2级。</w:t>
      </w:r>
    </w:p>
    <w:p>
      <w:pPr>
        <w:pStyle w:val="BodyText"/>
        <w:spacing w:before="1" w:line="220" w:lineRule="auto"/>
        <w:rPr>
          <w:sz w:val="21"/>
          <w:szCs w:val="21"/>
        </w:rPr>
      </w:pPr>
      <w:r>
        <w:rPr>
          <w:spacing w:val="13"/>
          <w:sz w:val="21"/>
          <w:szCs w:val="21"/>
        </w:rPr>
        <w:t>6.2.3</w:t>
      </w:r>
      <w:r>
        <w:rPr>
          <w:spacing w:val="51"/>
          <w:sz w:val="21"/>
          <w:szCs w:val="21"/>
        </w:rPr>
        <w:t xml:space="preserve">  </w:t>
      </w:r>
      <w:r>
        <w:rPr>
          <w:spacing w:val="13"/>
          <w:sz w:val="21"/>
          <w:szCs w:val="21"/>
        </w:rPr>
        <w:t>可调变压器</w:t>
      </w:r>
    </w:p>
    <w:p>
      <w:pPr>
        <w:pStyle w:val="BodyText"/>
        <w:spacing w:before="105" w:line="216" w:lineRule="auto"/>
        <w:ind w:left="490"/>
        <w:rPr>
          <w:sz w:val="21"/>
          <w:szCs w:val="21"/>
        </w:rPr>
      </w:pPr>
      <w:r>
        <w:rPr>
          <w:spacing w:val="28"/>
          <w:sz w:val="21"/>
          <w:szCs w:val="21"/>
        </w:rPr>
        <w:t>单相交流(0～250)</w:t>
      </w:r>
      <w:r>
        <w:rPr>
          <w:spacing w:val="-21"/>
          <w:sz w:val="21"/>
          <w:szCs w:val="21"/>
        </w:rPr>
        <w:t xml:space="preserve"> </w:t>
      </w:r>
      <w:r>
        <w:rPr>
          <w:spacing w:val="28"/>
          <w:sz w:val="21"/>
          <w:szCs w:val="21"/>
        </w:rPr>
        <w:t>V,</w:t>
      </w:r>
      <w:r>
        <w:rPr>
          <w:spacing w:val="1"/>
          <w:sz w:val="21"/>
          <w:szCs w:val="21"/>
        </w:rPr>
        <w:t xml:space="preserve">  </w:t>
      </w:r>
      <w:r>
        <w:rPr>
          <w:spacing w:val="28"/>
          <w:sz w:val="21"/>
          <w:szCs w:val="21"/>
        </w:rPr>
        <w:t>容量不小于400</w:t>
      </w:r>
      <w:r>
        <w:rPr>
          <w:sz w:val="21"/>
          <w:szCs w:val="21"/>
        </w:rPr>
        <w:t>VA</w:t>
      </w:r>
      <w:r>
        <w:rPr>
          <w:spacing w:val="28"/>
          <w:sz w:val="21"/>
          <w:szCs w:val="21"/>
        </w:rPr>
        <w:t>。</w:t>
      </w:r>
    </w:p>
    <w:p>
      <w:pPr>
        <w:spacing w:before="282" w:line="221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22"/>
          <w:sz w:val="21"/>
          <w:szCs w:val="21"/>
        </w:rPr>
        <w:t>7</w:t>
      </w:r>
      <w:r>
        <w:rPr>
          <w:rFonts w:ascii="SimHei" w:eastAsia="SimHei" w:hAnsi="SimHei" w:cs="SimHei"/>
          <w:spacing w:val="22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22"/>
          <w:sz w:val="21"/>
          <w:szCs w:val="21"/>
        </w:rPr>
        <w:t>校准项目和校准方法</w:t>
      </w:r>
    </w:p>
    <w:p>
      <w:pPr>
        <w:pStyle w:val="BodyText"/>
        <w:spacing w:before="304" w:line="219" w:lineRule="auto"/>
        <w:rPr>
          <w:sz w:val="21"/>
          <w:szCs w:val="21"/>
        </w:rPr>
      </w:pPr>
      <w:r>
        <w:rPr>
          <w:spacing w:val="21"/>
          <w:sz w:val="21"/>
          <w:szCs w:val="21"/>
        </w:rPr>
        <w:t>7.1</w:t>
      </w:r>
      <w:r>
        <w:rPr>
          <w:spacing w:val="45"/>
          <w:sz w:val="21"/>
          <w:szCs w:val="21"/>
        </w:rPr>
        <w:t xml:space="preserve">  </w:t>
      </w:r>
      <w:r>
        <w:rPr>
          <w:spacing w:val="21"/>
          <w:sz w:val="21"/>
          <w:szCs w:val="21"/>
        </w:rPr>
        <w:t>外观及工作正常性的检查</w:t>
      </w:r>
    </w:p>
    <w:p>
      <w:pPr>
        <w:pStyle w:val="BodyText"/>
        <w:spacing w:before="79" w:line="219" w:lineRule="auto"/>
        <w:rPr>
          <w:sz w:val="21"/>
          <w:szCs w:val="21"/>
        </w:rPr>
      </w:pPr>
      <w:r>
        <w:rPr>
          <w:spacing w:val="34"/>
          <w:sz w:val="21"/>
          <w:szCs w:val="21"/>
        </w:rPr>
        <w:t>7.1.1  高频电刀(以下简称被校仪器)应有仪器名称、型号、出</w:t>
      </w:r>
      <w:r>
        <w:rPr>
          <w:spacing w:val="33"/>
          <w:sz w:val="21"/>
          <w:szCs w:val="21"/>
        </w:rPr>
        <w:t>厂编号、生产单位及</w:t>
      </w:r>
    </w:p>
    <w:p>
      <w:pPr>
        <w:pStyle w:val="BodyText"/>
        <w:spacing w:before="153" w:line="219" w:lineRule="auto"/>
        <w:rPr>
          <w:sz w:val="21"/>
          <w:szCs w:val="21"/>
        </w:rPr>
      </w:pPr>
      <w:r>
        <w:rPr>
          <w:spacing w:val="27"/>
          <w:sz w:val="21"/>
          <w:szCs w:val="21"/>
        </w:rPr>
        <w:t>除颤放电效应的防护标识等，专用电极及其</w:t>
      </w:r>
      <w:r>
        <w:rPr>
          <w:spacing w:val="26"/>
          <w:sz w:val="21"/>
          <w:szCs w:val="21"/>
        </w:rPr>
        <w:t>连接电缆应结构完整。</w:t>
      </w:r>
    </w:p>
    <w:p>
      <w:pPr>
        <w:pStyle w:val="BodyText"/>
        <w:spacing w:before="90" w:line="268" w:lineRule="auto"/>
        <w:ind w:right="679"/>
        <w:rPr>
          <w:sz w:val="21"/>
          <w:szCs w:val="21"/>
        </w:rPr>
      </w:pPr>
      <w:r>
        <w:rPr>
          <w:spacing w:val="28"/>
          <w:sz w:val="21"/>
          <w:szCs w:val="21"/>
        </w:rPr>
        <w:t>7.1.2</w:t>
      </w:r>
      <w:r>
        <w:rPr>
          <w:spacing w:val="49"/>
          <w:sz w:val="21"/>
          <w:szCs w:val="21"/>
        </w:rPr>
        <w:t xml:space="preserve">  </w:t>
      </w:r>
      <w:r>
        <w:rPr>
          <w:spacing w:val="28"/>
          <w:sz w:val="21"/>
          <w:szCs w:val="21"/>
        </w:rPr>
        <w:t>被校仪器无影响正常工作和妨碍读数的机</w:t>
      </w:r>
      <w:r>
        <w:rPr>
          <w:spacing w:val="27"/>
          <w:sz w:val="21"/>
          <w:szCs w:val="21"/>
        </w:rPr>
        <w:t>械损伤，患者极板报警功能正常且有</w:t>
      </w:r>
      <w:r>
        <w:rPr>
          <w:sz w:val="21"/>
          <w:szCs w:val="21"/>
        </w:rPr>
        <w:t xml:space="preserve"> </w:t>
      </w:r>
      <w:r>
        <w:rPr>
          <w:spacing w:val="15"/>
          <w:sz w:val="21"/>
          <w:szCs w:val="21"/>
        </w:rPr>
        <w:t>声、光指示。</w:t>
      </w:r>
    </w:p>
    <w:p>
      <w:pPr>
        <w:pStyle w:val="BodyText"/>
        <w:spacing w:before="131" w:line="284" w:lineRule="auto"/>
        <w:ind w:right="665"/>
        <w:rPr>
          <w:sz w:val="21"/>
          <w:szCs w:val="21"/>
        </w:rPr>
      </w:pPr>
      <w:r>
        <w:rPr>
          <w:spacing w:val="29"/>
          <w:sz w:val="21"/>
          <w:szCs w:val="21"/>
        </w:rPr>
        <w:t>7.1.3  被校仪器单极模式下分别外接1002、2002、5002、100</w:t>
      </w:r>
      <w:r>
        <w:rPr>
          <w:spacing w:val="28"/>
          <w:sz w:val="21"/>
          <w:szCs w:val="21"/>
        </w:rPr>
        <w:t>0Ω无感电阻及双极模</w:t>
      </w:r>
      <w:r>
        <w:rPr>
          <w:sz w:val="21"/>
          <w:szCs w:val="21"/>
        </w:rPr>
        <w:t xml:space="preserve"> </w:t>
      </w:r>
      <w:r>
        <w:rPr>
          <w:spacing w:val="33"/>
          <w:sz w:val="21"/>
          <w:szCs w:val="21"/>
        </w:rPr>
        <w:t>式下分别外接102、502、2002、500Ω</w:t>
      </w:r>
      <w:r>
        <w:rPr>
          <w:spacing w:val="32"/>
          <w:sz w:val="21"/>
          <w:szCs w:val="21"/>
        </w:rPr>
        <w:t>无感电阻时，检查被校仪器功率输出，其输出</w:t>
      </w:r>
      <w:r>
        <w:rPr>
          <w:sz w:val="21"/>
          <w:szCs w:val="21"/>
        </w:rPr>
        <w:t xml:space="preserve"> </w:t>
      </w:r>
      <w:r>
        <w:rPr>
          <w:spacing w:val="24"/>
          <w:sz w:val="21"/>
          <w:szCs w:val="21"/>
        </w:rPr>
        <w:t>功率应随输出控制器设定的增大而增大。</w:t>
      </w:r>
    </w:p>
    <w:p>
      <w:pPr>
        <w:pStyle w:val="BodyText"/>
        <w:spacing w:before="111" w:line="219" w:lineRule="auto"/>
        <w:rPr>
          <w:sz w:val="21"/>
          <w:szCs w:val="21"/>
        </w:rPr>
      </w:pPr>
      <w:r>
        <w:rPr>
          <w:spacing w:val="19"/>
          <w:sz w:val="21"/>
          <w:szCs w:val="21"/>
        </w:rPr>
        <w:t>7.2</w:t>
      </w:r>
      <w:r>
        <w:rPr>
          <w:spacing w:val="42"/>
          <w:sz w:val="21"/>
          <w:szCs w:val="21"/>
        </w:rPr>
        <w:t xml:space="preserve">  </w:t>
      </w:r>
      <w:r>
        <w:rPr>
          <w:spacing w:val="19"/>
          <w:sz w:val="21"/>
          <w:szCs w:val="21"/>
        </w:rPr>
        <w:t>高频漏电流的校准</w:t>
      </w:r>
    </w:p>
    <w:p>
      <w:pPr>
        <w:pStyle w:val="BodyText"/>
        <w:spacing w:before="111" w:line="219" w:lineRule="auto"/>
        <w:rPr>
          <w:sz w:val="21"/>
          <w:szCs w:val="21"/>
        </w:rPr>
      </w:pPr>
      <w:r>
        <w:rPr>
          <w:spacing w:val="18"/>
          <w:sz w:val="21"/>
          <w:szCs w:val="21"/>
        </w:rPr>
        <w:t>7.2.1</w:t>
      </w:r>
      <w:r>
        <w:rPr>
          <w:spacing w:val="50"/>
          <w:sz w:val="21"/>
          <w:szCs w:val="21"/>
        </w:rPr>
        <w:t xml:space="preserve">  </w:t>
      </w:r>
      <w:r>
        <w:rPr>
          <w:spacing w:val="18"/>
          <w:sz w:val="21"/>
          <w:szCs w:val="21"/>
        </w:rPr>
        <w:t>中性电极高频漏电流</w:t>
      </w:r>
    </w:p>
    <w:p>
      <w:pPr>
        <w:pStyle w:val="BodyText"/>
        <w:spacing w:before="100" w:line="219" w:lineRule="auto"/>
        <w:rPr>
          <w:sz w:val="21"/>
          <w:szCs w:val="21"/>
        </w:rPr>
      </w:pPr>
      <w:hyperlink r:id="rId13" w:history="1">
        <w:r>
          <w:rPr>
            <w:spacing w:val="20"/>
            <w:sz w:val="21"/>
            <w:szCs w:val="21"/>
          </w:rPr>
          <w:t>7.2.1.1</w:t>
        </w:r>
      </w:hyperlink>
      <w:r>
        <w:rPr>
          <w:spacing w:val="12"/>
          <w:sz w:val="21"/>
          <w:szCs w:val="21"/>
        </w:rPr>
        <w:t xml:space="preserve">   </w:t>
      </w:r>
      <w:r>
        <w:rPr>
          <w:spacing w:val="20"/>
          <w:sz w:val="21"/>
          <w:szCs w:val="21"/>
        </w:rPr>
        <w:t>中性电极在正常工作状态下的高频漏电流</w:t>
      </w:r>
    </w:p>
    <w:p>
      <w:pPr>
        <w:pStyle w:val="BodyText"/>
        <w:spacing w:before="80" w:line="410" w:lineRule="exact"/>
        <w:ind w:left="489"/>
        <w:rPr>
          <w:sz w:val="21"/>
          <w:szCs w:val="21"/>
        </w:rPr>
      </w:pPr>
      <w:r>
        <w:rPr>
          <w:spacing w:val="36"/>
          <w:position w:val="15"/>
          <w:sz w:val="21"/>
          <w:szCs w:val="21"/>
        </w:rPr>
        <w:t>被校仪器与高频电刀检测装置(以下简称检测装置)连接如图1所示，被校仪器处</w:t>
      </w:r>
    </w:p>
    <w:p>
      <w:pPr>
        <w:pStyle w:val="BodyText"/>
        <w:spacing w:before="1" w:line="218" w:lineRule="auto"/>
        <w:rPr>
          <w:sz w:val="21"/>
          <w:szCs w:val="21"/>
        </w:rPr>
      </w:pPr>
      <w:r>
        <w:rPr>
          <w:spacing w:val="28"/>
          <w:sz w:val="21"/>
          <w:szCs w:val="21"/>
        </w:rPr>
        <w:t>于开机状态，输出控制器设定为最大，测量自中性电极流经20</w:t>
      </w:r>
      <w:r>
        <w:rPr>
          <w:spacing w:val="27"/>
          <w:sz w:val="21"/>
          <w:szCs w:val="21"/>
        </w:rPr>
        <w:t>0Ω无感电阻到地的高频</w:t>
      </w:r>
    </w:p>
    <w:p>
      <w:pPr>
        <w:spacing w:line="271" w:lineRule="auto"/>
        <w:rPr>
          <w:rFonts w:ascii="Arial"/>
          <w:sz w:val="21"/>
        </w:rPr>
        <w:sectPr>
          <w:headerReference w:type="default" r:id="rId14"/>
          <w:footerReference w:type="default" r:id="rId15"/>
          <w:pgSz w:w="11650" w:h="16680"/>
          <w:pgMar w:top="1839" w:right="429" w:bottom="852" w:left="1490" w:header="1526" w:footer="693" w:gutter="0"/>
          <w:pgNumType w:start="5"/>
          <w:cols w:space="708"/>
        </w:sectPr>
      </w:pPr>
    </w:p>
    <w:p>
      <w:pPr>
        <w:pStyle w:val="BodyText"/>
        <w:spacing w:before="1" w:line="2430" w:lineRule="exact"/>
        <w:ind w:firstLine="969"/>
      </w:pPr>
      <w:r>
        <w:rPr>
          <w:position w:val="-48"/>
        </w:rPr>
        <w:pict>
          <v:group id="_x0000_i1027" style="width:355.45pt;height:121.5pt;mso-position-horizontal-relative:char;mso-position-vertical-relative:line" coordorigin="0,0" coordsize="7109,243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width:7020;height:2430;position:absolute" filled="f" stroked="f">
              <v:imagedata r:id="rId16" o:title=""/>
            </v:shape>
            <v:shape id="_x0000_s1029" type="#_x0000_t202" style="width:3977;height:1951;left:2109;position:absolute;top:157" filled="f" stroked="f">
              <o:lock v:ext="edit" aspectratio="f"/>
              <v:textbox inset="0,0,0,0">
                <w:txbxContent>
                  <w:p>
                    <w:pPr>
                      <w:spacing w:before="19" w:line="193" w:lineRule="auto"/>
                      <w:ind w:left="110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0"/>
                        <w:szCs w:val="20"/>
                      </w:rPr>
                      <w:t>手术</w:t>
                    </w:r>
                  </w:p>
                  <w:p>
                    <w:pPr>
                      <w:spacing w:line="222" w:lineRule="auto"/>
                      <w:ind w:left="110"/>
                      <w:rPr>
                        <w:rFonts w:ascii="FangSong" w:eastAsia="FangSong" w:hAnsi="FangSong" w:cs="FangSong"/>
                        <w:sz w:val="20"/>
                        <w:szCs w:val="20"/>
                      </w:rPr>
                    </w:pPr>
                    <w:r>
                      <w:rPr>
                        <w:rFonts w:ascii="FangSong" w:eastAsia="FangSong" w:hAnsi="FangSong" w:cs="FangSong"/>
                        <w:spacing w:val="13"/>
                        <w:sz w:val="20"/>
                        <w:szCs w:val="20"/>
                      </w:rPr>
                      <w:t>电极</w:t>
                    </w:r>
                  </w:p>
                  <w:p>
                    <w:pPr>
                      <w:spacing w:before="101" w:line="204" w:lineRule="auto"/>
                      <w:ind w:left="110"/>
                      <w:rPr>
                        <w:rFonts w:ascii="SimSun" w:eastAsia="SimSun" w:hAnsi="SimSun" w:cs="SimSun"/>
                        <w:sz w:val="19"/>
                        <w:szCs w:val="19"/>
                      </w:rPr>
                    </w:pPr>
                    <w:r>
                      <w:rPr>
                        <w:rFonts w:ascii="SimSun" w:eastAsia="SimSun" w:hAnsi="SimSun" w:cs="SimSun"/>
                        <w:spacing w:val="14"/>
                        <w:sz w:val="19"/>
                        <w:szCs w:val="19"/>
                      </w:rPr>
                      <w:t>双极</w:t>
                    </w:r>
                  </w:p>
                  <w:p>
                    <w:pPr>
                      <w:spacing w:line="170" w:lineRule="auto"/>
                      <w:ind w:left="110"/>
                      <w:rPr>
                        <w:rFonts w:ascii="SimSun" w:eastAsia="SimSun" w:hAnsi="SimSun" w:cs="SimSun"/>
                        <w:sz w:val="19"/>
                        <w:szCs w:val="19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pacing w:val="-15"/>
                        <w:sz w:val="19"/>
                        <w:szCs w:val="19"/>
                      </w:rPr>
                      <w:t>电</w:t>
                    </w:r>
                    <w:r>
                      <w:rPr>
                        <w:rFonts w:ascii="SimSun" w:eastAsia="SimSun" w:hAnsi="SimSun" w:cs="SimSun"/>
                        <w:color w:val="FFFFFF"/>
                        <w:spacing w:val="-28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color w:val="FFFFFF"/>
                        <w:spacing w:val="-15"/>
                        <w:sz w:val="19"/>
                        <w:szCs w:val="19"/>
                      </w:rPr>
                      <w:t>极</w:t>
                    </w:r>
                  </w:p>
                  <w:p>
                    <w:pPr>
                      <w:spacing w:before="3" w:line="194" w:lineRule="auto"/>
                      <w:ind w:left="20"/>
                      <w:rPr>
                        <w:rFonts w:ascii="SimSun" w:eastAsia="SimSun" w:hAnsi="SimSun" w:cs="SimSun"/>
                        <w:sz w:val="72"/>
                        <w:szCs w:val="72"/>
                      </w:rPr>
                    </w:pPr>
                    <w:r>
                      <w:rPr>
                        <w:rFonts w:ascii="SimSun" w:eastAsia="SimSun" w:hAnsi="SimSun" w:cs="SimSun"/>
                        <w:sz w:val="72"/>
                        <w:szCs w:val="72"/>
                      </w:rPr>
                      <w:t>墨</w:t>
                    </w:r>
                  </w:p>
                  <w:p>
                    <w:pPr>
                      <w:spacing w:line="220" w:lineRule="auto"/>
                      <w:ind w:right="15"/>
                      <w:jc w:val="right"/>
                      <w:rPr>
                        <w:rFonts w:ascii="FangSong" w:eastAsia="FangSong" w:hAnsi="FangSong" w:cs="FangSong"/>
                        <w:sz w:val="21"/>
                        <w:szCs w:val="21"/>
                      </w:rPr>
                    </w:pPr>
                    <w:r>
                      <w:rPr>
                        <w:rFonts w:ascii="FangSong" w:eastAsia="FangSong" w:hAnsi="FangSong" w:cs="FangSong"/>
                        <w:color w:val="FFFFFF"/>
                        <w:spacing w:val="-4"/>
                        <w:sz w:val="21"/>
                        <w:szCs w:val="21"/>
                      </w:rPr>
                      <w:t>测试棒</w:t>
                    </w:r>
                  </w:p>
                </w:txbxContent>
              </v:textbox>
            </v:shape>
            <v:shape id="_x0000_s1030" type="#_x0000_t202" style="width:870;height:250;left:3250;position:absolute;top:348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20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1"/>
                        <w:szCs w:val="21"/>
                      </w:rPr>
                      <w:t>测试棒厂</w:t>
                    </w:r>
                  </w:p>
                </w:txbxContent>
              </v:textbox>
            </v:shape>
            <v:shape id="_x0000_s1031" type="#_x0000_t202" style="width:819;height:250;left:829;position:absolute;top:988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20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spacing w:val="-12"/>
                        <w:sz w:val="21"/>
                        <w:szCs w:val="21"/>
                      </w:rPr>
                      <w:t>被检仪器</w:t>
                    </w:r>
                  </w:p>
                </w:txbxContent>
              </v:textbox>
            </v:shape>
            <v:shape id="_x0000_s1032" type="#_x0000_t202" style="width:806;height:250;left:4919;position:absolute;top:998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right="1"/>
                      <w:jc w:val="right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spacing w:val="-16"/>
                        <w:sz w:val="21"/>
                        <w:szCs w:val="21"/>
                      </w:rPr>
                      <w:t>检</w:t>
                    </w:r>
                    <w:r>
                      <w:rPr>
                        <w:rFonts w:ascii="SimSun" w:eastAsia="SimSun" w:hAnsi="SimSun" w:cs="SimSun"/>
                        <w:spacing w:val="-15"/>
                        <w:sz w:val="21"/>
                        <w:szCs w:val="21"/>
                      </w:rPr>
                      <w:t>测装</w:t>
                    </w:r>
                    <w:r>
                      <w:rPr>
                        <w:rFonts w:ascii="SimSun" w:eastAsia="SimSun" w:hAnsi="SimSun" w:cs="SimSun"/>
                        <w:spacing w:val="-10"/>
                        <w:sz w:val="21"/>
                        <w:szCs w:val="21"/>
                      </w:rPr>
                      <w:t>置</w:t>
                    </w:r>
                  </w:p>
                </w:txbxContent>
              </v:textbox>
            </v:shape>
            <v:shape id="_x0000_s1033" type="#_x0000_t202" style="width:656;height:255;left:3370;position:absolute;top:1447" filled="f" stroked="f">
              <o:lock v:ext="edit" aspectratio="f"/>
              <v:textbox inset="0,0,0,0">
                <w:txbxContent>
                  <w:p>
                    <w:pPr>
                      <w:spacing w:before="20" w:line="223" w:lineRule="auto"/>
                      <w:ind w:left="20"/>
                      <w:rPr>
                        <w:rFonts w:ascii="FangSong" w:eastAsia="FangSong" w:hAnsi="FangSong" w:cs="FangSong"/>
                        <w:sz w:val="21"/>
                        <w:szCs w:val="21"/>
                      </w:rPr>
                    </w:pPr>
                    <w:r>
                      <w:rPr>
                        <w:rFonts w:ascii="FangSong" w:eastAsia="FangSong" w:hAnsi="FangSong" w:cs="FangSong"/>
                        <w:spacing w:val="-4"/>
                        <w:sz w:val="21"/>
                        <w:szCs w:val="21"/>
                      </w:rPr>
                      <w:t>测试神</w:t>
                    </w:r>
                  </w:p>
                </w:txbxContent>
              </v:textbox>
            </v:shape>
            <v:shape id="_x0000_s1034" type="#_x0000_t202" style="width:655;height:255;left:679;position:absolute;top:1547" filled="f" stroked="f">
              <o:lock v:ext="edit" aspectratio="f"/>
              <v:textbox inset="0,0,0,0">
                <w:txbxContent>
                  <w:p>
                    <w:pPr>
                      <w:spacing w:before="20" w:line="222" w:lineRule="auto"/>
                      <w:ind w:left="20"/>
                      <w:rPr>
                        <w:rFonts w:ascii="FangSong" w:eastAsia="FangSong" w:hAnsi="FangSong" w:cs="FangSong"/>
                        <w:sz w:val="21"/>
                        <w:szCs w:val="21"/>
                      </w:rPr>
                    </w:pPr>
                    <w:r>
                      <w:rPr>
                        <w:rFonts w:ascii="FangSong" w:eastAsia="FangSong" w:hAnsi="FangSong" w:cs="FangSong"/>
                        <w:spacing w:val="-4"/>
                        <w:sz w:val="21"/>
                        <w:szCs w:val="21"/>
                      </w:rPr>
                      <w:t>接地端</w:t>
                    </w:r>
                  </w:p>
                </w:txbxContent>
              </v:textbox>
            </v:shape>
            <v:shape id="_x0000_s1035" type="#_x0000_t202" style="width:450;height:202;left:4290;position:absolute;top:1347" filled="f" stroked="f">
              <o:lock v:ext="edit" aspectratio="f"/>
              <v:textbox inset="0,0,0,0">
                <w:txbxContent>
                  <w:p>
                    <w:pPr>
                      <w:spacing w:before="19" w:line="183" w:lineRule="auto"/>
                      <w:ind w:left="20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21"/>
                        <w:szCs w:val="21"/>
                      </w:rPr>
                      <w:t>200Q</w:t>
                    </w:r>
                  </w:p>
                </w:txbxContent>
              </v:textbox>
            </v:shape>
            <v:shape id="_x0000_s1036" type="#_x0000_t202" style="width:352;height:151;left:6050;position:absolute;top:1547" filled="f" stroked="f">
              <o:lock v:ext="edit" aspectratio="f"/>
              <v:textbox inset="0,0,0,0">
                <w:txbxContent>
                  <w:p>
                    <w:pPr>
                      <w:spacing w:before="20" w:line="183" w:lineRule="auto"/>
                      <w:ind w:left="20"/>
                      <w:rPr>
                        <w:rFonts w:ascii="SimSun" w:eastAsia="SimSun" w:hAnsi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16"/>
                        <w:szCs w:val="16"/>
                      </w:rPr>
                      <w:t>2002</w:t>
                    </w:r>
                  </w:p>
                </w:txbxContent>
              </v:textbox>
            </v:shape>
            <v:shape id="_x0000_s1037" type="#_x0000_t202" style="width:180;height:186;left:6949;position:absolute;top:1194" filled="f" stroked="f">
              <o:lock v:ext="edit" aspectratio="f"/>
              <v:textbox inset="0,0,0,0">
                <w:txbxContent>
                  <w:p>
                    <w:pPr>
                      <w:spacing w:before="20" w:line="185" w:lineRule="auto"/>
                      <w:ind w:left="20"/>
                      <w:rPr>
                        <w:rFonts w:ascii="Times New Roman" w:eastAsia="Times New Roman" w:hAnsi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i/>
                        <w:iCs/>
                        <w:spacing w:val="3"/>
                        <w:sz w:val="21"/>
                        <w:szCs w:val="21"/>
                      </w:rPr>
                      <w:t>I₁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69" w:line="219" w:lineRule="auto"/>
        <w:ind w:left="2689"/>
        <w:rPr>
          <w:sz w:val="21"/>
          <w:szCs w:val="21"/>
        </w:rPr>
      </w:pPr>
      <w:r>
        <w:rPr>
          <w:spacing w:val="-3"/>
          <w:sz w:val="21"/>
          <w:szCs w:val="21"/>
        </w:rPr>
        <w:t>图 1</w:t>
      </w:r>
      <w:r>
        <w:rPr>
          <w:spacing w:val="67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中性电极以地为基准的高频漏电流</w:t>
      </w:r>
    </w:p>
    <w:p>
      <w:pPr>
        <w:spacing w:line="219" w:lineRule="auto"/>
        <w:rPr>
          <w:sz w:val="21"/>
          <w:szCs w:val="21"/>
        </w:rPr>
        <w:sectPr>
          <w:headerReference w:type="default" r:id="rId17"/>
          <w:footerReference w:type="default" r:id="rId18"/>
          <w:type w:val="nextPage"/>
          <w:pgSz w:w="11650" w:h="16680"/>
          <w:pgMar w:top="1839" w:right="429" w:bottom="852" w:left="1490" w:header="1526" w:footer="693" w:gutter="0"/>
          <w:pgNumType w:start="6"/>
          <w:cols w:space="708"/>
          <w:titlePg w:val="0"/>
        </w:sectPr>
      </w:pPr>
    </w:p>
    <w:p>
      <w:pPr>
        <w:pStyle w:val="BodyText"/>
        <w:spacing w:before="239" w:line="257" w:lineRule="auto"/>
        <w:ind w:right="69"/>
        <w:rPr>
          <w:sz w:val="20"/>
          <w:szCs w:val="20"/>
        </w:rPr>
      </w:pPr>
      <w:r>
        <w:pict>
          <v:shape id="_x0000_s1038" type="#_x0000_t202" style="width:31.6pt;height:13.9pt;margin-top:204.9pt;margin-left:391pt;mso-position-horizontal-relative:page;mso-position-vertical-relative:page;position:absolute;z-index:25166028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9" w:lineRule="auto"/>
                    <w:ind w:left="20"/>
                    <w:rPr>
                      <w:sz w:val="20"/>
                      <w:szCs w:val="20"/>
                    </w:rPr>
                  </w:pPr>
                  <w:r>
                    <w:rPr>
                      <w:spacing w:val="-2"/>
                      <w:sz w:val="20"/>
                      <w:szCs w:val="20"/>
                    </w:rPr>
                    <w:t>测试棒</w:t>
                  </w:r>
                </w:p>
              </w:txbxContent>
            </v:textbox>
          </v:shape>
        </w:pict>
      </w:r>
      <w:r>
        <w:rPr>
          <w:spacing w:val="7"/>
          <w:sz w:val="25"/>
          <w:szCs w:val="25"/>
        </w:rPr>
        <w:t>漏电流，连续测量3次，取其最大值为中性电极在正常工作状态下的高频漏电流I。</w:t>
      </w:r>
      <w:r>
        <w:rPr>
          <w:spacing w:val="15"/>
          <w:sz w:val="25"/>
          <w:szCs w:val="25"/>
        </w:rPr>
        <w:t xml:space="preserve"> </w:t>
      </w:r>
      <w:hyperlink r:id="rId19" w:history="1">
        <w:r>
          <w:rPr>
            <w:spacing w:val="-15"/>
            <w:sz w:val="20"/>
            <w:szCs w:val="20"/>
          </w:rPr>
          <w:t>7</w:t>
        </w:r>
        <w:r>
          <w:rPr>
            <w:spacing w:val="-31"/>
            <w:sz w:val="20"/>
            <w:szCs w:val="20"/>
          </w:rPr>
          <w:t xml:space="preserve"> </w:t>
        </w:r>
        <w:r>
          <w:rPr>
            <w:spacing w:val="-15"/>
            <w:sz w:val="20"/>
            <w:szCs w:val="20"/>
          </w:rPr>
          <w:t>.</w:t>
        </w:r>
        <w:r>
          <w:rPr>
            <w:spacing w:val="-35"/>
            <w:sz w:val="20"/>
            <w:szCs w:val="20"/>
          </w:rPr>
          <w:t xml:space="preserve"> </w:t>
        </w:r>
        <w:r>
          <w:rPr>
            <w:spacing w:val="-15"/>
            <w:sz w:val="20"/>
            <w:szCs w:val="20"/>
          </w:rPr>
          <w:t>2</w:t>
        </w:r>
        <w:r>
          <w:rPr>
            <w:spacing w:val="-31"/>
            <w:sz w:val="20"/>
            <w:szCs w:val="20"/>
          </w:rPr>
          <w:t xml:space="preserve"> </w:t>
        </w:r>
        <w:r>
          <w:rPr>
            <w:spacing w:val="-15"/>
            <w:sz w:val="20"/>
            <w:szCs w:val="20"/>
          </w:rPr>
          <w:t>. 1</w:t>
        </w:r>
        <w:r>
          <w:rPr>
            <w:spacing w:val="-32"/>
            <w:sz w:val="20"/>
            <w:szCs w:val="20"/>
          </w:rPr>
          <w:t xml:space="preserve"> </w:t>
        </w:r>
        <w:r>
          <w:rPr>
            <w:spacing w:val="-15"/>
            <w:sz w:val="20"/>
            <w:szCs w:val="20"/>
          </w:rPr>
          <w:t>.</w:t>
        </w:r>
        <w:r>
          <w:rPr>
            <w:spacing w:val="-34"/>
            <w:sz w:val="20"/>
            <w:szCs w:val="20"/>
          </w:rPr>
          <w:t xml:space="preserve"> </w:t>
        </w:r>
        <w:r>
          <w:rPr>
            <w:spacing w:val="-15"/>
            <w:sz w:val="20"/>
            <w:szCs w:val="20"/>
          </w:rPr>
          <w:t>2</w:t>
        </w:r>
      </w:hyperlink>
      <w:r>
        <w:rPr>
          <w:spacing w:val="-18"/>
          <w:sz w:val="20"/>
          <w:szCs w:val="20"/>
        </w:rPr>
        <w:t xml:space="preserve"> </w:t>
      </w:r>
      <w:r>
        <w:rPr>
          <w:spacing w:val="-15"/>
          <w:sz w:val="20"/>
          <w:szCs w:val="20"/>
        </w:rPr>
        <w:t>中</w:t>
      </w:r>
      <w:r>
        <w:rPr>
          <w:spacing w:val="-34"/>
          <w:sz w:val="20"/>
          <w:szCs w:val="20"/>
        </w:rPr>
        <w:t xml:space="preserve"> </w:t>
      </w:r>
      <w:r>
        <w:rPr>
          <w:spacing w:val="-15"/>
          <w:sz w:val="20"/>
          <w:szCs w:val="20"/>
        </w:rPr>
        <w:t>性 电</w:t>
      </w:r>
      <w:r>
        <w:rPr>
          <w:spacing w:val="-35"/>
          <w:sz w:val="20"/>
          <w:szCs w:val="20"/>
        </w:rPr>
        <w:t xml:space="preserve"> </w:t>
      </w:r>
      <w:r>
        <w:rPr>
          <w:spacing w:val="-15"/>
          <w:sz w:val="20"/>
          <w:szCs w:val="20"/>
        </w:rPr>
        <w:t>极 (</w:t>
      </w:r>
      <w:r>
        <w:rPr>
          <w:spacing w:val="-24"/>
          <w:sz w:val="20"/>
          <w:szCs w:val="20"/>
        </w:rPr>
        <w:t xml:space="preserve"> </w:t>
      </w:r>
      <w:r>
        <w:rPr>
          <w:spacing w:val="-15"/>
          <w:sz w:val="20"/>
          <w:szCs w:val="20"/>
        </w:rPr>
        <w:t>当</w:t>
      </w:r>
      <w:r>
        <w:rPr>
          <w:spacing w:val="-37"/>
          <w:sz w:val="20"/>
          <w:szCs w:val="20"/>
        </w:rPr>
        <w:t xml:space="preserve"> </w:t>
      </w:r>
      <w:r>
        <w:rPr>
          <w:spacing w:val="-15"/>
          <w:sz w:val="20"/>
          <w:szCs w:val="20"/>
        </w:rPr>
        <w:t>手</w:t>
      </w:r>
      <w:r>
        <w:rPr>
          <w:spacing w:val="-35"/>
          <w:sz w:val="20"/>
          <w:szCs w:val="20"/>
        </w:rPr>
        <w:t xml:space="preserve"> </w:t>
      </w:r>
      <w:r>
        <w:rPr>
          <w:spacing w:val="-15"/>
          <w:sz w:val="20"/>
          <w:szCs w:val="20"/>
        </w:rPr>
        <w:t>术 电</w:t>
      </w:r>
      <w:r>
        <w:rPr>
          <w:spacing w:val="-34"/>
          <w:sz w:val="20"/>
          <w:szCs w:val="20"/>
        </w:rPr>
        <w:t xml:space="preserve"> </w:t>
      </w:r>
      <w:r>
        <w:rPr>
          <w:spacing w:val="-15"/>
          <w:sz w:val="20"/>
          <w:szCs w:val="20"/>
        </w:rPr>
        <w:t>极</w:t>
      </w:r>
      <w:r>
        <w:rPr>
          <w:spacing w:val="-38"/>
          <w:sz w:val="20"/>
          <w:szCs w:val="20"/>
        </w:rPr>
        <w:t xml:space="preserve"> </w:t>
      </w:r>
      <w:r>
        <w:rPr>
          <w:spacing w:val="-15"/>
          <w:sz w:val="20"/>
          <w:szCs w:val="20"/>
        </w:rPr>
        <w:t>对</w:t>
      </w:r>
      <w:r>
        <w:rPr>
          <w:spacing w:val="-37"/>
          <w:sz w:val="20"/>
          <w:szCs w:val="20"/>
        </w:rPr>
        <w:t xml:space="preserve"> </w:t>
      </w:r>
      <w:r>
        <w:rPr>
          <w:spacing w:val="-15"/>
          <w:sz w:val="20"/>
          <w:szCs w:val="20"/>
        </w:rPr>
        <w:t>地</w:t>
      </w:r>
      <w:r>
        <w:rPr>
          <w:spacing w:val="-25"/>
          <w:sz w:val="20"/>
          <w:szCs w:val="20"/>
        </w:rPr>
        <w:t xml:space="preserve"> </w:t>
      </w:r>
      <w:r>
        <w:rPr>
          <w:spacing w:val="-15"/>
          <w:sz w:val="20"/>
          <w:szCs w:val="20"/>
        </w:rPr>
        <w:t>隔</w:t>
      </w:r>
      <w:r>
        <w:rPr>
          <w:spacing w:val="-33"/>
          <w:sz w:val="20"/>
          <w:szCs w:val="20"/>
        </w:rPr>
        <w:t xml:space="preserve"> </w:t>
      </w:r>
      <w:r>
        <w:rPr>
          <w:spacing w:val="-15"/>
          <w:sz w:val="20"/>
          <w:szCs w:val="20"/>
        </w:rPr>
        <w:t>离</w:t>
      </w:r>
      <w:r>
        <w:rPr>
          <w:spacing w:val="-28"/>
          <w:sz w:val="20"/>
          <w:szCs w:val="20"/>
        </w:rPr>
        <w:t xml:space="preserve"> </w:t>
      </w:r>
      <w:r>
        <w:rPr>
          <w:spacing w:val="-15"/>
          <w:sz w:val="20"/>
          <w:szCs w:val="20"/>
        </w:rPr>
        <w:t>时</w:t>
      </w:r>
      <w:r>
        <w:rPr>
          <w:spacing w:val="-36"/>
          <w:sz w:val="20"/>
          <w:szCs w:val="20"/>
        </w:rPr>
        <w:t xml:space="preserve"> </w:t>
      </w:r>
      <w:r>
        <w:rPr>
          <w:spacing w:val="-15"/>
          <w:sz w:val="20"/>
          <w:szCs w:val="20"/>
        </w:rPr>
        <w:t>)</w:t>
      </w:r>
      <w:r>
        <w:rPr>
          <w:spacing w:val="-20"/>
          <w:sz w:val="20"/>
          <w:szCs w:val="20"/>
        </w:rPr>
        <w:t xml:space="preserve"> </w:t>
      </w:r>
      <w:r>
        <w:rPr>
          <w:spacing w:val="-16"/>
          <w:sz w:val="20"/>
          <w:szCs w:val="20"/>
        </w:rPr>
        <w:t>的</w:t>
      </w:r>
      <w:r>
        <w:rPr>
          <w:spacing w:val="-32"/>
          <w:sz w:val="20"/>
          <w:szCs w:val="20"/>
        </w:rPr>
        <w:t xml:space="preserve"> </w:t>
      </w:r>
      <w:r>
        <w:rPr>
          <w:spacing w:val="-16"/>
          <w:sz w:val="20"/>
          <w:szCs w:val="20"/>
        </w:rPr>
        <w:t>高</w:t>
      </w:r>
      <w:r>
        <w:rPr>
          <w:spacing w:val="-36"/>
          <w:sz w:val="20"/>
          <w:szCs w:val="20"/>
        </w:rPr>
        <w:t xml:space="preserve"> </w:t>
      </w:r>
      <w:r>
        <w:rPr>
          <w:spacing w:val="-16"/>
          <w:sz w:val="20"/>
          <w:szCs w:val="20"/>
        </w:rPr>
        <w:t>频</w:t>
      </w:r>
      <w:r>
        <w:rPr>
          <w:spacing w:val="-36"/>
          <w:sz w:val="20"/>
          <w:szCs w:val="20"/>
        </w:rPr>
        <w:t xml:space="preserve"> </w:t>
      </w:r>
      <w:r>
        <w:rPr>
          <w:spacing w:val="-16"/>
          <w:sz w:val="20"/>
          <w:szCs w:val="20"/>
        </w:rPr>
        <w:t>漏 电</w:t>
      </w:r>
      <w:r>
        <w:rPr>
          <w:spacing w:val="-36"/>
          <w:sz w:val="20"/>
          <w:szCs w:val="20"/>
        </w:rPr>
        <w:t xml:space="preserve"> </w:t>
      </w:r>
      <w:r>
        <w:rPr>
          <w:spacing w:val="-16"/>
          <w:sz w:val="20"/>
          <w:szCs w:val="20"/>
        </w:rPr>
        <w:t>流</w:t>
      </w:r>
    </w:p>
    <w:p>
      <w:pPr>
        <w:pStyle w:val="BodyText"/>
        <w:spacing w:before="131" w:line="281" w:lineRule="auto"/>
        <w:ind w:right="84" w:firstLine="470"/>
        <w:jc w:val="both"/>
        <w:rPr>
          <w:sz w:val="25"/>
          <w:szCs w:val="25"/>
        </w:rPr>
      </w:pPr>
      <w:r>
        <w:rPr>
          <w:spacing w:val="-11"/>
          <w:sz w:val="20"/>
          <w:szCs w:val="20"/>
        </w:rPr>
        <w:t>被</w:t>
      </w:r>
      <w:r>
        <w:rPr>
          <w:spacing w:val="-29"/>
          <w:sz w:val="20"/>
          <w:szCs w:val="20"/>
        </w:rPr>
        <w:t xml:space="preserve"> </w:t>
      </w:r>
      <w:r>
        <w:rPr>
          <w:spacing w:val="-11"/>
          <w:sz w:val="20"/>
          <w:szCs w:val="20"/>
        </w:rPr>
        <w:t>校</w:t>
      </w:r>
      <w:r>
        <w:rPr>
          <w:spacing w:val="-42"/>
          <w:sz w:val="20"/>
          <w:szCs w:val="20"/>
        </w:rPr>
        <w:t xml:space="preserve"> </w:t>
      </w:r>
      <w:r>
        <w:rPr>
          <w:spacing w:val="-11"/>
          <w:sz w:val="20"/>
          <w:szCs w:val="20"/>
        </w:rPr>
        <w:t>仪</w:t>
      </w:r>
      <w:r>
        <w:rPr>
          <w:spacing w:val="-44"/>
          <w:sz w:val="20"/>
          <w:szCs w:val="20"/>
        </w:rPr>
        <w:t xml:space="preserve"> </w:t>
      </w:r>
      <w:r>
        <w:rPr>
          <w:spacing w:val="-11"/>
          <w:sz w:val="20"/>
          <w:szCs w:val="20"/>
        </w:rPr>
        <w:t>器</w:t>
      </w:r>
      <w:r>
        <w:rPr>
          <w:spacing w:val="-40"/>
          <w:sz w:val="20"/>
          <w:szCs w:val="20"/>
        </w:rPr>
        <w:t xml:space="preserve"> </w:t>
      </w:r>
      <w:r>
        <w:rPr>
          <w:spacing w:val="-11"/>
          <w:sz w:val="20"/>
          <w:szCs w:val="20"/>
        </w:rPr>
        <w:t>与</w:t>
      </w:r>
      <w:r>
        <w:rPr>
          <w:spacing w:val="-43"/>
          <w:sz w:val="20"/>
          <w:szCs w:val="20"/>
        </w:rPr>
        <w:t xml:space="preserve"> </w:t>
      </w:r>
      <w:r>
        <w:rPr>
          <w:spacing w:val="-11"/>
          <w:sz w:val="20"/>
          <w:szCs w:val="20"/>
        </w:rPr>
        <w:t>检</w:t>
      </w:r>
      <w:r>
        <w:rPr>
          <w:spacing w:val="-43"/>
          <w:sz w:val="20"/>
          <w:szCs w:val="20"/>
        </w:rPr>
        <w:t xml:space="preserve"> </w:t>
      </w:r>
      <w:r>
        <w:rPr>
          <w:spacing w:val="-11"/>
          <w:sz w:val="20"/>
          <w:szCs w:val="20"/>
        </w:rPr>
        <w:t>测</w:t>
      </w:r>
      <w:r>
        <w:rPr>
          <w:spacing w:val="-44"/>
          <w:sz w:val="20"/>
          <w:szCs w:val="20"/>
        </w:rPr>
        <w:t xml:space="preserve"> </w:t>
      </w:r>
      <w:r>
        <w:rPr>
          <w:spacing w:val="-11"/>
          <w:sz w:val="20"/>
          <w:szCs w:val="20"/>
        </w:rPr>
        <w:t>装</w:t>
      </w:r>
      <w:r>
        <w:rPr>
          <w:spacing w:val="-45"/>
          <w:sz w:val="20"/>
          <w:szCs w:val="20"/>
        </w:rPr>
        <w:t xml:space="preserve"> </w:t>
      </w:r>
      <w:r>
        <w:rPr>
          <w:spacing w:val="-11"/>
          <w:sz w:val="20"/>
          <w:szCs w:val="20"/>
        </w:rPr>
        <w:t>置</w:t>
      </w:r>
      <w:r>
        <w:rPr>
          <w:spacing w:val="-43"/>
          <w:sz w:val="20"/>
          <w:szCs w:val="20"/>
        </w:rPr>
        <w:t xml:space="preserve"> </w:t>
      </w:r>
      <w:r>
        <w:rPr>
          <w:spacing w:val="-11"/>
          <w:sz w:val="20"/>
          <w:szCs w:val="20"/>
        </w:rPr>
        <w:t>连</w:t>
      </w:r>
      <w:r>
        <w:rPr>
          <w:spacing w:val="-45"/>
          <w:sz w:val="20"/>
          <w:szCs w:val="20"/>
        </w:rPr>
        <w:t xml:space="preserve"> </w:t>
      </w:r>
      <w:r>
        <w:rPr>
          <w:spacing w:val="-11"/>
          <w:sz w:val="20"/>
          <w:szCs w:val="20"/>
        </w:rPr>
        <w:t>接</w:t>
      </w:r>
      <w:r>
        <w:rPr>
          <w:spacing w:val="-40"/>
          <w:sz w:val="20"/>
          <w:szCs w:val="20"/>
        </w:rPr>
        <w:t xml:space="preserve"> </w:t>
      </w:r>
      <w:r>
        <w:rPr>
          <w:spacing w:val="-11"/>
          <w:sz w:val="20"/>
          <w:szCs w:val="20"/>
        </w:rPr>
        <w:t>如</w:t>
      </w:r>
      <w:r>
        <w:rPr>
          <w:spacing w:val="-24"/>
          <w:sz w:val="20"/>
          <w:szCs w:val="20"/>
        </w:rPr>
        <w:t xml:space="preserve"> </w:t>
      </w:r>
      <w:r>
        <w:rPr>
          <w:spacing w:val="-11"/>
          <w:sz w:val="20"/>
          <w:szCs w:val="20"/>
        </w:rPr>
        <w:t>图</w:t>
      </w:r>
      <w:r>
        <w:rPr>
          <w:spacing w:val="-41"/>
          <w:sz w:val="20"/>
          <w:szCs w:val="20"/>
        </w:rPr>
        <w:t xml:space="preserve"> </w:t>
      </w:r>
      <w:r>
        <w:rPr>
          <w:spacing w:val="-11"/>
          <w:sz w:val="20"/>
          <w:szCs w:val="20"/>
        </w:rPr>
        <w:t>2</w:t>
      </w:r>
      <w:r>
        <w:rPr>
          <w:spacing w:val="-44"/>
          <w:sz w:val="20"/>
          <w:szCs w:val="20"/>
        </w:rPr>
        <w:t xml:space="preserve"> </w:t>
      </w:r>
      <w:r>
        <w:rPr>
          <w:spacing w:val="-11"/>
          <w:sz w:val="20"/>
          <w:szCs w:val="20"/>
        </w:rPr>
        <w:t>所</w:t>
      </w:r>
      <w:r>
        <w:rPr>
          <w:spacing w:val="-43"/>
          <w:sz w:val="20"/>
          <w:szCs w:val="20"/>
        </w:rPr>
        <w:t xml:space="preserve"> </w:t>
      </w:r>
      <w:r>
        <w:rPr>
          <w:spacing w:val="-11"/>
          <w:sz w:val="20"/>
          <w:szCs w:val="20"/>
        </w:rPr>
        <w:t>示</w:t>
      </w:r>
      <w:r>
        <w:rPr>
          <w:spacing w:val="-27"/>
          <w:sz w:val="20"/>
          <w:szCs w:val="20"/>
        </w:rPr>
        <w:t xml:space="preserve"> </w:t>
      </w:r>
      <w:r>
        <w:rPr>
          <w:spacing w:val="-11"/>
          <w:sz w:val="20"/>
          <w:szCs w:val="20"/>
        </w:rPr>
        <w:t>，</w:t>
      </w:r>
      <w:r>
        <w:rPr>
          <w:spacing w:val="-44"/>
          <w:sz w:val="20"/>
          <w:szCs w:val="20"/>
        </w:rPr>
        <w:t xml:space="preserve"> </w:t>
      </w:r>
      <w:r>
        <w:rPr>
          <w:spacing w:val="-11"/>
          <w:sz w:val="20"/>
          <w:szCs w:val="20"/>
        </w:rPr>
        <w:t>被</w:t>
      </w:r>
      <w:r>
        <w:rPr>
          <w:spacing w:val="-43"/>
          <w:sz w:val="20"/>
          <w:szCs w:val="20"/>
        </w:rPr>
        <w:t xml:space="preserve"> </w:t>
      </w:r>
      <w:r>
        <w:rPr>
          <w:spacing w:val="-11"/>
          <w:sz w:val="20"/>
          <w:szCs w:val="20"/>
        </w:rPr>
        <w:t>校</w:t>
      </w:r>
      <w:r>
        <w:rPr>
          <w:spacing w:val="-43"/>
          <w:sz w:val="20"/>
          <w:szCs w:val="20"/>
        </w:rPr>
        <w:t xml:space="preserve"> </w:t>
      </w:r>
      <w:r>
        <w:rPr>
          <w:spacing w:val="-11"/>
          <w:sz w:val="20"/>
          <w:szCs w:val="20"/>
        </w:rPr>
        <w:t>仪</w:t>
      </w:r>
      <w:r>
        <w:rPr>
          <w:spacing w:val="-43"/>
          <w:sz w:val="20"/>
          <w:szCs w:val="20"/>
        </w:rPr>
        <w:t xml:space="preserve"> </w:t>
      </w:r>
      <w:r>
        <w:rPr>
          <w:spacing w:val="-11"/>
          <w:sz w:val="20"/>
          <w:szCs w:val="20"/>
        </w:rPr>
        <w:t>器</w:t>
      </w:r>
      <w:r>
        <w:rPr>
          <w:spacing w:val="-40"/>
          <w:sz w:val="20"/>
          <w:szCs w:val="20"/>
        </w:rPr>
        <w:t xml:space="preserve"> </w:t>
      </w:r>
      <w:r>
        <w:rPr>
          <w:spacing w:val="-11"/>
          <w:sz w:val="20"/>
          <w:szCs w:val="20"/>
        </w:rPr>
        <w:t>处</w:t>
      </w:r>
      <w:r>
        <w:rPr>
          <w:spacing w:val="-41"/>
          <w:sz w:val="20"/>
          <w:szCs w:val="20"/>
        </w:rPr>
        <w:t xml:space="preserve"> </w:t>
      </w:r>
      <w:r>
        <w:rPr>
          <w:spacing w:val="-11"/>
          <w:sz w:val="20"/>
          <w:szCs w:val="20"/>
        </w:rPr>
        <w:t>于</w:t>
      </w:r>
      <w:r>
        <w:rPr>
          <w:spacing w:val="-42"/>
          <w:sz w:val="20"/>
          <w:szCs w:val="20"/>
        </w:rPr>
        <w:t xml:space="preserve"> </w:t>
      </w:r>
      <w:r>
        <w:rPr>
          <w:spacing w:val="-11"/>
          <w:sz w:val="20"/>
          <w:szCs w:val="20"/>
        </w:rPr>
        <w:t>开</w:t>
      </w:r>
      <w:r>
        <w:rPr>
          <w:spacing w:val="-45"/>
          <w:sz w:val="20"/>
          <w:szCs w:val="20"/>
        </w:rPr>
        <w:t xml:space="preserve"> </w:t>
      </w:r>
      <w:r>
        <w:rPr>
          <w:spacing w:val="-11"/>
          <w:sz w:val="20"/>
          <w:szCs w:val="20"/>
        </w:rPr>
        <w:t>机</w:t>
      </w:r>
      <w:r>
        <w:rPr>
          <w:spacing w:val="-44"/>
          <w:sz w:val="20"/>
          <w:szCs w:val="20"/>
        </w:rPr>
        <w:t xml:space="preserve"> </w:t>
      </w:r>
      <w:r>
        <w:rPr>
          <w:spacing w:val="-11"/>
          <w:sz w:val="20"/>
          <w:szCs w:val="20"/>
        </w:rPr>
        <w:t>状</w:t>
      </w:r>
      <w:r>
        <w:rPr>
          <w:spacing w:val="-43"/>
          <w:sz w:val="20"/>
          <w:szCs w:val="20"/>
        </w:rPr>
        <w:t xml:space="preserve"> </w:t>
      </w:r>
      <w:r>
        <w:rPr>
          <w:spacing w:val="-11"/>
          <w:sz w:val="20"/>
          <w:szCs w:val="20"/>
        </w:rPr>
        <w:t>态</w:t>
      </w:r>
      <w:r>
        <w:rPr>
          <w:spacing w:val="-28"/>
          <w:sz w:val="20"/>
          <w:szCs w:val="20"/>
        </w:rPr>
        <w:t xml:space="preserve"> </w:t>
      </w:r>
      <w:r>
        <w:rPr>
          <w:spacing w:val="-11"/>
          <w:sz w:val="20"/>
          <w:szCs w:val="20"/>
        </w:rPr>
        <w:t>，</w:t>
      </w:r>
      <w:r>
        <w:rPr>
          <w:spacing w:val="-44"/>
          <w:sz w:val="20"/>
          <w:szCs w:val="20"/>
        </w:rPr>
        <w:t xml:space="preserve"> </w:t>
      </w:r>
      <w:r>
        <w:rPr>
          <w:spacing w:val="-11"/>
          <w:sz w:val="20"/>
          <w:szCs w:val="20"/>
        </w:rPr>
        <w:t>输</w:t>
      </w:r>
      <w:r>
        <w:rPr>
          <w:spacing w:val="-26"/>
          <w:sz w:val="20"/>
          <w:szCs w:val="20"/>
        </w:rPr>
        <w:t xml:space="preserve"> </w:t>
      </w:r>
      <w:r>
        <w:rPr>
          <w:spacing w:val="-11"/>
          <w:sz w:val="20"/>
          <w:szCs w:val="20"/>
        </w:rPr>
        <w:t>出</w:t>
      </w:r>
      <w:r>
        <w:rPr>
          <w:spacing w:val="-45"/>
          <w:sz w:val="20"/>
          <w:szCs w:val="20"/>
        </w:rPr>
        <w:t xml:space="preserve"> </w:t>
      </w:r>
      <w:r>
        <w:rPr>
          <w:spacing w:val="-11"/>
          <w:sz w:val="20"/>
          <w:szCs w:val="20"/>
        </w:rPr>
        <w:t>控</w:t>
      </w:r>
      <w:r>
        <w:rPr>
          <w:spacing w:val="-43"/>
          <w:sz w:val="20"/>
          <w:szCs w:val="20"/>
        </w:rPr>
        <w:t xml:space="preserve"> </w:t>
      </w:r>
      <w:r>
        <w:rPr>
          <w:spacing w:val="-11"/>
          <w:sz w:val="20"/>
          <w:szCs w:val="20"/>
        </w:rPr>
        <w:t>制</w:t>
      </w:r>
      <w:r>
        <w:rPr>
          <w:spacing w:val="-43"/>
          <w:sz w:val="20"/>
          <w:szCs w:val="20"/>
        </w:rPr>
        <w:t xml:space="preserve"> </w:t>
      </w:r>
      <w:r>
        <w:rPr>
          <w:spacing w:val="-11"/>
          <w:sz w:val="20"/>
          <w:szCs w:val="20"/>
        </w:rPr>
        <w:t>器</w:t>
      </w:r>
      <w:r>
        <w:rPr>
          <w:spacing w:val="-41"/>
          <w:sz w:val="20"/>
          <w:szCs w:val="20"/>
        </w:rPr>
        <w:t xml:space="preserve"> </w:t>
      </w:r>
      <w:r>
        <w:rPr>
          <w:spacing w:val="-11"/>
          <w:sz w:val="20"/>
          <w:szCs w:val="20"/>
        </w:rPr>
        <w:t>设</w:t>
      </w:r>
      <w:r>
        <w:rPr>
          <w:spacing w:val="-39"/>
          <w:sz w:val="20"/>
          <w:szCs w:val="20"/>
        </w:rPr>
        <w:t xml:space="preserve"> </w:t>
      </w:r>
      <w:r>
        <w:rPr>
          <w:spacing w:val="-11"/>
          <w:sz w:val="20"/>
          <w:szCs w:val="20"/>
        </w:rPr>
        <w:t>定</w:t>
      </w:r>
      <w:r>
        <w:rPr>
          <w:spacing w:val="-41"/>
          <w:sz w:val="20"/>
          <w:szCs w:val="20"/>
        </w:rPr>
        <w:t xml:space="preserve"> </w:t>
      </w:r>
      <w:r>
        <w:rPr>
          <w:spacing w:val="-11"/>
          <w:sz w:val="20"/>
          <w:szCs w:val="20"/>
        </w:rPr>
        <w:t>为</w:t>
      </w:r>
      <w:r>
        <w:rPr>
          <w:sz w:val="20"/>
          <w:szCs w:val="20"/>
        </w:rPr>
        <w:t xml:space="preserve"> </w:t>
      </w:r>
      <w:r>
        <w:rPr>
          <w:spacing w:val="-15"/>
          <w:sz w:val="20"/>
          <w:szCs w:val="20"/>
        </w:rPr>
        <w:t>最</w:t>
      </w:r>
      <w:r>
        <w:rPr>
          <w:spacing w:val="-43"/>
          <w:sz w:val="20"/>
          <w:szCs w:val="20"/>
        </w:rPr>
        <w:t xml:space="preserve"> </w:t>
      </w:r>
      <w:r>
        <w:rPr>
          <w:spacing w:val="-15"/>
          <w:sz w:val="20"/>
          <w:szCs w:val="20"/>
        </w:rPr>
        <w:t>大</w:t>
      </w:r>
      <w:r>
        <w:rPr>
          <w:spacing w:val="-29"/>
          <w:sz w:val="20"/>
          <w:szCs w:val="20"/>
        </w:rPr>
        <w:t xml:space="preserve"> </w:t>
      </w:r>
      <w:r>
        <w:rPr>
          <w:spacing w:val="-15"/>
          <w:sz w:val="20"/>
          <w:szCs w:val="20"/>
        </w:rPr>
        <w:t>，</w:t>
      </w:r>
      <w:r>
        <w:rPr>
          <w:spacing w:val="-45"/>
          <w:sz w:val="20"/>
          <w:szCs w:val="20"/>
        </w:rPr>
        <w:t xml:space="preserve"> </w:t>
      </w:r>
      <w:r>
        <w:rPr>
          <w:spacing w:val="-15"/>
          <w:sz w:val="20"/>
          <w:szCs w:val="20"/>
        </w:rPr>
        <w:t>测</w:t>
      </w:r>
      <w:r>
        <w:rPr>
          <w:spacing w:val="-46"/>
          <w:sz w:val="20"/>
          <w:szCs w:val="20"/>
        </w:rPr>
        <w:t xml:space="preserve"> </w:t>
      </w:r>
      <w:r>
        <w:rPr>
          <w:spacing w:val="-15"/>
          <w:sz w:val="20"/>
          <w:szCs w:val="20"/>
        </w:rPr>
        <w:t>量</w:t>
      </w:r>
      <w:r>
        <w:rPr>
          <w:spacing w:val="-45"/>
          <w:sz w:val="20"/>
          <w:szCs w:val="20"/>
        </w:rPr>
        <w:t xml:space="preserve"> </w:t>
      </w:r>
      <w:r>
        <w:rPr>
          <w:spacing w:val="-15"/>
          <w:sz w:val="20"/>
          <w:szCs w:val="20"/>
        </w:rPr>
        <w:t>被</w:t>
      </w:r>
      <w:r>
        <w:rPr>
          <w:spacing w:val="-45"/>
          <w:sz w:val="20"/>
          <w:szCs w:val="20"/>
        </w:rPr>
        <w:t xml:space="preserve"> </w:t>
      </w:r>
      <w:r>
        <w:rPr>
          <w:spacing w:val="-15"/>
          <w:sz w:val="20"/>
          <w:szCs w:val="20"/>
        </w:rPr>
        <w:t>校</w:t>
      </w:r>
      <w:r>
        <w:rPr>
          <w:spacing w:val="-45"/>
          <w:sz w:val="20"/>
          <w:szCs w:val="20"/>
        </w:rPr>
        <w:t xml:space="preserve"> </w:t>
      </w:r>
      <w:r>
        <w:rPr>
          <w:spacing w:val="-15"/>
          <w:sz w:val="20"/>
          <w:szCs w:val="20"/>
        </w:rPr>
        <w:t>仪</w:t>
      </w:r>
      <w:r>
        <w:rPr>
          <w:spacing w:val="-46"/>
          <w:sz w:val="20"/>
          <w:szCs w:val="20"/>
        </w:rPr>
        <w:t xml:space="preserve"> </w:t>
      </w:r>
      <w:r>
        <w:rPr>
          <w:spacing w:val="-15"/>
          <w:sz w:val="20"/>
          <w:szCs w:val="20"/>
        </w:rPr>
        <w:t>器</w:t>
      </w:r>
      <w:r>
        <w:rPr>
          <w:spacing w:val="-46"/>
          <w:sz w:val="20"/>
          <w:szCs w:val="20"/>
        </w:rPr>
        <w:t xml:space="preserve"> </w:t>
      </w:r>
      <w:r>
        <w:rPr>
          <w:spacing w:val="-15"/>
          <w:sz w:val="20"/>
          <w:szCs w:val="20"/>
        </w:rPr>
        <w:t>手</w:t>
      </w:r>
      <w:r>
        <w:rPr>
          <w:spacing w:val="-44"/>
          <w:sz w:val="20"/>
          <w:szCs w:val="20"/>
        </w:rPr>
        <w:t xml:space="preserve"> </w:t>
      </w:r>
      <w:r>
        <w:rPr>
          <w:spacing w:val="-15"/>
          <w:sz w:val="20"/>
          <w:szCs w:val="20"/>
        </w:rPr>
        <w:t>术 电</w:t>
      </w:r>
      <w:r>
        <w:rPr>
          <w:spacing w:val="-43"/>
          <w:sz w:val="20"/>
          <w:szCs w:val="20"/>
        </w:rPr>
        <w:t xml:space="preserve"> </w:t>
      </w:r>
      <w:r>
        <w:rPr>
          <w:spacing w:val="-15"/>
          <w:sz w:val="20"/>
          <w:szCs w:val="20"/>
        </w:rPr>
        <w:t>极</w:t>
      </w:r>
      <w:r>
        <w:rPr>
          <w:spacing w:val="-46"/>
          <w:sz w:val="20"/>
          <w:szCs w:val="20"/>
        </w:rPr>
        <w:t xml:space="preserve"> </w:t>
      </w:r>
      <w:r>
        <w:rPr>
          <w:spacing w:val="-15"/>
          <w:sz w:val="20"/>
          <w:szCs w:val="20"/>
        </w:rPr>
        <w:t>对</w:t>
      </w:r>
      <w:r>
        <w:rPr>
          <w:spacing w:val="-46"/>
          <w:sz w:val="20"/>
          <w:szCs w:val="20"/>
        </w:rPr>
        <w:t xml:space="preserve"> </w:t>
      </w:r>
      <w:r>
        <w:rPr>
          <w:spacing w:val="-15"/>
          <w:sz w:val="20"/>
          <w:szCs w:val="20"/>
        </w:rPr>
        <w:t>地</w:t>
      </w:r>
      <w:r>
        <w:rPr>
          <w:spacing w:val="-34"/>
          <w:sz w:val="20"/>
          <w:szCs w:val="20"/>
        </w:rPr>
        <w:t xml:space="preserve"> </w:t>
      </w:r>
      <w:r>
        <w:rPr>
          <w:spacing w:val="-15"/>
          <w:sz w:val="20"/>
          <w:szCs w:val="20"/>
        </w:rPr>
        <w:t>隔</w:t>
      </w:r>
      <w:r>
        <w:rPr>
          <w:spacing w:val="-42"/>
          <w:sz w:val="20"/>
          <w:szCs w:val="20"/>
        </w:rPr>
        <w:t xml:space="preserve"> </w:t>
      </w:r>
      <w:r>
        <w:rPr>
          <w:spacing w:val="-15"/>
          <w:sz w:val="20"/>
          <w:szCs w:val="20"/>
        </w:rPr>
        <w:t>离</w:t>
      </w:r>
      <w:r>
        <w:rPr>
          <w:spacing w:val="-37"/>
          <w:sz w:val="20"/>
          <w:szCs w:val="20"/>
        </w:rPr>
        <w:t xml:space="preserve"> </w:t>
      </w:r>
      <w:r>
        <w:rPr>
          <w:spacing w:val="-15"/>
          <w:sz w:val="20"/>
          <w:szCs w:val="20"/>
        </w:rPr>
        <w:t>时</w:t>
      </w:r>
      <w:r>
        <w:rPr>
          <w:spacing w:val="-29"/>
          <w:sz w:val="20"/>
          <w:szCs w:val="20"/>
        </w:rPr>
        <w:t xml:space="preserve"> </w:t>
      </w:r>
      <w:r>
        <w:rPr>
          <w:spacing w:val="-15"/>
          <w:sz w:val="20"/>
          <w:szCs w:val="20"/>
        </w:rPr>
        <w:t>， 自</w:t>
      </w:r>
      <w:r>
        <w:rPr>
          <w:spacing w:val="-27"/>
          <w:sz w:val="20"/>
          <w:szCs w:val="20"/>
        </w:rPr>
        <w:t xml:space="preserve"> </w:t>
      </w:r>
      <w:r>
        <w:rPr>
          <w:spacing w:val="-15"/>
          <w:sz w:val="20"/>
          <w:szCs w:val="20"/>
        </w:rPr>
        <w:t>中</w:t>
      </w:r>
      <w:r>
        <w:rPr>
          <w:spacing w:val="-43"/>
          <w:sz w:val="20"/>
          <w:szCs w:val="20"/>
        </w:rPr>
        <w:t xml:space="preserve"> </w:t>
      </w:r>
      <w:r>
        <w:rPr>
          <w:spacing w:val="-15"/>
          <w:sz w:val="20"/>
          <w:szCs w:val="20"/>
        </w:rPr>
        <w:t>性 电</w:t>
      </w:r>
      <w:r>
        <w:rPr>
          <w:spacing w:val="-43"/>
          <w:sz w:val="20"/>
          <w:szCs w:val="20"/>
        </w:rPr>
        <w:t xml:space="preserve"> </w:t>
      </w:r>
      <w:r>
        <w:rPr>
          <w:spacing w:val="-15"/>
          <w:sz w:val="20"/>
          <w:szCs w:val="20"/>
        </w:rPr>
        <w:t>极</w:t>
      </w:r>
      <w:r>
        <w:rPr>
          <w:spacing w:val="-45"/>
          <w:sz w:val="20"/>
          <w:szCs w:val="20"/>
        </w:rPr>
        <w:t xml:space="preserve"> </w:t>
      </w:r>
      <w:r>
        <w:rPr>
          <w:spacing w:val="-15"/>
          <w:sz w:val="20"/>
          <w:szCs w:val="20"/>
        </w:rPr>
        <w:t>流</w:t>
      </w:r>
      <w:r>
        <w:rPr>
          <w:spacing w:val="-44"/>
          <w:sz w:val="20"/>
          <w:szCs w:val="20"/>
        </w:rPr>
        <w:t xml:space="preserve"> </w:t>
      </w:r>
      <w:r>
        <w:rPr>
          <w:spacing w:val="-15"/>
          <w:sz w:val="20"/>
          <w:szCs w:val="20"/>
        </w:rPr>
        <w:t>经</w:t>
      </w:r>
      <w:r>
        <w:rPr>
          <w:spacing w:val="-44"/>
          <w:sz w:val="20"/>
          <w:szCs w:val="20"/>
        </w:rPr>
        <w:t xml:space="preserve"> </w:t>
      </w:r>
      <w:r>
        <w:rPr>
          <w:spacing w:val="-15"/>
          <w:sz w:val="20"/>
          <w:szCs w:val="20"/>
        </w:rPr>
        <w:t>2</w:t>
      </w:r>
      <w:r>
        <w:rPr>
          <w:spacing w:val="-44"/>
          <w:sz w:val="20"/>
          <w:szCs w:val="20"/>
        </w:rPr>
        <w:t xml:space="preserve"> </w:t>
      </w:r>
      <w:r>
        <w:rPr>
          <w:spacing w:val="-15"/>
          <w:sz w:val="20"/>
          <w:szCs w:val="20"/>
        </w:rPr>
        <w:t>0</w:t>
      </w:r>
      <w:r>
        <w:rPr>
          <w:spacing w:val="-44"/>
          <w:sz w:val="20"/>
          <w:szCs w:val="20"/>
        </w:rPr>
        <w:t xml:space="preserve"> </w:t>
      </w:r>
      <w:r>
        <w:rPr>
          <w:spacing w:val="-15"/>
          <w:sz w:val="20"/>
          <w:szCs w:val="20"/>
        </w:rPr>
        <w:t xml:space="preserve">0 </w:t>
      </w:r>
      <w:r>
        <w:rPr>
          <w:spacing w:val="-16"/>
          <w:sz w:val="20"/>
          <w:szCs w:val="20"/>
        </w:rPr>
        <w:t>Ω</w:t>
      </w:r>
      <w:r>
        <w:rPr>
          <w:spacing w:val="-44"/>
          <w:sz w:val="20"/>
          <w:szCs w:val="20"/>
        </w:rPr>
        <w:t xml:space="preserve"> </w:t>
      </w:r>
      <w:r>
        <w:rPr>
          <w:spacing w:val="-16"/>
          <w:sz w:val="20"/>
          <w:szCs w:val="20"/>
        </w:rPr>
        <w:t>无</w:t>
      </w:r>
      <w:r>
        <w:rPr>
          <w:spacing w:val="-45"/>
          <w:sz w:val="20"/>
          <w:szCs w:val="20"/>
        </w:rPr>
        <w:t xml:space="preserve"> </w:t>
      </w:r>
      <w:r>
        <w:rPr>
          <w:spacing w:val="-16"/>
          <w:sz w:val="20"/>
          <w:szCs w:val="20"/>
        </w:rPr>
        <w:t>感</w:t>
      </w:r>
      <w:r>
        <w:rPr>
          <w:spacing w:val="-22"/>
          <w:sz w:val="20"/>
          <w:szCs w:val="20"/>
        </w:rPr>
        <w:t xml:space="preserve"> </w:t>
      </w:r>
      <w:r>
        <w:rPr>
          <w:spacing w:val="-16"/>
          <w:sz w:val="20"/>
          <w:szCs w:val="20"/>
        </w:rPr>
        <w:t>电</w:t>
      </w:r>
      <w:r>
        <w:rPr>
          <w:spacing w:val="-33"/>
          <w:sz w:val="20"/>
          <w:szCs w:val="20"/>
        </w:rPr>
        <w:t xml:space="preserve"> </w:t>
      </w:r>
      <w:r>
        <w:rPr>
          <w:spacing w:val="-16"/>
          <w:sz w:val="20"/>
          <w:szCs w:val="20"/>
        </w:rPr>
        <w:t>阻</w:t>
      </w:r>
      <w:r>
        <w:rPr>
          <w:spacing w:val="-40"/>
          <w:sz w:val="20"/>
          <w:szCs w:val="20"/>
        </w:rPr>
        <w:t xml:space="preserve"> </w:t>
      </w:r>
      <w:r>
        <w:rPr>
          <w:spacing w:val="-16"/>
          <w:sz w:val="20"/>
          <w:szCs w:val="20"/>
        </w:rPr>
        <w:t>到</w:t>
      </w:r>
      <w:r>
        <w:rPr>
          <w:spacing w:val="-46"/>
          <w:sz w:val="20"/>
          <w:szCs w:val="20"/>
        </w:rPr>
        <w:t xml:space="preserve"> </w:t>
      </w:r>
      <w:r>
        <w:rPr>
          <w:spacing w:val="-16"/>
          <w:sz w:val="20"/>
          <w:szCs w:val="20"/>
        </w:rPr>
        <w:t>地</w:t>
      </w:r>
      <w:r>
        <w:rPr>
          <w:spacing w:val="-29"/>
          <w:sz w:val="20"/>
          <w:szCs w:val="20"/>
        </w:rPr>
        <w:t xml:space="preserve"> </w:t>
      </w:r>
      <w:r>
        <w:rPr>
          <w:spacing w:val="-16"/>
          <w:sz w:val="20"/>
          <w:szCs w:val="20"/>
        </w:rPr>
        <w:t>的</w:t>
      </w:r>
      <w:r>
        <w:rPr>
          <w:spacing w:val="-40"/>
          <w:sz w:val="20"/>
          <w:szCs w:val="20"/>
        </w:rPr>
        <w:t xml:space="preserve"> </w:t>
      </w:r>
      <w:r>
        <w:rPr>
          <w:spacing w:val="-16"/>
          <w:sz w:val="20"/>
          <w:szCs w:val="20"/>
        </w:rPr>
        <w:t>高</w:t>
      </w:r>
      <w:r>
        <w:rPr>
          <w:spacing w:val="-45"/>
          <w:sz w:val="20"/>
          <w:szCs w:val="20"/>
        </w:rPr>
        <w:t xml:space="preserve"> </w:t>
      </w:r>
      <w:r>
        <w:rPr>
          <w:spacing w:val="-16"/>
          <w:sz w:val="20"/>
          <w:szCs w:val="20"/>
        </w:rPr>
        <w:t>频</w:t>
      </w:r>
      <w:r>
        <w:rPr>
          <w:sz w:val="20"/>
          <w:szCs w:val="20"/>
        </w:rPr>
        <w:t xml:space="preserve"> </w:t>
      </w:r>
      <w:r>
        <w:rPr>
          <w:sz w:val="25"/>
          <w:szCs w:val="25"/>
        </w:rPr>
        <w:t>漏电流，连续测量3次，取其最大值为中性电极对地隔离时的高频漏电流I</w:t>
      </w:r>
      <w:r>
        <w:rPr>
          <w:rFonts w:ascii="Calibri" w:eastAsia="Calibri" w:hAnsi="Calibri" w:cs="Calibri"/>
          <w:sz w:val="25"/>
          <w:szCs w:val="25"/>
        </w:rPr>
        <w:t>₂</w:t>
      </w:r>
      <w:r>
        <w:rPr>
          <w:sz w:val="25"/>
          <w:szCs w:val="25"/>
        </w:rPr>
        <w:t>。</w:t>
      </w:r>
    </w:p>
    <w:p>
      <w:pPr>
        <w:pStyle w:val="BodyText"/>
        <w:spacing w:before="53" w:line="2720" w:lineRule="exact"/>
        <w:ind w:firstLine="1220"/>
      </w:pPr>
      <w:r>
        <w:rPr>
          <w:position w:val="-54"/>
        </w:rPr>
        <w:pict>
          <v:group id="_x0000_i1039" style="width:345pt;height:136.05pt;mso-position-horizontal-relative:char;mso-position-vertical-relative:line" coordorigin="0,0" coordsize="6900,2721" filled="f" stroked="f">
            <v:shape id="_x0000_s1040" type="#_x0000_t75" style="width:6900;height:2721;position:absolute" filled="f" stroked="f">
              <v:imagedata r:id="rId20" o:title=""/>
            </v:shape>
            <v:shape id="_x0000_s1041" type="#_x0000_t202" style="width:4306;height:2133;left:2219;position:absolute;top:387" filled="f" stroked="f">
              <o:lock v:ext="edit" aspectratio="f"/>
              <v:textbox inset="0,0,0,0">
                <w:txbxContent>
                  <w:p>
                    <w:pPr>
                      <w:spacing w:before="19" w:line="179" w:lineRule="auto"/>
                      <w:ind w:left="20"/>
                      <w:rPr>
                        <w:rFonts w:ascii="SimSun" w:eastAsia="SimSun" w:hAnsi="SimSun" w:cs="SimSun"/>
                        <w:sz w:val="19"/>
                        <w:szCs w:val="19"/>
                      </w:rPr>
                    </w:pPr>
                    <w:r>
                      <w:rPr>
                        <w:rFonts w:ascii="SimSun" w:eastAsia="SimSun" w:hAnsi="SimSun" w:cs="SimSun"/>
                        <w:spacing w:val="14"/>
                        <w:sz w:val="19"/>
                        <w:szCs w:val="19"/>
                      </w:rPr>
                      <w:t>手术</w:t>
                    </w:r>
                  </w:p>
                  <w:p>
                    <w:pPr>
                      <w:spacing w:line="216" w:lineRule="auto"/>
                      <w:ind w:left="20"/>
                      <w:rPr>
                        <w:rFonts w:ascii="FangSong" w:eastAsia="FangSong" w:hAnsi="FangSong" w:cs="FangSong"/>
                        <w:sz w:val="19"/>
                        <w:szCs w:val="19"/>
                      </w:rPr>
                    </w:pPr>
                    <w:r>
                      <w:rPr>
                        <w:rFonts w:ascii="FangSong" w:eastAsia="FangSong" w:hAnsi="FangSong" w:cs="FangSong"/>
                        <w:color w:val="FFFFFF"/>
                        <w:spacing w:val="-17"/>
                        <w:sz w:val="19"/>
                        <w:szCs w:val="19"/>
                      </w:rPr>
                      <w:t>电</w:t>
                    </w:r>
                    <w:r>
                      <w:rPr>
                        <w:rFonts w:ascii="FangSong" w:eastAsia="FangSong" w:hAnsi="FangSong" w:cs="FangSong"/>
                        <w:color w:val="FFFFFF"/>
                        <w:spacing w:val="-17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FangSong" w:eastAsia="FangSong" w:hAnsi="FangSong" w:cs="FangSong"/>
                        <w:color w:val="FFFFFF"/>
                        <w:spacing w:val="-17"/>
                        <w:sz w:val="19"/>
                        <w:szCs w:val="19"/>
                      </w:rPr>
                      <w:t>极</w:t>
                    </w:r>
                  </w:p>
                  <w:p>
                    <w:pPr>
                      <w:spacing w:before="186" w:line="128" w:lineRule="exact"/>
                      <w:ind w:left="20"/>
                      <w:rPr>
                        <w:rFonts w:ascii="LiSu" w:eastAsia="LiSu" w:hAnsi="LiSu" w:cs="LiSu"/>
                        <w:sz w:val="20"/>
                        <w:szCs w:val="20"/>
                      </w:rPr>
                    </w:pPr>
                    <w:r>
                      <w:rPr>
                        <w:rFonts w:ascii="LiSu" w:eastAsia="LiSu" w:hAnsi="LiSu" w:cs="LiSu"/>
                        <w:spacing w:val="-1"/>
                        <w:position w:val="-2"/>
                        <w:sz w:val="20"/>
                        <w:szCs w:val="20"/>
                      </w:rPr>
                      <w:t>双极</w:t>
                    </w:r>
                  </w:p>
                  <w:p>
                    <w:pPr>
                      <w:spacing w:line="178" w:lineRule="auto"/>
                      <w:ind w:left="20"/>
                      <w:rPr>
                        <w:rFonts w:ascii="FangSong" w:eastAsia="FangSong" w:hAnsi="FangSong" w:cs="FangSong"/>
                        <w:sz w:val="20"/>
                        <w:szCs w:val="20"/>
                      </w:rPr>
                    </w:pPr>
                    <w:r>
                      <w:rPr>
                        <w:rFonts w:ascii="FangSong" w:eastAsia="FangSong" w:hAnsi="FangSong" w:cs="FangSong"/>
                        <w:spacing w:val="-18"/>
                        <w:sz w:val="20"/>
                        <w:szCs w:val="20"/>
                      </w:rPr>
                      <w:t>电</w:t>
                    </w:r>
                    <w:r>
                      <w:rPr>
                        <w:rFonts w:ascii="FangSong" w:eastAsia="FangSong" w:hAnsi="FangSong" w:cs="FangSong"/>
                        <w:spacing w:val="-19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FangSong" w:eastAsia="FangSong" w:hAnsi="FangSong" w:cs="FangSong"/>
                        <w:spacing w:val="-18"/>
                        <w:sz w:val="20"/>
                        <w:szCs w:val="20"/>
                      </w:rPr>
                      <w:t>极</w:t>
                    </w:r>
                  </w:p>
                  <w:p>
                    <w:pPr>
                      <w:spacing w:line="203" w:lineRule="auto"/>
                      <w:ind w:left="2780"/>
                      <w:rPr>
                        <w:rFonts w:ascii="FangSong" w:eastAsia="FangSong" w:hAnsi="FangSong" w:cs="FangSong"/>
                        <w:sz w:val="20"/>
                        <w:szCs w:val="20"/>
                      </w:rPr>
                    </w:pPr>
                    <w:r>
                      <w:rPr>
                        <w:rFonts w:ascii="FangSong" w:eastAsia="FangSong" w:hAnsi="FangSong" w:cs="FangSong"/>
                        <w:spacing w:val="-3"/>
                        <w:sz w:val="20"/>
                        <w:szCs w:val="20"/>
                      </w:rPr>
                      <w:t>检测装置</w:t>
                    </w:r>
                  </w:p>
                  <w:p>
                    <w:pPr>
                      <w:spacing w:before="111" w:line="232" w:lineRule="auto"/>
                      <w:ind w:left="20"/>
                      <w:rPr>
                        <w:rFonts w:ascii="FangSong" w:eastAsia="FangSong" w:hAnsi="FangSong" w:cs="FangSong"/>
                        <w:sz w:val="29"/>
                        <w:szCs w:val="29"/>
                      </w:rPr>
                    </w:pPr>
                    <w:r>
                      <w:rPr>
                        <w:rFonts w:ascii="FangSong" w:eastAsia="FangSong" w:hAnsi="FangSong" w:cs="FangSong"/>
                        <w:color w:val="FFFFFF"/>
                        <w:sz w:val="29"/>
                        <w:szCs w:val="29"/>
                      </w:rPr>
                      <w:t>地</w:t>
                    </w:r>
                  </w:p>
                  <w:p>
                    <w:pPr>
                      <w:spacing w:before="309" w:line="185" w:lineRule="auto"/>
                      <w:ind w:right="20"/>
                      <w:jc w:val="right"/>
                      <w:rPr>
                        <w:rFonts w:ascii="Times New Roman" w:eastAsia="Times New Roman" w:hAnsi="Times New Roman" w:cs="Times New Roman"/>
                        <w:sz w:val="25"/>
                        <w:szCs w:val="25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i/>
                        <w:iCs/>
                        <w:spacing w:val="3"/>
                        <w:sz w:val="25"/>
                        <w:szCs w:val="25"/>
                      </w:rPr>
                      <w:t>I₂</w:t>
                    </w:r>
                  </w:p>
                </w:txbxContent>
              </v:textbox>
            </v:shape>
            <v:shape id="_x0000_s1042" type="#_x0000_t202" style="width:833;height:240;left:879;position:absolute;top:1257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20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0"/>
                        <w:szCs w:val="20"/>
                      </w:rPr>
                      <w:t>被检仪器</w:t>
                    </w:r>
                  </w:p>
                </w:txbxContent>
              </v:textbox>
            </v:shape>
            <v:shape id="_x0000_s1043" type="#_x0000_t202" style="width:675;height:245;left:709;position:absolute;top:1826" filled="f" stroked="f">
              <o:lock v:ext="edit" aspectratio="f"/>
              <v:textbox inset="0,0,0,0">
                <w:txbxContent>
                  <w:p>
                    <w:pPr>
                      <w:spacing w:before="20" w:line="222" w:lineRule="auto"/>
                      <w:ind w:left="20"/>
                      <w:rPr>
                        <w:rFonts w:ascii="FangSong" w:eastAsia="FangSong" w:hAnsi="FangSong" w:cs="FangSong"/>
                        <w:sz w:val="20"/>
                        <w:szCs w:val="20"/>
                      </w:rPr>
                    </w:pPr>
                    <w:r>
                      <w:rPr>
                        <w:rFonts w:ascii="FangSong" w:eastAsia="FangSong" w:hAnsi="FangSong" w:cs="FangSong"/>
                        <w:spacing w:val="11"/>
                        <w:sz w:val="20"/>
                        <w:szCs w:val="20"/>
                      </w:rPr>
                      <w:t>接地端</w:t>
                    </w:r>
                  </w:p>
                </w:txbxContent>
              </v:textbox>
            </v:shape>
            <v:shape id="_x0000_s1044" type="#_x0000_t202" style="width:632;height:240;left:5459;position:absolute;top:2358" filled="f" stroked="f">
              <o:lock v:ext="edit" aspectratio="f"/>
              <v:textbox inset="0,0,0,0">
                <w:txbxContent>
                  <w:p>
                    <w:pPr>
                      <w:spacing w:before="20" w:line="220" w:lineRule="auto"/>
                      <w:ind w:left="20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0"/>
                        <w:szCs w:val="20"/>
                      </w:rPr>
                      <w:t>测试程</w:t>
                    </w:r>
                  </w:p>
                </w:txbxContent>
              </v:textbox>
            </v:shape>
            <v:shape id="_x0000_s1045" type="#_x0000_t202" style="width:262;height:505;left:2508;position:absolute;top:1429" filled="f" stroked="f">
              <o:lock v:ext="edit" aspectratio="f"/>
              <v:textbox style="layout-flow:vertical-ideographic" inset="0,0,0,0">
                <w:txbxContent>
                  <w:p>
                    <w:pPr>
                      <w:spacing w:before="19" w:line="217" w:lineRule="auto"/>
                      <w:ind w:left="20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pacing w:val="12"/>
                        <w:sz w:val="22"/>
                        <w:szCs w:val="22"/>
                      </w:rPr>
                      <w:t>性极</w:t>
                    </w:r>
                  </w:p>
                </w:txbxContent>
              </v:textbox>
            </v:shape>
            <v:shape id="_x0000_s1046" type="#_x0000_t202" style="width:430;height:195;left:6209;position:absolute;top:1795" filled="f" stroked="f">
              <o:lock v:ext="edit" aspectratio="f"/>
              <v:textbox inset="0,0,0,0">
                <w:txbxContent>
                  <w:p>
                    <w:pPr>
                      <w:spacing w:before="19" w:line="183" w:lineRule="auto"/>
                      <w:ind w:left="20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0"/>
                        <w:szCs w:val="20"/>
                      </w:rPr>
                      <w:t>200Q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98" w:line="219" w:lineRule="auto"/>
        <w:ind w:left="2880"/>
        <w:rPr>
          <w:sz w:val="20"/>
          <w:szCs w:val="20"/>
        </w:rPr>
      </w:pPr>
      <w:r>
        <w:rPr>
          <w:spacing w:val="-2"/>
          <w:sz w:val="20"/>
          <w:szCs w:val="20"/>
        </w:rPr>
        <w:t>图 2  中性电</w:t>
      </w:r>
      <w:r>
        <w:rPr>
          <w:spacing w:val="23"/>
          <w:sz w:val="20"/>
          <w:szCs w:val="20"/>
        </w:rPr>
        <w:t xml:space="preserve">  </w:t>
      </w:r>
      <w:r>
        <w:rPr>
          <w:spacing w:val="-2"/>
          <w:sz w:val="20"/>
          <w:szCs w:val="20"/>
        </w:rPr>
        <w:t>对地隔离的高易  电 流</w:t>
      </w:r>
    </w:p>
    <w:p>
      <w:pPr>
        <w:pStyle w:val="BodyText"/>
        <w:spacing w:before="272" w:line="219" w:lineRule="auto"/>
        <w:rPr>
          <w:sz w:val="20"/>
          <w:szCs w:val="20"/>
        </w:rPr>
      </w:pPr>
      <w:r>
        <w:rPr>
          <w:rFonts w:ascii="Arial" w:eastAsia="Arial" w:hAnsi="Arial" w:cs="Arial"/>
          <w:spacing w:val="-8"/>
          <w:sz w:val="20"/>
          <w:szCs w:val="20"/>
        </w:rPr>
        <w:t xml:space="preserve">7.2.2        </w:t>
      </w:r>
      <w:r>
        <w:rPr>
          <w:spacing w:val="-8"/>
          <w:sz w:val="20"/>
          <w:szCs w:val="20"/>
        </w:rPr>
        <w:t>手</w:t>
      </w:r>
      <w:r>
        <w:rPr>
          <w:spacing w:val="-35"/>
          <w:sz w:val="20"/>
          <w:szCs w:val="20"/>
        </w:rPr>
        <w:t xml:space="preserve"> </w:t>
      </w:r>
      <w:r>
        <w:rPr>
          <w:spacing w:val="-8"/>
          <w:sz w:val="20"/>
          <w:szCs w:val="20"/>
        </w:rPr>
        <w:t>术</w:t>
      </w:r>
      <w:r>
        <w:rPr>
          <w:spacing w:val="-22"/>
          <w:sz w:val="20"/>
          <w:szCs w:val="20"/>
        </w:rPr>
        <w:t xml:space="preserve"> </w:t>
      </w:r>
      <w:r>
        <w:rPr>
          <w:spacing w:val="-8"/>
          <w:sz w:val="20"/>
          <w:szCs w:val="20"/>
        </w:rPr>
        <w:t>电</w:t>
      </w:r>
      <w:r>
        <w:rPr>
          <w:spacing w:val="-44"/>
          <w:sz w:val="20"/>
          <w:szCs w:val="20"/>
        </w:rPr>
        <w:t xml:space="preserve"> </w:t>
      </w:r>
      <w:r>
        <w:rPr>
          <w:spacing w:val="-8"/>
          <w:sz w:val="20"/>
          <w:szCs w:val="20"/>
        </w:rPr>
        <w:t>极</w:t>
      </w:r>
      <w:r>
        <w:rPr>
          <w:spacing w:val="-29"/>
          <w:sz w:val="20"/>
          <w:szCs w:val="20"/>
        </w:rPr>
        <w:t xml:space="preserve"> </w:t>
      </w:r>
      <w:r>
        <w:rPr>
          <w:spacing w:val="-8"/>
          <w:sz w:val="20"/>
          <w:szCs w:val="20"/>
        </w:rPr>
        <w:t>的</w:t>
      </w:r>
      <w:r>
        <w:rPr>
          <w:spacing w:val="-41"/>
          <w:sz w:val="20"/>
          <w:szCs w:val="20"/>
        </w:rPr>
        <w:t xml:space="preserve"> </w:t>
      </w:r>
      <w:r>
        <w:rPr>
          <w:spacing w:val="-8"/>
          <w:sz w:val="20"/>
          <w:szCs w:val="20"/>
        </w:rPr>
        <w:t>高</w:t>
      </w:r>
      <w:r>
        <w:rPr>
          <w:spacing w:val="-45"/>
          <w:sz w:val="20"/>
          <w:szCs w:val="20"/>
        </w:rPr>
        <w:t xml:space="preserve"> </w:t>
      </w:r>
      <w:r>
        <w:rPr>
          <w:spacing w:val="-8"/>
          <w:sz w:val="20"/>
          <w:szCs w:val="20"/>
        </w:rPr>
        <w:t>频</w:t>
      </w:r>
      <w:r>
        <w:rPr>
          <w:spacing w:val="-46"/>
          <w:sz w:val="20"/>
          <w:szCs w:val="20"/>
        </w:rPr>
        <w:t xml:space="preserve"> </w:t>
      </w:r>
      <w:r>
        <w:rPr>
          <w:spacing w:val="-8"/>
          <w:sz w:val="20"/>
          <w:szCs w:val="20"/>
        </w:rPr>
        <w:t>漏</w:t>
      </w:r>
      <w:r>
        <w:rPr>
          <w:spacing w:val="-23"/>
          <w:sz w:val="20"/>
          <w:szCs w:val="20"/>
        </w:rPr>
        <w:t xml:space="preserve"> </w:t>
      </w:r>
      <w:r>
        <w:rPr>
          <w:spacing w:val="-8"/>
          <w:sz w:val="20"/>
          <w:szCs w:val="20"/>
        </w:rPr>
        <w:t>电</w:t>
      </w:r>
      <w:r>
        <w:rPr>
          <w:spacing w:val="-45"/>
          <w:sz w:val="20"/>
          <w:szCs w:val="20"/>
        </w:rPr>
        <w:t xml:space="preserve"> </w:t>
      </w:r>
      <w:r>
        <w:rPr>
          <w:spacing w:val="-8"/>
          <w:sz w:val="20"/>
          <w:szCs w:val="20"/>
        </w:rPr>
        <w:t>流</w:t>
      </w:r>
    </w:p>
    <w:p>
      <w:pPr>
        <w:pStyle w:val="BodyText"/>
        <w:spacing w:before="171" w:line="219" w:lineRule="auto"/>
        <w:ind w:left="470"/>
        <w:rPr>
          <w:sz w:val="20"/>
          <w:szCs w:val="20"/>
        </w:rPr>
      </w:pPr>
      <w:r>
        <w:rPr>
          <w:spacing w:val="-11"/>
          <w:sz w:val="20"/>
          <w:szCs w:val="20"/>
        </w:rPr>
        <w:t>被</w:t>
      </w:r>
      <w:r>
        <w:rPr>
          <w:spacing w:val="-29"/>
          <w:sz w:val="20"/>
          <w:szCs w:val="20"/>
        </w:rPr>
        <w:t xml:space="preserve"> </w:t>
      </w:r>
      <w:r>
        <w:rPr>
          <w:spacing w:val="-11"/>
          <w:sz w:val="20"/>
          <w:szCs w:val="20"/>
        </w:rPr>
        <w:t>校</w:t>
      </w:r>
      <w:r>
        <w:rPr>
          <w:spacing w:val="-38"/>
          <w:sz w:val="20"/>
          <w:szCs w:val="20"/>
        </w:rPr>
        <w:t xml:space="preserve"> </w:t>
      </w:r>
      <w:r>
        <w:rPr>
          <w:spacing w:val="-11"/>
          <w:sz w:val="20"/>
          <w:szCs w:val="20"/>
        </w:rPr>
        <w:t>仪</w:t>
      </w:r>
      <w:r>
        <w:rPr>
          <w:spacing w:val="-39"/>
          <w:sz w:val="20"/>
          <w:szCs w:val="20"/>
        </w:rPr>
        <w:t xml:space="preserve"> </w:t>
      </w:r>
      <w:r>
        <w:rPr>
          <w:spacing w:val="-11"/>
          <w:sz w:val="20"/>
          <w:szCs w:val="20"/>
        </w:rPr>
        <w:t>器</w:t>
      </w:r>
      <w:r>
        <w:rPr>
          <w:spacing w:val="-35"/>
          <w:sz w:val="20"/>
          <w:szCs w:val="20"/>
        </w:rPr>
        <w:t xml:space="preserve"> </w:t>
      </w:r>
      <w:r>
        <w:rPr>
          <w:spacing w:val="-11"/>
          <w:sz w:val="20"/>
          <w:szCs w:val="20"/>
        </w:rPr>
        <w:t>与</w:t>
      </w:r>
      <w:r>
        <w:rPr>
          <w:spacing w:val="-39"/>
          <w:sz w:val="20"/>
          <w:szCs w:val="20"/>
        </w:rPr>
        <w:t xml:space="preserve"> </w:t>
      </w:r>
      <w:r>
        <w:rPr>
          <w:spacing w:val="-11"/>
          <w:sz w:val="20"/>
          <w:szCs w:val="20"/>
        </w:rPr>
        <w:t>检</w:t>
      </w:r>
      <w:r>
        <w:rPr>
          <w:spacing w:val="-39"/>
          <w:sz w:val="20"/>
          <w:szCs w:val="20"/>
        </w:rPr>
        <w:t xml:space="preserve"> </w:t>
      </w:r>
      <w:r>
        <w:rPr>
          <w:spacing w:val="-11"/>
          <w:sz w:val="20"/>
          <w:szCs w:val="20"/>
        </w:rPr>
        <w:t>测</w:t>
      </w:r>
      <w:r>
        <w:rPr>
          <w:spacing w:val="-39"/>
          <w:sz w:val="20"/>
          <w:szCs w:val="20"/>
        </w:rPr>
        <w:t xml:space="preserve"> </w:t>
      </w:r>
      <w:r>
        <w:rPr>
          <w:spacing w:val="-11"/>
          <w:sz w:val="20"/>
          <w:szCs w:val="20"/>
        </w:rPr>
        <w:t>装</w:t>
      </w:r>
      <w:r>
        <w:rPr>
          <w:spacing w:val="-41"/>
          <w:sz w:val="20"/>
          <w:szCs w:val="20"/>
        </w:rPr>
        <w:t xml:space="preserve"> </w:t>
      </w:r>
      <w:r>
        <w:rPr>
          <w:spacing w:val="-11"/>
          <w:sz w:val="20"/>
          <w:szCs w:val="20"/>
        </w:rPr>
        <w:t>置</w:t>
      </w:r>
      <w:r>
        <w:rPr>
          <w:spacing w:val="-38"/>
          <w:sz w:val="20"/>
          <w:szCs w:val="20"/>
        </w:rPr>
        <w:t xml:space="preserve"> </w:t>
      </w:r>
      <w:r>
        <w:rPr>
          <w:spacing w:val="-11"/>
          <w:sz w:val="20"/>
          <w:szCs w:val="20"/>
        </w:rPr>
        <w:t>连</w:t>
      </w:r>
      <w:r>
        <w:rPr>
          <w:spacing w:val="-40"/>
          <w:sz w:val="20"/>
          <w:szCs w:val="20"/>
        </w:rPr>
        <w:t xml:space="preserve"> </w:t>
      </w:r>
      <w:r>
        <w:rPr>
          <w:spacing w:val="-11"/>
          <w:sz w:val="20"/>
          <w:szCs w:val="20"/>
        </w:rPr>
        <w:t>接</w:t>
      </w:r>
      <w:r>
        <w:rPr>
          <w:spacing w:val="-36"/>
          <w:sz w:val="20"/>
          <w:szCs w:val="20"/>
        </w:rPr>
        <w:t xml:space="preserve"> </w:t>
      </w:r>
      <w:r>
        <w:rPr>
          <w:spacing w:val="-11"/>
          <w:sz w:val="20"/>
          <w:szCs w:val="20"/>
        </w:rPr>
        <w:t>如 图</w:t>
      </w:r>
      <w:r>
        <w:rPr>
          <w:spacing w:val="-35"/>
          <w:sz w:val="20"/>
          <w:szCs w:val="20"/>
        </w:rPr>
        <w:t xml:space="preserve"> </w:t>
      </w:r>
      <w:r>
        <w:rPr>
          <w:spacing w:val="-11"/>
          <w:sz w:val="20"/>
          <w:szCs w:val="20"/>
        </w:rPr>
        <w:t>3</w:t>
      </w:r>
      <w:r>
        <w:rPr>
          <w:spacing w:val="-39"/>
          <w:sz w:val="20"/>
          <w:szCs w:val="20"/>
        </w:rPr>
        <w:t xml:space="preserve"> </w:t>
      </w:r>
      <w:r>
        <w:rPr>
          <w:spacing w:val="-11"/>
          <w:sz w:val="20"/>
          <w:szCs w:val="20"/>
        </w:rPr>
        <w:t>所</w:t>
      </w:r>
      <w:r>
        <w:rPr>
          <w:spacing w:val="-38"/>
          <w:sz w:val="20"/>
          <w:szCs w:val="20"/>
        </w:rPr>
        <w:t xml:space="preserve"> </w:t>
      </w:r>
      <w:r>
        <w:rPr>
          <w:spacing w:val="-11"/>
          <w:sz w:val="20"/>
          <w:szCs w:val="20"/>
        </w:rPr>
        <w:t>示</w:t>
      </w:r>
      <w:r>
        <w:rPr>
          <w:color w:val="EB2E00"/>
          <w:spacing w:val="-11"/>
          <w:sz w:val="20"/>
          <w:szCs w:val="20"/>
        </w:rPr>
        <w:t>， 被 校 仪 器</w:t>
      </w:r>
      <w:r>
        <w:rPr>
          <w:spacing w:val="38"/>
          <w:sz w:val="20"/>
          <w:szCs w:val="20"/>
        </w:rPr>
        <w:t>处于开机状态，输出控制器设定为</w:t>
      </w:r>
    </w:p>
    <w:p>
      <w:pPr>
        <w:pStyle w:val="BodyText"/>
        <w:spacing w:before="76" w:line="3390" w:lineRule="exact"/>
      </w:pPr>
      <w:r>
        <w:rPr>
          <w:position w:val="-67"/>
        </w:rPr>
        <w:pict>
          <v:group id="_x0000_i1047" style="width:467.3pt;height:169.5pt;mso-position-horizontal-relative:char;mso-position-vertical-relative:line" coordorigin="0,0" coordsize="9345,3390" filled="f" stroked="f">
            <v:shape id="_x0000_s1048" type="#_x0000_t75" style="width:8080;height:3310;left:29;position:absolute;top:80" filled="f" stroked="f">
              <v:imagedata r:id="rId21" o:title=""/>
            </v:shape>
            <v:shape id="_x0000_s1049" type="#_x0000_t202" style="width:9385;height:3362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20"/>
                      <w:rPr>
                        <w:rFonts w:ascii="SimSun" w:eastAsia="SimSun" w:hAnsi="SimSun" w:cs="SimSun"/>
                        <w:sz w:val="25"/>
                        <w:szCs w:val="25"/>
                      </w:rPr>
                    </w:pPr>
                    <w:r>
                      <w:rPr>
                        <w:rFonts w:ascii="SimSun" w:eastAsia="SimSun" w:hAnsi="SimSun" w:cs="SimSun"/>
                        <w:spacing w:val="12"/>
                        <w:sz w:val="25"/>
                        <w:szCs w:val="25"/>
                      </w:rPr>
                      <w:t>最大，测量直接从于术电极端流经2002无感电阻到地的高频漏电流，续测量3次，</w:t>
                    </w:r>
                  </w:p>
                  <w:p>
                    <w:pPr>
                      <w:spacing w:before="111" w:line="219" w:lineRule="auto"/>
                      <w:ind w:left="20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43"/>
                        <w:sz w:val="20"/>
                        <w:szCs w:val="20"/>
                      </w:rPr>
                      <w:t>取其最大值为于公电极的高频漏电流</w:t>
                    </w:r>
                    <w:r>
                      <w:rPr>
                        <w:rFonts w:ascii="SimSun" w:eastAsia="SimSun" w:hAnsi="SimSun" w:cs="SimSun"/>
                        <w:spacing w:val="-20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color w:val="EB2E00"/>
                        <w:spacing w:val="43"/>
                        <w:sz w:val="20"/>
                        <w:szCs w:val="20"/>
                      </w:rPr>
                      <w:t>。</w:t>
                    </w:r>
                  </w:p>
                  <w:p>
                    <w:pPr>
                      <w:spacing w:before="162" w:line="219" w:lineRule="auto"/>
                      <w:ind w:left="6719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0"/>
                        <w:szCs w:val="20"/>
                      </w:rPr>
                      <w:t>测试棒</w:t>
                    </w:r>
                  </w:p>
                  <w:p>
                    <w:pPr>
                      <w:spacing w:before="10" w:line="227" w:lineRule="auto"/>
                      <w:ind w:left="3479"/>
                      <w:rPr>
                        <w:rFonts w:ascii="FangSong" w:eastAsia="FangSong" w:hAnsi="FangSong" w:cs="FangSong"/>
                        <w:sz w:val="48"/>
                        <w:szCs w:val="48"/>
                      </w:rPr>
                    </w:pPr>
                    <w:r>
                      <w:rPr>
                        <w:rFonts w:ascii="FangSong" w:eastAsia="FangSong" w:hAnsi="FangSong" w:cs="FangSong"/>
                        <w:color w:val="FFFFFF"/>
                        <w:sz w:val="48"/>
                        <w:szCs w:val="48"/>
                      </w:rPr>
                      <w:t>酸</w:t>
                    </w:r>
                  </w:p>
                  <w:p>
                    <w:pPr>
                      <w:spacing w:before="233" w:line="221" w:lineRule="auto"/>
                      <w:ind w:left="3479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20"/>
                        <w:szCs w:val="20"/>
                      </w:rPr>
                      <w:t>蚤 燮</w:t>
                    </w:r>
                  </w:p>
                  <w:p>
                    <w:pPr>
                      <w:spacing w:line="29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5" w:line="175" w:lineRule="auto"/>
                      <w:ind w:left="3479"/>
                      <w:rPr>
                        <w:rFonts w:ascii="LiSu" w:eastAsia="LiSu" w:hAnsi="LiSu" w:cs="LiSu"/>
                        <w:sz w:val="20"/>
                        <w:szCs w:val="20"/>
                      </w:rPr>
                    </w:pPr>
                    <w:r>
                      <w:rPr>
                        <w:rFonts w:ascii="LiSu" w:eastAsia="LiSu" w:hAnsi="LiSu" w:cs="LiSu"/>
                        <w:color w:val="FFFFFF"/>
                        <w:spacing w:val="-4"/>
                        <w:sz w:val="20"/>
                        <w:szCs w:val="20"/>
                      </w:rPr>
                      <w:t>鹿</w:t>
                    </w:r>
                    <w:r>
                      <w:rPr>
                        <w:rFonts w:ascii="LiSu" w:eastAsia="LiSu" w:hAnsi="LiSu" w:cs="LiSu"/>
                        <w:color w:val="FFFFFF"/>
                        <w:spacing w:val="-17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LiSu" w:eastAsia="LiSu" w:hAnsi="LiSu" w:cs="LiSu"/>
                        <w:color w:val="FFFFFF"/>
                        <w:spacing w:val="-4"/>
                        <w:sz w:val="20"/>
                        <w:szCs w:val="20"/>
                      </w:rPr>
                      <w:t>镬</w:t>
                    </w:r>
                  </w:p>
                  <w:p>
                    <w:pPr>
                      <w:spacing w:before="322" w:line="375" w:lineRule="exact"/>
                      <w:ind w:left="6719"/>
                      <w:rPr>
                        <w:rFonts w:ascii="Times New Roman" w:eastAsia="Times New Roman" w:hAnsi="Times New Roman" w:cs="Times New Roman"/>
                        <w:sz w:val="25"/>
                        <w:szCs w:val="25"/>
                      </w:rPr>
                    </w:pPr>
                    <w:r>
                      <w:rPr>
                        <w:rFonts w:ascii="SimSun" w:eastAsia="SimSun" w:hAnsi="SimSun" w:cs="SimSun"/>
                        <w:color w:val="544544"/>
                        <w:spacing w:val="23"/>
                        <w:position w:val="2"/>
                        <w:sz w:val="25"/>
                        <w:szCs w:val="25"/>
                      </w:rPr>
                      <w:t>测选称</w:t>
                    </w:r>
                    <w:r>
                      <w:rPr>
                        <w:rFonts w:ascii="Times New Roman" w:eastAsia="Times New Roman" w:hAnsi="Times New Roman" w:cs="Times New Roman"/>
                        <w:i/>
                        <w:iCs/>
                        <w:spacing w:val="23"/>
                        <w:position w:val="2"/>
                        <w:sz w:val="25"/>
                        <w:szCs w:val="25"/>
                      </w:rPr>
                      <w:t>I₃</w:t>
                    </w:r>
                  </w:p>
                </w:txbxContent>
              </v:textbox>
            </v:shape>
            <v:shape id="_x0000_s1050" type="#_x0000_t202" style="width:806;height:240;left:6200;position:absolute;top:1948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20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7"/>
                        <w:sz w:val="20"/>
                        <w:szCs w:val="20"/>
                      </w:rPr>
                      <w:t>检测装置</w:t>
                    </w:r>
                  </w:p>
                </w:txbxContent>
              </v:textbox>
            </v:shape>
            <v:shape id="_x0000_s1051" type="#_x0000_t202" style="width:789;height:240;left:2079;position:absolute;top:1938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20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10"/>
                        <w:sz w:val="20"/>
                        <w:szCs w:val="20"/>
                      </w:rPr>
                      <w:t>被检仪器</w:t>
                    </w:r>
                  </w:p>
                </w:txbxContent>
              </v:textbox>
            </v:shape>
            <v:shape id="_x0000_s1052" type="#_x0000_t202" style="width:580;height:240;left:1949;position:absolute;top:2518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jc w:val="right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color w:val="8D5B57"/>
                        <w:spacing w:val="-16"/>
                        <w:w w:val="96"/>
                        <w:sz w:val="20"/>
                        <w:szCs w:val="20"/>
                      </w:rPr>
                      <w:t>接</w:t>
                    </w:r>
                    <w:r>
                      <w:rPr>
                        <w:rFonts w:ascii="SimSun" w:eastAsia="SimSun" w:hAnsi="SimSun" w:cs="SimSun"/>
                        <w:color w:val="8D5B57"/>
                        <w:spacing w:val="-15"/>
                        <w:w w:val="96"/>
                        <w:sz w:val="20"/>
                        <w:szCs w:val="20"/>
                      </w:rPr>
                      <w:t>地</w:t>
                    </w:r>
                    <w:r>
                      <w:rPr>
                        <w:rFonts w:ascii="SimSun" w:eastAsia="SimSun" w:hAnsi="SimSun" w:cs="SimSun"/>
                        <w:color w:val="8D5B57"/>
                        <w:spacing w:val="-11"/>
                        <w:w w:val="96"/>
                        <w:sz w:val="20"/>
                        <w:szCs w:val="20"/>
                      </w:rPr>
                      <w:t>端</w:t>
                    </w:r>
                  </w:p>
                </w:txbxContent>
              </v:textbox>
            </v:shape>
            <v:shape id="_x0000_s1053" type="#_x0000_t202" style="width:332;height:143;left:7419;position:absolute;top:2514" filled="f" stroked="f">
              <o:lock v:ext="edit" aspectratio="f"/>
              <v:textbox inset="0,0,0,0">
                <w:txbxContent>
                  <w:p>
                    <w:pPr>
                      <w:spacing w:before="20" w:line="183" w:lineRule="auto"/>
                      <w:ind w:left="20"/>
                      <w:rPr>
                        <w:rFonts w:ascii="SimSun" w:eastAsia="SimSun" w:hAnsi="SimSun" w:cs="SimSun"/>
                        <w:sz w:val="15"/>
                        <w:szCs w:val="15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15"/>
                        <w:szCs w:val="15"/>
                      </w:rPr>
                      <w:t>2000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88" w:line="219" w:lineRule="auto"/>
        <w:ind w:left="3249"/>
        <w:rPr>
          <w:sz w:val="20"/>
          <w:szCs w:val="20"/>
        </w:rPr>
      </w:pPr>
      <w:r>
        <w:rPr>
          <w:spacing w:val="2"/>
          <w:sz w:val="20"/>
          <w:szCs w:val="20"/>
        </w:rPr>
        <w:t>图</w:t>
      </w:r>
      <w:r>
        <w:rPr>
          <w:spacing w:val="55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3</w:t>
      </w:r>
      <w:r>
        <w:rPr>
          <w:spacing w:val="98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手术电极的高频漏电流</w:t>
      </w: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65" w:line="219" w:lineRule="auto"/>
        <w:rPr>
          <w:sz w:val="20"/>
          <w:szCs w:val="20"/>
        </w:rPr>
      </w:pPr>
      <w:r>
        <w:rPr>
          <w:spacing w:val="-9"/>
          <w:sz w:val="20"/>
          <w:szCs w:val="20"/>
        </w:rPr>
        <w:t>7.2.3   双</w:t>
      </w:r>
      <w:r>
        <w:rPr>
          <w:spacing w:val="-21"/>
          <w:sz w:val="20"/>
          <w:szCs w:val="20"/>
        </w:rPr>
        <w:t xml:space="preserve"> </w:t>
      </w:r>
      <w:r>
        <w:rPr>
          <w:spacing w:val="-9"/>
          <w:sz w:val="20"/>
          <w:szCs w:val="20"/>
        </w:rPr>
        <w:t>极 电</w:t>
      </w:r>
      <w:r>
        <w:rPr>
          <w:spacing w:val="-34"/>
          <w:sz w:val="20"/>
          <w:szCs w:val="20"/>
        </w:rPr>
        <w:t xml:space="preserve"> </w:t>
      </w:r>
      <w:r>
        <w:rPr>
          <w:spacing w:val="-9"/>
          <w:sz w:val="20"/>
          <w:szCs w:val="20"/>
        </w:rPr>
        <w:t>极</w:t>
      </w:r>
      <w:r>
        <w:rPr>
          <w:spacing w:val="-31"/>
          <w:sz w:val="20"/>
          <w:szCs w:val="20"/>
        </w:rPr>
        <w:t xml:space="preserve"> </w:t>
      </w:r>
      <w:r>
        <w:rPr>
          <w:spacing w:val="-9"/>
          <w:sz w:val="20"/>
          <w:szCs w:val="20"/>
        </w:rPr>
        <w:t>高</w:t>
      </w:r>
      <w:r>
        <w:rPr>
          <w:spacing w:val="-35"/>
          <w:sz w:val="20"/>
          <w:szCs w:val="20"/>
        </w:rPr>
        <w:t xml:space="preserve"> </w:t>
      </w:r>
      <w:r>
        <w:rPr>
          <w:spacing w:val="-9"/>
          <w:sz w:val="20"/>
          <w:szCs w:val="20"/>
        </w:rPr>
        <w:t>频</w:t>
      </w:r>
      <w:r>
        <w:rPr>
          <w:spacing w:val="-37"/>
          <w:sz w:val="20"/>
          <w:szCs w:val="20"/>
        </w:rPr>
        <w:t xml:space="preserve"> </w:t>
      </w:r>
      <w:r>
        <w:rPr>
          <w:spacing w:val="-9"/>
          <w:sz w:val="20"/>
          <w:szCs w:val="20"/>
        </w:rPr>
        <w:t>漏 电</w:t>
      </w:r>
      <w:r>
        <w:rPr>
          <w:spacing w:val="-35"/>
          <w:sz w:val="20"/>
          <w:szCs w:val="20"/>
        </w:rPr>
        <w:t xml:space="preserve"> </w:t>
      </w:r>
      <w:r>
        <w:rPr>
          <w:spacing w:val="-9"/>
          <w:sz w:val="20"/>
          <w:szCs w:val="20"/>
        </w:rPr>
        <w:t>流</w:t>
      </w:r>
    </w:p>
    <w:p>
      <w:pPr>
        <w:pStyle w:val="BodyText"/>
        <w:spacing w:before="122" w:line="219" w:lineRule="auto"/>
        <w:ind w:left="470"/>
        <w:rPr>
          <w:sz w:val="20"/>
          <w:szCs w:val="20"/>
        </w:rPr>
      </w:pPr>
      <w:r>
        <w:rPr>
          <w:spacing w:val="-10"/>
          <w:sz w:val="20"/>
          <w:szCs w:val="20"/>
        </w:rPr>
        <w:t>被</w:t>
      </w:r>
      <w:r>
        <w:rPr>
          <w:spacing w:val="-24"/>
          <w:sz w:val="20"/>
          <w:szCs w:val="20"/>
        </w:rPr>
        <w:t xml:space="preserve"> </w:t>
      </w:r>
      <w:r>
        <w:rPr>
          <w:spacing w:val="-10"/>
          <w:sz w:val="20"/>
          <w:szCs w:val="20"/>
        </w:rPr>
        <w:t>校</w:t>
      </w:r>
      <w:r>
        <w:rPr>
          <w:spacing w:val="-41"/>
          <w:sz w:val="20"/>
          <w:szCs w:val="20"/>
        </w:rPr>
        <w:t xml:space="preserve"> </w:t>
      </w:r>
      <w:r>
        <w:rPr>
          <w:spacing w:val="-10"/>
          <w:sz w:val="20"/>
          <w:szCs w:val="20"/>
        </w:rPr>
        <w:t>仪</w:t>
      </w:r>
      <w:r>
        <w:rPr>
          <w:spacing w:val="-42"/>
          <w:sz w:val="20"/>
          <w:szCs w:val="20"/>
        </w:rPr>
        <w:t xml:space="preserve"> </w:t>
      </w:r>
      <w:r>
        <w:rPr>
          <w:spacing w:val="-10"/>
          <w:sz w:val="20"/>
          <w:szCs w:val="20"/>
        </w:rPr>
        <w:t>器</w:t>
      </w:r>
      <w:r>
        <w:rPr>
          <w:spacing w:val="-38"/>
          <w:sz w:val="20"/>
          <w:szCs w:val="20"/>
        </w:rPr>
        <w:t xml:space="preserve"> </w:t>
      </w:r>
      <w:r>
        <w:rPr>
          <w:spacing w:val="-10"/>
          <w:sz w:val="20"/>
          <w:szCs w:val="20"/>
        </w:rPr>
        <w:t>与</w:t>
      </w:r>
      <w:r>
        <w:rPr>
          <w:spacing w:val="-41"/>
          <w:sz w:val="20"/>
          <w:szCs w:val="20"/>
        </w:rPr>
        <w:t xml:space="preserve"> </w:t>
      </w:r>
      <w:r>
        <w:rPr>
          <w:spacing w:val="-10"/>
          <w:sz w:val="20"/>
          <w:szCs w:val="20"/>
        </w:rPr>
        <w:t>检</w:t>
      </w:r>
      <w:r>
        <w:rPr>
          <w:spacing w:val="-41"/>
          <w:sz w:val="20"/>
          <w:szCs w:val="20"/>
        </w:rPr>
        <w:t xml:space="preserve"> </w:t>
      </w:r>
      <w:r>
        <w:rPr>
          <w:spacing w:val="-10"/>
          <w:sz w:val="20"/>
          <w:szCs w:val="20"/>
        </w:rPr>
        <w:t>测</w:t>
      </w:r>
      <w:r>
        <w:rPr>
          <w:spacing w:val="-42"/>
          <w:sz w:val="20"/>
          <w:szCs w:val="20"/>
        </w:rPr>
        <w:t xml:space="preserve"> </w:t>
      </w:r>
      <w:r>
        <w:rPr>
          <w:spacing w:val="-10"/>
          <w:sz w:val="20"/>
          <w:szCs w:val="20"/>
        </w:rPr>
        <w:t>装</w:t>
      </w:r>
      <w:r>
        <w:rPr>
          <w:spacing w:val="-43"/>
          <w:sz w:val="20"/>
          <w:szCs w:val="20"/>
        </w:rPr>
        <w:t xml:space="preserve"> </w:t>
      </w:r>
      <w:r>
        <w:rPr>
          <w:spacing w:val="-10"/>
          <w:sz w:val="20"/>
          <w:szCs w:val="20"/>
        </w:rPr>
        <w:t>置</w:t>
      </w:r>
      <w:r>
        <w:rPr>
          <w:spacing w:val="-41"/>
          <w:sz w:val="20"/>
          <w:szCs w:val="20"/>
        </w:rPr>
        <w:t xml:space="preserve"> </w:t>
      </w:r>
      <w:r>
        <w:rPr>
          <w:spacing w:val="-10"/>
          <w:sz w:val="20"/>
          <w:szCs w:val="20"/>
        </w:rPr>
        <w:t>连</w:t>
      </w:r>
      <w:r>
        <w:rPr>
          <w:spacing w:val="-43"/>
          <w:sz w:val="20"/>
          <w:szCs w:val="20"/>
        </w:rPr>
        <w:t xml:space="preserve"> </w:t>
      </w:r>
      <w:r>
        <w:rPr>
          <w:spacing w:val="-10"/>
          <w:sz w:val="20"/>
          <w:szCs w:val="20"/>
        </w:rPr>
        <w:t>接</w:t>
      </w:r>
      <w:r>
        <w:rPr>
          <w:spacing w:val="-39"/>
          <w:sz w:val="20"/>
          <w:szCs w:val="20"/>
        </w:rPr>
        <w:t xml:space="preserve"> </w:t>
      </w:r>
      <w:r>
        <w:rPr>
          <w:spacing w:val="-10"/>
          <w:sz w:val="20"/>
          <w:szCs w:val="20"/>
        </w:rPr>
        <w:t>如</w:t>
      </w:r>
      <w:r>
        <w:rPr>
          <w:spacing w:val="-22"/>
          <w:sz w:val="20"/>
          <w:szCs w:val="20"/>
        </w:rPr>
        <w:t xml:space="preserve"> </w:t>
      </w:r>
      <w:r>
        <w:rPr>
          <w:spacing w:val="-10"/>
          <w:sz w:val="20"/>
          <w:szCs w:val="20"/>
        </w:rPr>
        <w:t>图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>A</w:t>
      </w:r>
      <w:r>
        <w:rPr>
          <w:spacing w:val="-10"/>
          <w:sz w:val="20"/>
          <w:szCs w:val="20"/>
        </w:rPr>
        <w:t>所</w:t>
      </w:r>
      <w:r>
        <w:rPr>
          <w:spacing w:val="-43"/>
          <w:sz w:val="20"/>
          <w:szCs w:val="20"/>
        </w:rPr>
        <w:t xml:space="preserve"> </w:t>
      </w:r>
      <w:r>
        <w:rPr>
          <w:spacing w:val="-10"/>
          <w:sz w:val="20"/>
          <w:szCs w:val="20"/>
        </w:rPr>
        <w:t>示</w:t>
      </w:r>
      <w:r>
        <w:rPr>
          <w:spacing w:val="-28"/>
          <w:sz w:val="20"/>
          <w:szCs w:val="20"/>
        </w:rPr>
        <w:t xml:space="preserve"> </w:t>
      </w:r>
      <w:r>
        <w:rPr>
          <w:spacing w:val="-10"/>
          <w:sz w:val="20"/>
          <w:szCs w:val="20"/>
        </w:rPr>
        <w:t>，</w:t>
      </w:r>
      <w:r>
        <w:rPr>
          <w:spacing w:val="-44"/>
          <w:sz w:val="20"/>
          <w:szCs w:val="20"/>
        </w:rPr>
        <w:t xml:space="preserve"> </w:t>
      </w:r>
      <w:r>
        <w:rPr>
          <w:spacing w:val="-10"/>
          <w:sz w:val="20"/>
          <w:szCs w:val="20"/>
        </w:rPr>
        <w:t>被</w:t>
      </w:r>
      <w:r>
        <w:rPr>
          <w:spacing w:val="-43"/>
          <w:sz w:val="20"/>
          <w:szCs w:val="20"/>
        </w:rPr>
        <w:t xml:space="preserve"> </w:t>
      </w:r>
      <w:r>
        <w:rPr>
          <w:spacing w:val="-10"/>
          <w:sz w:val="20"/>
          <w:szCs w:val="20"/>
        </w:rPr>
        <w:t>校</w:t>
      </w:r>
      <w:r>
        <w:rPr>
          <w:spacing w:val="-44"/>
          <w:sz w:val="20"/>
          <w:szCs w:val="20"/>
        </w:rPr>
        <w:t xml:space="preserve"> </w:t>
      </w:r>
      <w:r>
        <w:rPr>
          <w:spacing w:val="-10"/>
          <w:sz w:val="20"/>
          <w:szCs w:val="20"/>
        </w:rPr>
        <w:t>仪</w:t>
      </w:r>
      <w:r>
        <w:rPr>
          <w:spacing w:val="-44"/>
          <w:sz w:val="20"/>
          <w:szCs w:val="20"/>
        </w:rPr>
        <w:t xml:space="preserve"> </w:t>
      </w:r>
      <w:r>
        <w:rPr>
          <w:spacing w:val="-10"/>
          <w:sz w:val="20"/>
          <w:szCs w:val="20"/>
        </w:rPr>
        <w:t>器</w:t>
      </w:r>
      <w:r>
        <w:rPr>
          <w:spacing w:val="-40"/>
          <w:sz w:val="20"/>
          <w:szCs w:val="20"/>
        </w:rPr>
        <w:t xml:space="preserve"> </w:t>
      </w:r>
      <w:r>
        <w:rPr>
          <w:spacing w:val="-10"/>
          <w:sz w:val="20"/>
          <w:szCs w:val="20"/>
        </w:rPr>
        <w:t>处</w:t>
      </w:r>
      <w:r>
        <w:rPr>
          <w:spacing w:val="-41"/>
          <w:sz w:val="20"/>
          <w:szCs w:val="20"/>
        </w:rPr>
        <w:t xml:space="preserve"> </w:t>
      </w:r>
      <w:r>
        <w:rPr>
          <w:spacing w:val="-10"/>
          <w:sz w:val="20"/>
          <w:szCs w:val="20"/>
        </w:rPr>
        <w:t>于</w:t>
      </w:r>
      <w:r>
        <w:rPr>
          <w:spacing w:val="-44"/>
          <w:sz w:val="20"/>
          <w:szCs w:val="20"/>
        </w:rPr>
        <w:t xml:space="preserve"> </w:t>
      </w:r>
      <w:r>
        <w:rPr>
          <w:spacing w:val="-10"/>
          <w:sz w:val="20"/>
          <w:szCs w:val="20"/>
        </w:rPr>
        <w:t>开</w:t>
      </w:r>
      <w:r>
        <w:rPr>
          <w:spacing w:val="-45"/>
          <w:sz w:val="20"/>
          <w:szCs w:val="20"/>
        </w:rPr>
        <w:t xml:space="preserve"> </w:t>
      </w:r>
      <w:r>
        <w:rPr>
          <w:spacing w:val="-10"/>
          <w:sz w:val="20"/>
          <w:szCs w:val="20"/>
        </w:rPr>
        <w:t>机</w:t>
      </w:r>
      <w:r>
        <w:rPr>
          <w:spacing w:val="-44"/>
          <w:sz w:val="20"/>
          <w:szCs w:val="20"/>
        </w:rPr>
        <w:t xml:space="preserve"> </w:t>
      </w:r>
      <w:r>
        <w:rPr>
          <w:spacing w:val="-10"/>
          <w:sz w:val="20"/>
          <w:szCs w:val="20"/>
        </w:rPr>
        <w:t>状</w:t>
      </w:r>
      <w:r>
        <w:rPr>
          <w:spacing w:val="-44"/>
          <w:sz w:val="20"/>
          <w:szCs w:val="20"/>
        </w:rPr>
        <w:t xml:space="preserve"> </w:t>
      </w:r>
      <w:r>
        <w:rPr>
          <w:spacing w:val="-10"/>
          <w:sz w:val="20"/>
          <w:szCs w:val="20"/>
        </w:rPr>
        <w:t>态</w:t>
      </w:r>
      <w:r>
        <w:rPr>
          <w:spacing w:val="-28"/>
          <w:sz w:val="20"/>
          <w:szCs w:val="20"/>
        </w:rPr>
        <w:t xml:space="preserve"> </w:t>
      </w:r>
      <w:r>
        <w:rPr>
          <w:spacing w:val="-10"/>
          <w:sz w:val="20"/>
          <w:szCs w:val="20"/>
        </w:rPr>
        <w:t>，</w:t>
      </w:r>
      <w:r>
        <w:rPr>
          <w:spacing w:val="-45"/>
          <w:sz w:val="20"/>
          <w:szCs w:val="20"/>
        </w:rPr>
        <w:t xml:space="preserve"> </w:t>
      </w:r>
      <w:r>
        <w:rPr>
          <w:spacing w:val="-10"/>
          <w:sz w:val="20"/>
          <w:szCs w:val="20"/>
        </w:rPr>
        <w:t>输</w:t>
      </w:r>
      <w:r>
        <w:rPr>
          <w:spacing w:val="-27"/>
          <w:sz w:val="20"/>
          <w:szCs w:val="20"/>
        </w:rPr>
        <w:t xml:space="preserve"> </w:t>
      </w:r>
      <w:r>
        <w:rPr>
          <w:spacing w:val="-10"/>
          <w:sz w:val="20"/>
          <w:szCs w:val="20"/>
        </w:rPr>
        <w:t>出</w:t>
      </w:r>
      <w:r>
        <w:rPr>
          <w:spacing w:val="-45"/>
          <w:sz w:val="20"/>
          <w:szCs w:val="20"/>
        </w:rPr>
        <w:t xml:space="preserve"> </w:t>
      </w:r>
      <w:r>
        <w:rPr>
          <w:spacing w:val="-10"/>
          <w:sz w:val="20"/>
          <w:szCs w:val="20"/>
        </w:rPr>
        <w:t>控</w:t>
      </w:r>
      <w:r>
        <w:rPr>
          <w:spacing w:val="-43"/>
          <w:sz w:val="20"/>
          <w:szCs w:val="20"/>
        </w:rPr>
        <w:t xml:space="preserve"> </w:t>
      </w:r>
      <w:r>
        <w:rPr>
          <w:spacing w:val="-10"/>
          <w:sz w:val="20"/>
          <w:szCs w:val="20"/>
        </w:rPr>
        <w:t>制</w:t>
      </w:r>
      <w:r>
        <w:rPr>
          <w:spacing w:val="-44"/>
          <w:sz w:val="20"/>
          <w:szCs w:val="20"/>
        </w:rPr>
        <w:t xml:space="preserve"> </w:t>
      </w:r>
      <w:r>
        <w:rPr>
          <w:spacing w:val="-10"/>
          <w:sz w:val="20"/>
          <w:szCs w:val="20"/>
        </w:rPr>
        <w:t>器</w:t>
      </w:r>
      <w:r>
        <w:rPr>
          <w:spacing w:val="-41"/>
          <w:sz w:val="20"/>
          <w:szCs w:val="20"/>
        </w:rPr>
        <w:t xml:space="preserve"> </w:t>
      </w:r>
      <w:r>
        <w:rPr>
          <w:spacing w:val="-10"/>
          <w:sz w:val="20"/>
          <w:szCs w:val="20"/>
        </w:rPr>
        <w:t>设</w:t>
      </w:r>
      <w:r>
        <w:rPr>
          <w:spacing w:val="-40"/>
          <w:sz w:val="20"/>
          <w:szCs w:val="20"/>
        </w:rPr>
        <w:t xml:space="preserve"> </w:t>
      </w:r>
      <w:r>
        <w:rPr>
          <w:spacing w:val="-10"/>
          <w:sz w:val="20"/>
          <w:szCs w:val="20"/>
        </w:rPr>
        <w:t>定</w:t>
      </w:r>
      <w:r>
        <w:rPr>
          <w:spacing w:val="-42"/>
          <w:sz w:val="20"/>
          <w:szCs w:val="20"/>
        </w:rPr>
        <w:t xml:space="preserve"> </w:t>
      </w:r>
      <w:r>
        <w:rPr>
          <w:spacing w:val="-10"/>
          <w:sz w:val="20"/>
          <w:szCs w:val="20"/>
        </w:rPr>
        <w:t>为</w:t>
      </w:r>
    </w:p>
    <w:p>
      <w:pPr>
        <w:pStyle w:val="BodyText"/>
        <w:spacing w:before="136" w:line="2640" w:lineRule="exact"/>
        <w:ind w:firstLine="1199"/>
        <w:sectPr>
          <w:headerReference w:type="default" r:id="rId22"/>
          <w:footerReference w:type="default" r:id="rId23"/>
          <w:pgSz w:w="12070" w:h="16960"/>
          <w:pgMar w:top="1960" w:right="1584" w:bottom="400" w:left="1140" w:header="1674" w:footer="0" w:gutter="0"/>
          <w:pgNumType w:start="7"/>
          <w:cols w:space="708"/>
        </w:sectPr>
      </w:pPr>
      <w:r>
        <w:rPr>
          <w:position w:val="-52"/>
        </w:rPr>
        <w:pict>
          <v:group id="_x0000_i1054" style="width:350pt;height:132pt;mso-position-horizontal-relative:char;mso-position-vertical-relative:line" coordorigin="0,0" coordsize="7000,2640" filled="f" stroked="f">
            <v:shape id="_x0000_s1055" type="#_x0000_t75" style="width:7000;height:2640;position:absolute" filled="f" stroked="f">
              <v:imagedata r:id="rId24" o:title=""/>
            </v:shape>
            <v:shape id="_x0000_s1056" type="#_x0000_t202" style="width:4190;height:2493;left:2239;position:absolute;top:14" filled="f" stroked="f">
              <o:lock v:ext="edit" aspectratio="f"/>
              <v:textbox inset="0,0,0,0">
                <w:txbxContent>
                  <w:p>
                    <w:pPr>
                      <w:spacing w:before="20" w:line="220" w:lineRule="auto"/>
                      <w:ind w:left="3259"/>
                      <w:rPr>
                        <w:rFonts w:ascii="FangSong" w:eastAsia="FangSong" w:hAnsi="FangSong" w:cs="FangSong"/>
                        <w:sz w:val="20"/>
                        <w:szCs w:val="20"/>
                      </w:rPr>
                    </w:pPr>
                    <w:r>
                      <w:rPr>
                        <w:rFonts w:ascii="FangSong" w:eastAsia="FangSong" w:hAnsi="FangSong" w:cs="FangSong"/>
                        <w:spacing w:val="-3"/>
                        <w:sz w:val="20"/>
                        <w:szCs w:val="20"/>
                      </w:rPr>
                      <w:t>测试棒</w:t>
                    </w:r>
                  </w:p>
                  <w:p>
                    <w:pPr>
                      <w:spacing w:before="35" w:line="180" w:lineRule="auto"/>
                      <w:ind w:left="20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0"/>
                        <w:szCs w:val="20"/>
                      </w:rPr>
                      <w:t>手术</w:t>
                    </w:r>
                  </w:p>
                  <w:p>
                    <w:pPr>
                      <w:spacing w:line="215" w:lineRule="auto"/>
                      <w:ind w:left="20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pacing w:val="4"/>
                        <w:sz w:val="20"/>
                        <w:szCs w:val="20"/>
                      </w:rPr>
                      <w:t>电极</w:t>
                    </w:r>
                  </w:p>
                  <w:p>
                    <w:pPr>
                      <w:spacing w:before="131" w:line="185" w:lineRule="auto"/>
                      <w:ind w:left="20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20"/>
                        <w:szCs w:val="20"/>
                      </w:rPr>
                      <w:t>双极</w:t>
                    </w:r>
                  </w:p>
                  <w:p>
                    <w:pPr>
                      <w:spacing w:before="1" w:line="163" w:lineRule="auto"/>
                      <w:ind w:left="20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pacing w:val="4"/>
                        <w:sz w:val="20"/>
                        <w:szCs w:val="20"/>
                      </w:rPr>
                      <w:t>电极</w:t>
                    </w:r>
                  </w:p>
                  <w:p>
                    <w:pPr>
                      <w:spacing w:line="160" w:lineRule="auto"/>
                      <w:ind w:left="2780"/>
                      <w:rPr>
                        <w:rFonts w:ascii="FangSong" w:eastAsia="FangSong" w:hAnsi="FangSong" w:cs="FangSong"/>
                        <w:sz w:val="20"/>
                        <w:szCs w:val="20"/>
                      </w:rPr>
                    </w:pPr>
                    <w:r>
                      <w:rPr>
                        <w:rFonts w:ascii="FangSong" w:eastAsia="FangSong" w:hAnsi="FangSong" w:cs="FangSong"/>
                        <w:spacing w:val="-3"/>
                        <w:sz w:val="20"/>
                        <w:szCs w:val="20"/>
                      </w:rPr>
                      <w:t>检测装置</w:t>
                    </w:r>
                  </w:p>
                  <w:p>
                    <w:pPr>
                      <w:spacing w:before="1" w:line="216" w:lineRule="auto"/>
                      <w:ind w:left="20"/>
                      <w:rPr>
                        <w:rFonts w:ascii="SimSun" w:eastAsia="SimSun" w:hAnsi="SimSun" w:cs="SimSun"/>
                        <w:sz w:val="48"/>
                        <w:szCs w:val="48"/>
                      </w:rPr>
                    </w:pPr>
                    <w:r>
                      <w:rPr>
                        <w:rFonts w:ascii="SimSun" w:eastAsia="SimSun" w:hAnsi="SimSun" w:cs="SimSun"/>
                        <w:spacing w:val="-39"/>
                        <w:w w:val="81"/>
                        <w:sz w:val="48"/>
                        <w:szCs w:val="48"/>
                      </w:rPr>
                      <w:t>電赣</w:t>
                    </w:r>
                  </w:p>
                  <w:p>
                    <w:pPr>
                      <w:spacing w:before="286" w:line="214" w:lineRule="auto"/>
                      <w:ind w:right="13"/>
                      <w:jc w:val="right"/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20"/>
                        <w:szCs w:val="20"/>
                      </w:rPr>
                      <w:t>测试棒</w:t>
                    </w:r>
                    <w:r>
                      <w:rPr>
                        <w:rFonts w:ascii="SimSun" w:eastAsia="SimSun" w:hAnsi="SimSun" w:cs="SimSun"/>
                        <w:spacing w:val="35"/>
                        <w:sz w:val="20"/>
                        <w:szCs w:val="20"/>
                      </w:rPr>
                      <w:t xml:space="preserve">  </w:t>
                    </w:r>
                    <w:r>
                      <w:rPr>
                        <w:rFonts w:ascii="Times New Roman" w:eastAsia="Times New Roman" w:hAnsi="Times New Roman" w:cs="Times New Roman"/>
                        <w:spacing w:val="-3"/>
                        <w:position w:val="4"/>
                        <w:sz w:val="20"/>
                        <w:szCs w:val="20"/>
                      </w:rPr>
                      <w:t>l</w:t>
                    </w:r>
                  </w:p>
                </w:txbxContent>
              </v:textbox>
            </v:shape>
            <v:shape id="_x0000_s1057" type="#_x0000_t202" style="width:803;height:245;left:839;position:absolute;top:1184" filled="f" stroked="f">
              <o:lock v:ext="edit" aspectratio="f"/>
              <v:textbox inset="0,0,0,0">
                <w:txbxContent>
                  <w:p>
                    <w:pPr>
                      <w:spacing w:before="20" w:line="220" w:lineRule="auto"/>
                      <w:ind w:left="20"/>
                      <w:rPr>
                        <w:rFonts w:ascii="FangSong" w:eastAsia="FangSong" w:hAnsi="FangSong" w:cs="FangSong"/>
                        <w:sz w:val="20"/>
                        <w:szCs w:val="20"/>
                      </w:rPr>
                    </w:pPr>
                    <w:r>
                      <w:rPr>
                        <w:rFonts w:ascii="FangSong" w:eastAsia="FangSong" w:hAnsi="FangSong" w:cs="FangSong"/>
                        <w:spacing w:val="-7"/>
                        <w:sz w:val="20"/>
                        <w:szCs w:val="20"/>
                      </w:rPr>
                      <w:t>被检仪器</w:t>
                    </w:r>
                  </w:p>
                </w:txbxContent>
              </v:textbox>
            </v:shape>
            <v:shape id="_x0000_s1058" type="#_x0000_t202" style="width:627;height:245;left:699;position:absolute;top:1746" filled="f" stroked="f">
              <o:lock v:ext="edit" aspectratio="f"/>
              <v:textbox inset="0,0,0,0">
                <w:txbxContent>
                  <w:p>
                    <w:pPr>
                      <w:spacing w:before="20" w:line="222" w:lineRule="auto"/>
                      <w:ind w:left="20"/>
                      <w:rPr>
                        <w:rFonts w:ascii="FangSong" w:eastAsia="FangSong" w:hAnsi="FangSong" w:cs="FangSong"/>
                        <w:sz w:val="20"/>
                        <w:szCs w:val="20"/>
                      </w:rPr>
                    </w:pPr>
                    <w:r>
                      <w:rPr>
                        <w:rFonts w:ascii="FangSong" w:eastAsia="FangSong" w:hAnsi="FangSong" w:cs="FangSong"/>
                        <w:spacing w:val="-4"/>
                        <w:sz w:val="20"/>
                        <w:szCs w:val="20"/>
                      </w:rPr>
                      <w:t>接地端</w:t>
                    </w:r>
                  </w:p>
                </w:txbxContent>
              </v:textbox>
            </v:shape>
            <v:shape id="_x0000_s1059" type="#_x0000_t202" style="width:532;height:262;left:6149;position:absolute;top:1745" filled="f" stroked="f">
              <o:lock v:ext="edit" aspectratio="f"/>
              <v:textbox inset="0,0,0,0">
                <w:txbxContent>
                  <w:p>
                    <w:pPr>
                      <w:spacing w:before="20" w:line="183" w:lineRule="auto"/>
                      <w:jc w:val="right"/>
                      <w:rPr>
                        <w:rFonts w:ascii="SimSun" w:eastAsia="SimSun" w:hAnsi="SimSun" w:cs="SimSun"/>
                        <w:sz w:val="32"/>
                        <w:szCs w:val="32"/>
                      </w:rPr>
                    </w:pPr>
                    <w:r>
                      <w:rPr>
                        <w:rFonts w:ascii="SimSun" w:eastAsia="SimSun" w:hAnsi="SimSun" w:cs="SimSun"/>
                        <w:spacing w:val="-32"/>
                        <w:w w:val="94"/>
                        <w:sz w:val="32"/>
                        <w:szCs w:val="32"/>
                      </w:rPr>
                      <w:t>20</w:t>
                    </w:r>
                    <w:r>
                      <w:rPr>
                        <w:rFonts w:ascii="SimSun" w:eastAsia="SimSun" w:hAnsi="SimSun" w:cs="SimSun"/>
                        <w:spacing w:val="-31"/>
                        <w:w w:val="94"/>
                        <w:sz w:val="32"/>
                        <w:szCs w:val="32"/>
                      </w:rPr>
                      <w:t>0</w:t>
                    </w:r>
                    <w:r>
                      <w:rPr>
                        <w:rFonts w:ascii="SimSun" w:eastAsia="SimSun" w:hAnsi="SimSun" w:cs="SimSun"/>
                        <w:spacing w:val="-17"/>
                        <w:w w:val="94"/>
                        <w:sz w:val="32"/>
                        <w:szCs w:val="32"/>
                      </w:rPr>
                      <w:t>0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78" w:line="219" w:lineRule="auto"/>
        <w:ind w:left="3259"/>
        <w:rPr>
          <w:sz w:val="20"/>
          <w:szCs w:val="20"/>
        </w:rPr>
      </w:pPr>
      <w:r>
        <w:rPr>
          <w:spacing w:val="6"/>
          <w:sz w:val="20"/>
          <w:szCs w:val="20"/>
        </w:rPr>
        <w:t>图 4</w:t>
      </w:r>
      <w:r>
        <w:rPr>
          <w:spacing w:val="89"/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双极电极的高频漏电流</w:t>
      </w:r>
    </w:p>
    <w:p>
      <w:pPr>
        <w:spacing w:line="219" w:lineRule="auto"/>
        <w:rPr>
          <w:sz w:val="20"/>
          <w:szCs w:val="20"/>
        </w:rPr>
        <w:sectPr>
          <w:headerReference w:type="default" r:id="rId25"/>
          <w:footerReference w:type="default" r:id="rId26"/>
          <w:type w:val="nextPage"/>
          <w:pgSz w:w="12070" w:h="16960"/>
          <w:pgMar w:top="1960" w:right="1584" w:bottom="400" w:left="1140" w:header="1674" w:footer="0" w:gutter="0"/>
          <w:pgNumType w:start="8"/>
          <w:cols w:space="708"/>
          <w:titlePg w:val="0"/>
        </w:sectPr>
      </w:pPr>
    </w:p>
    <w:p>
      <w:pPr>
        <w:pStyle w:val="BodyText"/>
        <w:spacing w:before="221" w:line="236" w:lineRule="auto"/>
        <w:ind w:left="48" w:right="63" w:hanging="29"/>
        <w:rPr>
          <w:sz w:val="27"/>
          <w:szCs w:val="27"/>
        </w:rPr>
      </w:pP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3149624</wp:posOffset>
            </wp:positionH>
            <wp:positionV relativeFrom="page">
              <wp:posOffset>5022797</wp:posOffset>
            </wp:positionV>
            <wp:extent cx="1517647" cy="489009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517647" cy="4890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3206751</wp:posOffset>
            </wp:positionH>
            <wp:positionV relativeFrom="page">
              <wp:posOffset>9493279</wp:posOffset>
            </wp:positionV>
            <wp:extent cx="1416012" cy="438108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416012" cy="4381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4"/>
          <w:sz w:val="27"/>
          <w:szCs w:val="27"/>
        </w:rPr>
        <w:t>最大，分别测量从双极电极各输出电极对地的高频漏电流，各连续测量3次，取其最大</w:t>
      </w:r>
      <w:r>
        <w:rPr>
          <w:spacing w:val="7"/>
          <w:sz w:val="27"/>
          <w:szCs w:val="27"/>
        </w:rPr>
        <w:t xml:space="preserve"> </w:t>
      </w:r>
      <w:r>
        <w:rPr>
          <w:spacing w:val="-21"/>
          <w:sz w:val="27"/>
          <w:szCs w:val="27"/>
        </w:rPr>
        <w:t>值为双极电极高频漏电流</w:t>
      </w:r>
      <w:r>
        <w:rPr>
          <w:rFonts w:ascii="Times New Roman" w:eastAsia="Times New Roman" w:hAnsi="Times New Roman" w:cs="Times New Roman"/>
          <w:spacing w:val="-21"/>
          <w:sz w:val="27"/>
          <w:szCs w:val="27"/>
        </w:rPr>
        <w:t>I₄</w:t>
      </w:r>
      <w:r>
        <w:rPr>
          <w:spacing w:val="-21"/>
          <w:sz w:val="27"/>
          <w:szCs w:val="27"/>
        </w:rPr>
        <w:t>。</w:t>
      </w:r>
    </w:p>
    <w:p>
      <w:pPr>
        <w:pStyle w:val="BodyText"/>
        <w:spacing w:before="59" w:line="219" w:lineRule="auto"/>
        <w:ind w:left="49"/>
        <w:rPr>
          <w:sz w:val="27"/>
          <w:szCs w:val="27"/>
        </w:rPr>
      </w:pPr>
      <w:r>
        <w:rPr>
          <w:spacing w:val="-23"/>
          <w:sz w:val="27"/>
          <w:szCs w:val="27"/>
        </w:rPr>
        <w:t>7.3</w:t>
      </w:r>
      <w:r>
        <w:rPr>
          <w:spacing w:val="91"/>
          <w:sz w:val="27"/>
          <w:szCs w:val="27"/>
        </w:rPr>
        <w:t xml:space="preserve"> </w:t>
      </w:r>
      <w:r>
        <w:rPr>
          <w:spacing w:val="-23"/>
          <w:sz w:val="27"/>
          <w:szCs w:val="27"/>
        </w:rPr>
        <w:t>输出功率设定值误差的校准</w:t>
      </w:r>
    </w:p>
    <w:p>
      <w:pPr>
        <w:pStyle w:val="BodyText"/>
        <w:spacing w:before="29" w:line="219" w:lineRule="auto"/>
        <w:ind w:left="9"/>
        <w:rPr>
          <w:sz w:val="27"/>
          <w:szCs w:val="27"/>
        </w:rPr>
      </w:pPr>
      <w:r>
        <w:rPr>
          <w:spacing w:val="-20"/>
          <w:sz w:val="27"/>
          <w:szCs w:val="27"/>
        </w:rPr>
        <w:t>7.3.1</w:t>
      </w:r>
      <w:r>
        <w:rPr>
          <w:spacing w:val="66"/>
          <w:sz w:val="27"/>
          <w:szCs w:val="27"/>
        </w:rPr>
        <w:t xml:space="preserve"> </w:t>
      </w:r>
      <w:r>
        <w:rPr>
          <w:spacing w:val="-20"/>
          <w:sz w:val="27"/>
          <w:szCs w:val="27"/>
        </w:rPr>
        <w:t>单极模式下输出功率设定值误差的校准</w:t>
      </w:r>
    </w:p>
    <w:p>
      <w:pPr>
        <w:pStyle w:val="BodyText"/>
        <w:spacing w:before="39" w:line="219" w:lineRule="auto"/>
        <w:ind w:left="19"/>
        <w:rPr>
          <w:sz w:val="27"/>
          <w:szCs w:val="27"/>
        </w:rPr>
      </w:pPr>
      <w:hyperlink r:id="rId29" w:history="1">
        <w:r>
          <w:rPr>
            <w:spacing w:val="-17"/>
            <w:sz w:val="27"/>
            <w:szCs w:val="27"/>
          </w:rPr>
          <w:t>7.3.1.1</w:t>
        </w:r>
      </w:hyperlink>
      <w:r>
        <w:rPr>
          <w:spacing w:val="69"/>
          <w:sz w:val="27"/>
          <w:szCs w:val="27"/>
        </w:rPr>
        <w:t xml:space="preserve"> </w:t>
      </w:r>
      <w:r>
        <w:rPr>
          <w:spacing w:val="-17"/>
          <w:sz w:val="27"/>
          <w:szCs w:val="27"/>
        </w:rPr>
        <w:t>被校仪器与检测装置连接如图5所示。</w:t>
      </w:r>
    </w:p>
    <w:p>
      <w:pPr>
        <w:pStyle w:val="BodyText"/>
        <w:spacing w:before="88" w:line="1870" w:lineRule="exact"/>
        <w:ind w:firstLine="1320"/>
      </w:pPr>
      <w:r>
        <w:rPr>
          <w:position w:val="-37"/>
        </w:rPr>
        <w:pict>
          <v:group id="_x0000_i1060" style="width:332pt;height:93.5pt;mso-position-horizontal-relative:char;mso-position-vertical-relative:line" coordorigin="0,0" coordsize="6640,1870" filled="f" stroked="f">
            <v:shape id="_x0000_s1061" type="#_x0000_t75" style="width:6640;height:1870;position:absolute" filled="f" stroked="f">
              <v:imagedata r:id="rId30" o:title=""/>
            </v:shape>
            <v:shape id="_x0000_s1062" type="#_x0000_t202" style="width:1868;height:1540;left:619;position:absolute;top:58" filled="f" stroked="f">
              <o:lock v:ext="edit" aspectratio="f"/>
              <v:textbox inset="0,0,0,0">
                <w:txbxContent>
                  <w:p>
                    <w:pPr>
                      <w:spacing w:before="19" w:line="197" w:lineRule="auto"/>
                      <w:ind w:left="1418" w:right="20" w:hanging="9"/>
                      <w:rPr>
                        <w:rFonts w:ascii="SimSun" w:eastAsia="SimSun" w:hAnsi="SimSun" w:cs="SimSun"/>
                        <w:sz w:val="19"/>
                        <w:szCs w:val="19"/>
                      </w:rPr>
                    </w:pPr>
                    <w:r>
                      <w:rPr>
                        <w:rFonts w:ascii="SimSun" w:eastAsia="SimSun" w:hAnsi="SimSun" w:cs="SimSun"/>
                        <w:spacing w:val="-5"/>
                        <w:sz w:val="21"/>
                        <w:szCs w:val="21"/>
                      </w:rPr>
                      <w:t>手术</w:t>
                    </w:r>
                    <w:r>
                      <w:rPr>
                        <w:rFonts w:ascii="SimSun" w:eastAsia="SimSun" w:hAnsi="SimSun" w:cs="SimSun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6"/>
                        <w:sz w:val="19"/>
                        <w:szCs w:val="19"/>
                      </w:rPr>
                      <w:t>电 极</w:t>
                    </w:r>
                  </w:p>
                  <w:p>
                    <w:pPr>
                      <w:spacing w:line="30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1" w:line="182" w:lineRule="auto"/>
                      <w:ind w:left="20"/>
                      <w:rPr>
                        <w:rFonts w:ascii="FangSong" w:eastAsia="FangSong" w:hAnsi="FangSong" w:cs="FangSong"/>
                        <w:sz w:val="25"/>
                        <w:szCs w:val="25"/>
                      </w:rPr>
                    </w:pPr>
                    <w:r>
                      <w:rPr>
                        <w:rFonts w:ascii="FangSong" w:eastAsia="FangSong" w:hAnsi="FangSong" w:cs="FangSong"/>
                        <w:spacing w:val="-32"/>
                        <w:w w:val="98"/>
                        <w:sz w:val="25"/>
                        <w:szCs w:val="25"/>
                      </w:rPr>
                      <w:t>被检仪器</w:t>
                    </w:r>
                  </w:p>
                  <w:p>
                    <w:pPr>
                      <w:spacing w:line="173" w:lineRule="auto"/>
                      <w:jc w:val="right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pacing w:val="-61"/>
                        <w:w w:val="90"/>
                        <w:sz w:val="27"/>
                        <w:szCs w:val="27"/>
                      </w:rPr>
                      <w:t>中</w:t>
                    </w:r>
                    <w:r>
                      <w:rPr>
                        <w:rFonts w:ascii="SimSun" w:eastAsia="SimSun" w:hAnsi="SimSun" w:cs="SimSun"/>
                        <w:color w:val="FFFFFF"/>
                        <w:spacing w:val="-11"/>
                        <w:w w:val="90"/>
                        <w:sz w:val="27"/>
                        <w:szCs w:val="27"/>
                      </w:rPr>
                      <w:t>性</w:t>
                    </w:r>
                  </w:p>
                  <w:p>
                    <w:pPr>
                      <w:spacing w:line="213" w:lineRule="auto"/>
                      <w:ind w:left="1419"/>
                      <w:rPr>
                        <w:rFonts w:ascii="SimSun" w:eastAsia="SimSun" w:hAnsi="SimSun" w:cs="SimSun"/>
                        <w:sz w:val="19"/>
                        <w:szCs w:val="19"/>
                      </w:rPr>
                    </w:pPr>
                    <w:r>
                      <w:rPr>
                        <w:rFonts w:ascii="SimSun" w:eastAsia="SimSun" w:hAnsi="SimSun" w:cs="SimSun"/>
                        <w:spacing w:val="13"/>
                        <w:sz w:val="19"/>
                        <w:szCs w:val="19"/>
                      </w:rPr>
                      <w:t>电极</w:t>
                    </w:r>
                  </w:p>
                </w:txbxContent>
              </v:textbox>
            </v:shape>
            <v:shape id="_x0000_s1063" type="#_x0000_t75" style="width:760;height:560;left:1969;position:absolute;top:509" filled="f" stroked="f">
              <v:imagedata r:id="rId31" o:title=""/>
            </v:shape>
            <v:shape id="_x0000_s1064" type="#_x0000_t202" style="width:836;height:290;left:4799;position:absolute;top:890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jc w:val="right"/>
                      <w:rPr>
                        <w:rFonts w:ascii="SimSun" w:eastAsia="SimSun" w:hAnsi="SimSun" w:cs="SimSun"/>
                        <w:sz w:val="25"/>
                        <w:szCs w:val="25"/>
                      </w:rPr>
                    </w:pPr>
                    <w:r>
                      <w:rPr>
                        <w:rFonts w:ascii="SimSun" w:eastAsia="SimSun" w:hAnsi="SimSun" w:cs="SimSun"/>
                        <w:spacing w:val="-19"/>
                        <w:w w:val="86"/>
                        <w:sz w:val="25"/>
                        <w:szCs w:val="25"/>
                      </w:rPr>
                      <w:t>检</w:t>
                    </w:r>
                    <w:r>
                      <w:rPr>
                        <w:rFonts w:ascii="SimSun" w:eastAsia="SimSun" w:hAnsi="SimSun" w:cs="SimSun"/>
                        <w:spacing w:val="-18"/>
                        <w:w w:val="86"/>
                        <w:sz w:val="25"/>
                        <w:szCs w:val="25"/>
                      </w:rPr>
                      <w:t>测装</w:t>
                    </w:r>
                    <w:r>
                      <w:rPr>
                        <w:rFonts w:ascii="SimSun" w:eastAsia="SimSun" w:hAnsi="SimSun" w:cs="SimSun"/>
                        <w:spacing w:val="-9"/>
                        <w:w w:val="86"/>
                        <w:sz w:val="25"/>
                        <w:szCs w:val="25"/>
                      </w:rPr>
                      <w:t>置</w:t>
                    </w:r>
                  </w:p>
                </w:txbxContent>
              </v:textbox>
            </v:shape>
            <v:shape id="_x0000_s1065" type="#_x0000_t202" style="width:696;height:293;left:3229;position:absolute;top:207" filled="f" stroked="f">
              <o:lock v:ext="edit" aspectratio="f"/>
              <v:textbox inset="0,0,0,0">
                <w:txbxContent>
                  <w:p>
                    <w:pPr>
                      <w:spacing w:before="20" w:line="215" w:lineRule="auto"/>
                      <w:jc w:val="right"/>
                      <w:rPr>
                        <w:rFonts w:ascii="SimSun" w:eastAsia="SimSun" w:hAnsi="SimSun" w:cs="SimSun"/>
                        <w:sz w:val="25"/>
                        <w:szCs w:val="25"/>
                      </w:rPr>
                    </w:pPr>
                    <w:r>
                      <w:rPr>
                        <w:rFonts w:ascii="SimSun" w:eastAsia="SimSun" w:hAnsi="SimSun" w:cs="SimSun"/>
                        <w:spacing w:val="-41"/>
                        <w:w w:val="93"/>
                        <w:sz w:val="25"/>
                        <w:szCs w:val="25"/>
                      </w:rPr>
                      <w:t>测试样|</w:t>
                    </w:r>
                  </w:p>
                </w:txbxContent>
              </v:textbox>
            </v:shape>
            <v:shape id="_x0000_s1066" type="#_x0000_t202" style="width:660;height:250;left:3250;position:absolute;top:1388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20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21"/>
                        <w:szCs w:val="21"/>
                      </w:rPr>
                      <w:t>测试械</w:t>
                    </w:r>
                  </w:p>
                </w:txbxContent>
              </v:textbox>
            </v:shape>
            <v:shape id="_x0000_s1067" type="#_x0000_t202" style="width:198;height:158;left:4359;position:absolute;top:1042" filled="f" stroked="f">
              <o:lock v:ext="edit" aspectratio="f"/>
              <v:textbox inset="0,0,0,0">
                <w:txbxContent>
                  <w:p>
                    <w:pPr>
                      <w:spacing w:before="20" w:line="185" w:lineRule="auto"/>
                      <w:ind w:left="20"/>
                      <w:rPr>
                        <w:rFonts w:ascii="Times New Roman" w:eastAsia="Times New Roman" w:hAnsi="Times New Roman" w:cs="Times New Roman"/>
                        <w:sz w:val="17"/>
                        <w:szCs w:val="17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i/>
                        <w:iCs/>
                        <w:spacing w:val="1"/>
                        <w:sz w:val="17"/>
                        <w:szCs w:val="17"/>
                      </w:rPr>
                      <w:t>R₄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51" w:line="219" w:lineRule="auto"/>
        <w:ind w:left="3319"/>
        <w:rPr>
          <w:sz w:val="25"/>
          <w:szCs w:val="25"/>
        </w:rPr>
      </w:pPr>
      <w:r>
        <w:rPr>
          <w:spacing w:val="-28"/>
          <w:sz w:val="22"/>
          <w:szCs w:val="22"/>
        </w:rPr>
        <w:t>图</w:t>
      </w:r>
      <w:r>
        <w:rPr>
          <w:spacing w:val="-44"/>
          <w:sz w:val="22"/>
          <w:szCs w:val="22"/>
        </w:rPr>
        <w:t xml:space="preserve"> </w:t>
      </w:r>
      <w:r>
        <w:rPr>
          <w:spacing w:val="-28"/>
          <w:sz w:val="22"/>
          <w:szCs w:val="22"/>
        </w:rPr>
        <w:t xml:space="preserve">5  </w:t>
      </w:r>
      <w:r>
        <w:rPr>
          <w:spacing w:val="-28"/>
          <w:sz w:val="25"/>
          <w:szCs w:val="25"/>
        </w:rPr>
        <w:t>单极模式输出功率测量</w:t>
      </w:r>
    </w:p>
    <w:p>
      <w:pPr>
        <w:pStyle w:val="BodyText"/>
        <w:spacing w:before="213"/>
        <w:ind w:right="58" w:firstLine="29"/>
        <w:jc w:val="both"/>
        <w:rPr>
          <w:sz w:val="27"/>
          <w:szCs w:val="27"/>
        </w:rPr>
      </w:pPr>
      <w:hyperlink r:id="rId32" w:history="1">
        <w:r>
          <w:rPr>
            <w:spacing w:val="-21"/>
            <w:sz w:val="27"/>
            <w:szCs w:val="27"/>
          </w:rPr>
          <w:t>7.3.1.2</w:t>
        </w:r>
      </w:hyperlink>
      <w:r>
        <w:rPr>
          <w:spacing w:val="67"/>
          <w:sz w:val="27"/>
          <w:szCs w:val="27"/>
        </w:rPr>
        <w:t xml:space="preserve"> </w:t>
      </w:r>
      <w:r>
        <w:rPr>
          <w:spacing w:val="-21"/>
          <w:sz w:val="27"/>
          <w:szCs w:val="27"/>
        </w:rPr>
        <w:t>依据被校仪器单极模式下的切割、凝血、混用工作状态时额定</w:t>
      </w:r>
      <w:r>
        <w:rPr>
          <w:spacing w:val="-22"/>
          <w:sz w:val="27"/>
          <w:szCs w:val="27"/>
        </w:rPr>
        <w:t>负载电阻的要</w:t>
      </w:r>
      <w:r>
        <w:rPr>
          <w:sz w:val="27"/>
          <w:szCs w:val="27"/>
        </w:rPr>
        <w:t xml:space="preserve"> </w:t>
      </w:r>
      <w:r>
        <w:rPr>
          <w:spacing w:val="-15"/>
          <w:sz w:val="27"/>
          <w:szCs w:val="27"/>
        </w:rPr>
        <w:t>求，设定检测装置的无感电阻值民。在被校仪器额定输出功率的10</w:t>
      </w:r>
      <w:r>
        <w:rPr>
          <w:spacing w:val="-16"/>
          <w:sz w:val="27"/>
          <w:szCs w:val="27"/>
        </w:rPr>
        <w:t>%～100%范围内均</w:t>
      </w:r>
      <w:r>
        <w:rPr>
          <w:sz w:val="27"/>
          <w:szCs w:val="27"/>
        </w:rPr>
        <w:t xml:space="preserve"> </w:t>
      </w:r>
      <w:r>
        <w:rPr>
          <w:spacing w:val="-10"/>
          <w:sz w:val="27"/>
          <w:szCs w:val="27"/>
        </w:rPr>
        <w:t>匀选取5个点，各测量3次，取其平均值</w:t>
      </w:r>
      <w:r>
        <w:rPr>
          <w:rFonts w:ascii="Times New Roman" w:eastAsia="Times New Roman" w:hAnsi="Times New Roman" w:cs="Times New Roman"/>
          <w:spacing w:val="-10"/>
          <w:sz w:val="27"/>
          <w:szCs w:val="27"/>
        </w:rPr>
        <w:t>P</w:t>
      </w:r>
      <w:r>
        <w:rPr>
          <w:rFonts w:ascii="Times New Roman" w:eastAsia="Times New Roman" w:hAnsi="Times New Roman" w:cs="Times New Roman"/>
          <w:spacing w:val="-26"/>
          <w:sz w:val="27"/>
          <w:szCs w:val="27"/>
        </w:rPr>
        <w:t xml:space="preserve"> </w:t>
      </w:r>
      <w:r>
        <w:rPr>
          <w:spacing w:val="-10"/>
          <w:sz w:val="27"/>
          <w:szCs w:val="27"/>
        </w:rPr>
        <w:t>。</w:t>
      </w:r>
      <w:r>
        <w:rPr>
          <w:rFonts w:ascii="Times New Roman" w:eastAsia="Times New Roman" w:hAnsi="Times New Roman" w:cs="Times New Roman"/>
          <w:spacing w:val="-10"/>
          <w:sz w:val="27"/>
          <w:szCs w:val="27"/>
        </w:rPr>
        <w:t>,</w:t>
      </w:r>
      <w:r>
        <w:rPr>
          <w:rFonts w:ascii="Times New Roman" w:eastAsia="Times New Roman" w:hAnsi="Times New Roman" w:cs="Times New Roman"/>
          <w:spacing w:val="-20"/>
          <w:sz w:val="27"/>
          <w:szCs w:val="27"/>
        </w:rPr>
        <w:t xml:space="preserve"> </w:t>
      </w:r>
      <w:r>
        <w:rPr>
          <w:spacing w:val="-10"/>
          <w:sz w:val="27"/>
          <w:szCs w:val="27"/>
        </w:rPr>
        <w:t>按公式(1)计算单极模式下输出功率设</w:t>
      </w:r>
    </w:p>
    <w:p>
      <w:pPr>
        <w:pStyle w:val="BodyText"/>
        <w:spacing w:before="98" w:line="218" w:lineRule="auto"/>
        <w:ind w:left="39"/>
        <w:rPr>
          <w:sz w:val="27"/>
          <w:szCs w:val="27"/>
        </w:rPr>
      </w:pPr>
      <w:r>
        <w:rPr>
          <w:spacing w:val="14"/>
          <w:sz w:val="27"/>
          <w:szCs w:val="27"/>
        </w:rPr>
        <w:t>定值误差δ</w:t>
      </w:r>
    </w:p>
    <w:p>
      <w:pPr>
        <w:pStyle w:val="BodyText"/>
        <w:spacing w:before="251" w:line="222" w:lineRule="auto"/>
        <w:ind w:left="8910"/>
        <w:rPr>
          <w:sz w:val="20"/>
          <w:szCs w:val="20"/>
        </w:rPr>
      </w:pPr>
      <w:r>
        <w:rPr>
          <w:spacing w:val="-10"/>
          <w:sz w:val="20"/>
          <w:szCs w:val="20"/>
        </w:rPr>
        <w:t>(1)</w:t>
      </w:r>
    </w:p>
    <w:p>
      <w:pPr>
        <w:pStyle w:val="BodyText"/>
        <w:spacing w:before="296" w:line="216" w:lineRule="auto"/>
        <w:ind w:left="19"/>
        <w:rPr>
          <w:sz w:val="27"/>
          <w:szCs w:val="27"/>
        </w:rPr>
      </w:pPr>
      <w:r>
        <w:rPr>
          <w:color w:val="E53516"/>
          <w:spacing w:val="-15"/>
          <w:sz w:val="27"/>
          <w:szCs w:val="27"/>
        </w:rPr>
        <w:t>式中：6,</w:t>
      </w:r>
      <w:r>
        <w:rPr>
          <w:color w:val="E53516"/>
          <w:spacing w:val="48"/>
          <w:sz w:val="27"/>
          <w:szCs w:val="27"/>
        </w:rPr>
        <w:t xml:space="preserve">  </w:t>
      </w:r>
      <w:r>
        <w:rPr>
          <w:color w:val="E53516"/>
          <w:spacing w:val="-15"/>
          <w:sz w:val="27"/>
          <w:szCs w:val="27"/>
        </w:rPr>
        <w:t>单极模式下输出功率设定值误差，%,</w:t>
      </w:r>
    </w:p>
    <w:p>
      <w:pPr>
        <w:pStyle w:val="BodyText"/>
        <w:spacing w:before="50" w:line="400" w:lineRule="exact"/>
        <w:ind w:left="679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pacing w:val="-22"/>
          <w:position w:val="9"/>
          <w:sz w:val="27"/>
          <w:szCs w:val="27"/>
        </w:rPr>
        <w:t>P</w:t>
      </w:r>
      <w:r>
        <w:rPr>
          <w:rFonts w:ascii="Times New Roman" w:eastAsia="Times New Roman" w:hAnsi="Times New Roman" w:cs="Times New Roman"/>
          <w:spacing w:val="-19"/>
          <w:position w:val="9"/>
          <w:sz w:val="27"/>
          <w:szCs w:val="27"/>
        </w:rPr>
        <w:t xml:space="preserve"> </w:t>
      </w:r>
      <w:r>
        <w:rPr>
          <w:spacing w:val="-22"/>
          <w:position w:val="9"/>
          <w:sz w:val="27"/>
          <w:szCs w:val="27"/>
        </w:rPr>
        <w:t>。</w:t>
      </w:r>
      <w:r>
        <w:rPr>
          <w:spacing w:val="-41"/>
          <w:position w:val="9"/>
          <w:sz w:val="27"/>
          <w:szCs w:val="27"/>
        </w:rPr>
        <w:t xml:space="preserve"> </w:t>
      </w:r>
      <w:r>
        <w:rPr>
          <w:spacing w:val="-22"/>
          <w:position w:val="9"/>
          <w:sz w:val="27"/>
          <w:szCs w:val="27"/>
        </w:rPr>
        <w:t>十被校仪器输出功率设定值，</w:t>
      </w:r>
      <w:r>
        <w:rPr>
          <w:rFonts w:ascii="Times New Roman" w:eastAsia="Times New Roman" w:hAnsi="Times New Roman" w:cs="Times New Roman"/>
          <w:spacing w:val="-22"/>
          <w:position w:val="9"/>
          <w:sz w:val="27"/>
          <w:szCs w:val="27"/>
        </w:rPr>
        <w:t>W;</w:t>
      </w:r>
    </w:p>
    <w:p>
      <w:pPr>
        <w:pStyle w:val="BodyText"/>
        <w:spacing w:line="212" w:lineRule="auto"/>
        <w:ind w:left="649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pacing w:val="-19"/>
          <w:sz w:val="27"/>
          <w:szCs w:val="27"/>
        </w:rPr>
        <w:t>P,——</w:t>
      </w:r>
      <w:r>
        <w:rPr>
          <w:rFonts w:ascii="Times New Roman" w:eastAsia="Times New Roman" w:hAnsi="Times New Roman" w:cs="Times New Roman"/>
          <w:spacing w:val="36"/>
          <w:w w:val="101"/>
          <w:sz w:val="27"/>
          <w:szCs w:val="27"/>
        </w:rPr>
        <w:t xml:space="preserve"> </w:t>
      </w:r>
      <w:r>
        <w:rPr>
          <w:spacing w:val="-19"/>
          <w:sz w:val="27"/>
          <w:szCs w:val="27"/>
        </w:rPr>
        <w:t>检测装置功率显示平均值，</w:t>
      </w:r>
      <w:r>
        <w:rPr>
          <w:rFonts w:ascii="Times New Roman" w:eastAsia="Times New Roman" w:hAnsi="Times New Roman" w:cs="Times New Roman"/>
          <w:spacing w:val="-19"/>
          <w:sz w:val="27"/>
          <w:szCs w:val="27"/>
        </w:rPr>
        <w:t>W;</w:t>
      </w:r>
    </w:p>
    <w:p>
      <w:pPr>
        <w:pStyle w:val="BodyText"/>
        <w:spacing w:before="42" w:line="217" w:lineRule="auto"/>
        <w:ind w:left="830" w:right="119" w:firstLine="19"/>
        <w:rPr>
          <w:sz w:val="27"/>
          <w:szCs w:val="27"/>
        </w:rPr>
      </w:pPr>
      <w:r>
        <w:rPr>
          <w:spacing w:val="-9"/>
          <w:sz w:val="27"/>
          <w:szCs w:val="27"/>
        </w:rPr>
        <w:t>i—一被校仪器工作状态，1、2、3,分别代表切割、凝画 混用工作状态；</w:t>
      </w:r>
      <w:r>
        <w:rPr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-23"/>
          <w:sz w:val="27"/>
          <w:szCs w:val="27"/>
        </w:rPr>
        <w:t>j—</w:t>
      </w:r>
      <w:r>
        <w:rPr>
          <w:rFonts w:ascii="Times New Roman" w:eastAsia="Times New Roman" w:hAnsi="Times New Roman" w:cs="Times New Roman"/>
          <w:spacing w:val="52"/>
          <w:w w:val="101"/>
          <w:sz w:val="27"/>
          <w:szCs w:val="27"/>
        </w:rPr>
        <w:t xml:space="preserve"> </w:t>
      </w:r>
      <w:r>
        <w:rPr>
          <w:spacing w:val="-23"/>
          <w:sz w:val="27"/>
          <w:szCs w:val="27"/>
        </w:rPr>
        <w:t>一被校仪器输出功率设定值点，</w:t>
      </w:r>
      <w:r>
        <w:rPr>
          <w:rFonts w:ascii="Times New Roman" w:eastAsia="Times New Roman" w:hAnsi="Times New Roman" w:cs="Times New Roman"/>
          <w:spacing w:val="-23"/>
          <w:sz w:val="27"/>
          <w:szCs w:val="27"/>
        </w:rPr>
        <w:t>j=1</w:t>
      </w:r>
      <w:r>
        <w:rPr>
          <w:rFonts w:ascii="Times New Roman" w:eastAsia="Times New Roman" w:hAnsi="Times New Roman" w:cs="Times New Roman"/>
          <w:spacing w:val="-38"/>
          <w:sz w:val="27"/>
          <w:szCs w:val="27"/>
        </w:rPr>
        <w:t xml:space="preserve"> </w:t>
      </w:r>
      <w:r>
        <w:rPr>
          <w:spacing w:val="-23"/>
          <w:sz w:val="27"/>
          <w:szCs w:val="27"/>
        </w:rPr>
        <w:t>、</w:t>
      </w:r>
      <w:r>
        <w:rPr>
          <w:rFonts w:ascii="Times New Roman" w:eastAsia="Times New Roman" w:hAnsi="Times New Roman" w:cs="Times New Roman"/>
          <w:spacing w:val="-23"/>
          <w:sz w:val="27"/>
          <w:szCs w:val="27"/>
        </w:rPr>
        <w:t>2</w:t>
      </w:r>
      <w:r>
        <w:rPr>
          <w:rFonts w:ascii="Times New Roman" w:eastAsia="Times New Roman" w:hAnsi="Times New Roman" w:cs="Times New Roman"/>
          <w:spacing w:val="-39"/>
          <w:sz w:val="27"/>
          <w:szCs w:val="27"/>
        </w:rPr>
        <w:t xml:space="preserve"> </w:t>
      </w:r>
      <w:r>
        <w:rPr>
          <w:spacing w:val="-23"/>
          <w:sz w:val="27"/>
          <w:szCs w:val="27"/>
        </w:rPr>
        <w:t>、</w:t>
      </w:r>
      <w:r>
        <w:rPr>
          <w:rFonts w:ascii="Times New Roman" w:eastAsia="Times New Roman" w:hAnsi="Times New Roman" w:cs="Times New Roman"/>
          <w:spacing w:val="-23"/>
          <w:sz w:val="27"/>
          <w:szCs w:val="27"/>
        </w:rPr>
        <w:t>3</w:t>
      </w:r>
      <w:r>
        <w:rPr>
          <w:rFonts w:ascii="Times New Roman" w:eastAsia="Times New Roman" w:hAnsi="Times New Roman" w:cs="Times New Roman"/>
          <w:spacing w:val="-38"/>
          <w:sz w:val="27"/>
          <w:szCs w:val="27"/>
        </w:rPr>
        <w:t xml:space="preserve"> </w:t>
      </w:r>
      <w:r>
        <w:rPr>
          <w:spacing w:val="-23"/>
          <w:sz w:val="27"/>
          <w:szCs w:val="27"/>
        </w:rPr>
        <w:t>、</w:t>
      </w:r>
      <w:r>
        <w:rPr>
          <w:rFonts w:ascii="Times New Roman" w:eastAsia="Times New Roman" w:hAnsi="Times New Roman" w:cs="Times New Roman"/>
          <w:spacing w:val="-23"/>
          <w:sz w:val="27"/>
          <w:szCs w:val="27"/>
        </w:rPr>
        <w:t>4</w:t>
      </w:r>
      <w:r>
        <w:rPr>
          <w:rFonts w:ascii="Times New Roman" w:eastAsia="Times New Roman" w:hAnsi="Times New Roman" w:cs="Times New Roman"/>
          <w:spacing w:val="-38"/>
          <w:sz w:val="27"/>
          <w:szCs w:val="27"/>
        </w:rPr>
        <w:t xml:space="preserve"> </w:t>
      </w:r>
      <w:r>
        <w:rPr>
          <w:spacing w:val="-23"/>
          <w:sz w:val="27"/>
          <w:szCs w:val="27"/>
        </w:rPr>
        <w:t>、</w:t>
      </w:r>
      <w:r>
        <w:rPr>
          <w:rFonts w:ascii="Times New Roman" w:eastAsia="Times New Roman" w:hAnsi="Times New Roman" w:cs="Times New Roman"/>
          <w:spacing w:val="-23"/>
          <w:sz w:val="27"/>
          <w:szCs w:val="27"/>
        </w:rPr>
        <w:t>5</w:t>
      </w:r>
      <w:r>
        <w:rPr>
          <w:spacing w:val="-23"/>
          <w:sz w:val="27"/>
          <w:szCs w:val="27"/>
        </w:rPr>
        <w:t>。</w:t>
      </w:r>
    </w:p>
    <w:p>
      <w:pPr>
        <w:pStyle w:val="BodyText"/>
        <w:spacing w:before="101" w:line="219" w:lineRule="auto"/>
        <w:ind w:left="29"/>
        <w:rPr>
          <w:sz w:val="27"/>
          <w:szCs w:val="27"/>
        </w:rPr>
      </w:pPr>
      <w:r>
        <w:rPr>
          <w:spacing w:val="-20"/>
          <w:sz w:val="27"/>
          <w:szCs w:val="27"/>
        </w:rPr>
        <w:t>7.3.2</w:t>
      </w:r>
      <w:r>
        <w:rPr>
          <w:spacing w:val="47"/>
          <w:sz w:val="27"/>
          <w:szCs w:val="27"/>
        </w:rPr>
        <w:t xml:space="preserve"> </w:t>
      </w:r>
      <w:r>
        <w:rPr>
          <w:spacing w:val="-20"/>
          <w:sz w:val="27"/>
          <w:szCs w:val="27"/>
        </w:rPr>
        <w:t>双极模式下输出功率设定值误差的校准</w:t>
      </w:r>
    </w:p>
    <w:p>
      <w:pPr>
        <w:pStyle w:val="BodyText"/>
        <w:spacing w:before="50" w:line="219" w:lineRule="auto"/>
        <w:ind w:left="29"/>
        <w:rPr>
          <w:sz w:val="27"/>
          <w:szCs w:val="27"/>
        </w:rPr>
      </w:pPr>
      <w:hyperlink r:id="rId33" w:history="1">
        <w:r>
          <w:rPr>
            <w:spacing w:val="-17"/>
            <w:sz w:val="27"/>
            <w:szCs w:val="27"/>
          </w:rPr>
          <w:t>7.3.2.1</w:t>
        </w:r>
      </w:hyperlink>
      <w:r>
        <w:rPr>
          <w:spacing w:val="96"/>
          <w:sz w:val="27"/>
          <w:szCs w:val="27"/>
        </w:rPr>
        <w:t xml:space="preserve"> </w:t>
      </w:r>
      <w:r>
        <w:rPr>
          <w:spacing w:val="-17"/>
          <w:sz w:val="27"/>
          <w:szCs w:val="27"/>
        </w:rPr>
        <w:t>被校仪器与检测装置连接如图6所示。</w:t>
      </w:r>
    </w:p>
    <w:p>
      <w:pPr>
        <w:pStyle w:val="BodyText"/>
        <w:spacing w:before="88" w:line="1860" w:lineRule="exact"/>
        <w:ind w:firstLine="1299"/>
      </w:pPr>
      <w:r>
        <w:rPr>
          <w:position w:val="-37"/>
        </w:rPr>
        <w:pict>
          <v:group id="_x0000_i1068" style="width:333.55pt;height:93pt;mso-position-horizontal-relative:char;mso-position-vertical-relative:line" coordorigin="0,0" coordsize="6670,1860" filled="f" stroked="f">
            <v:shape id="_x0000_s1069" type="#_x0000_t75" style="width:6670;height:1860;position:absolute" filled="f" stroked="f">
              <v:imagedata r:id="rId34" o:title=""/>
            </v:shape>
            <v:shape id="_x0000_s1070" type="#_x0000_t202" style="width:3372;height:1398;left:640;position:absolute;top:242" filled="f" stroked="f">
              <o:lock v:ext="edit" aspectratio="f"/>
              <v:textbox inset="0,0,0,0">
                <w:txbxContent>
                  <w:p>
                    <w:pPr>
                      <w:spacing w:before="19" w:line="221" w:lineRule="auto"/>
                      <w:jc w:val="right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pacing w:val="-18"/>
                        <w:w w:val="73"/>
                        <w:sz w:val="27"/>
                        <w:szCs w:val="27"/>
                      </w:rPr>
                      <w:t>测试排下</w:t>
                    </w:r>
                  </w:p>
                  <w:p>
                    <w:pPr>
                      <w:spacing w:before="314" w:line="219" w:lineRule="auto"/>
                      <w:ind w:left="20"/>
                      <w:rPr>
                        <w:rFonts w:ascii="SimSun" w:eastAsia="SimSun" w:hAnsi="SimSun" w:cs="SimSun"/>
                        <w:sz w:val="25"/>
                        <w:szCs w:val="25"/>
                      </w:rPr>
                    </w:pPr>
                    <w:r>
                      <w:rPr>
                        <w:rFonts w:ascii="SimSun" w:eastAsia="SimSun" w:hAnsi="SimSun" w:cs="SimSun"/>
                        <w:spacing w:val="-19"/>
                        <w:w w:val="94"/>
                        <w:sz w:val="25"/>
                        <w:szCs w:val="25"/>
                      </w:rPr>
                      <w:t>被检仪器</w:t>
                    </w:r>
                  </w:p>
                  <w:p>
                    <w:pPr>
                      <w:spacing w:before="154" w:line="219" w:lineRule="auto"/>
                      <w:ind w:left="2319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color w:val="E59216"/>
                        <w:spacing w:val="-22"/>
                        <w:w w:val="97"/>
                        <w:sz w:val="27"/>
                        <w:szCs w:val="27"/>
                      </w:rPr>
                      <w:t>E"测试神</w:t>
                    </w:r>
                  </w:p>
                </w:txbxContent>
              </v:textbox>
            </v:shape>
            <v:shape id="_x0000_s1071" type="#_x0000_t202" style="width:542;height:1618;left:2000;position:absolute;top:14" filled="f" stroked="f">
              <o:lock v:ext="edit" aspectratio="f"/>
              <v:textbox style="layout-flow:vertical-ideographic" inset="0,0,0,0">
                <w:txbxContent>
                  <w:p>
                    <w:pPr>
                      <w:spacing w:before="20" w:line="502" w:lineRule="exact"/>
                      <w:ind w:left="20"/>
                    </w:pPr>
                    <w:r>
                      <w:rPr>
                        <w:rFonts w:ascii="SimHei" w:eastAsia="SimHei" w:hAnsi="SimHei" w:cs="SimHei"/>
                        <w:color w:val="E59216"/>
                        <w:spacing w:val="-27"/>
                        <w:w w:val="73"/>
                        <w:position w:val="-4"/>
                        <w:sz w:val="44"/>
                        <w:szCs w:val="44"/>
                      </w:rPr>
                      <w:t>酸</w:t>
                    </w:r>
                    <w:r>
                      <w:rPr>
                        <w:rFonts w:ascii="SimHei" w:eastAsia="SimHei" w:hAnsi="SimHei" w:cs="SimHei"/>
                        <w:color w:val="E59216"/>
                        <w:spacing w:val="-67"/>
                        <w:position w:val="-4"/>
                        <w:sz w:val="44"/>
                        <w:szCs w:val="44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27"/>
                        <w:w w:val="73"/>
                        <w:position w:val="-4"/>
                        <w:sz w:val="43"/>
                        <w:szCs w:val="43"/>
                      </w:rPr>
                      <w:t>蚤楼</w:t>
                    </w:r>
                    <w:r>
                      <w:ruby>
                        <w:rubyPr>
                          <w:rubyAlign w:val="left"/>
                          <w:hps w:val="50"/>
                          <w:hpsRaise w:val="12"/>
                          <w:hpsBaseText w:val="21"/>
                        </w:rubyPr>
                        <w:rt>
                          <w:r>
                            <w:rPr>
                              <w:rFonts w:ascii="SimSun" w:eastAsia="SimSun" w:hAnsi="SimSun" w:cs="SimSun"/>
                              <w:color w:val="FFFFFF"/>
                              <w:w w:val="111"/>
                              <w:position w:val="-4"/>
                              <w:sz w:val="50"/>
                              <w:szCs w:val="50"/>
                            </w:rPr>
                            <w:t>簧</w:t>
                          </w:r>
                        </w:rt>
                        <w:rubyBase>
                          <w:r>
                            <w:rPr>
                              <w:rFonts w:ascii="SimSun" w:eastAsia="SimSun" w:hAnsi="SimSun" w:cs="SimSun"/>
                              <w:color w:val="FFFFFF"/>
                              <w:w w:val="111"/>
                              <w:position w:val="-15"/>
                              <w:sz w:val="50"/>
                              <w:szCs w:val="50"/>
                            </w:rPr>
                            <w:t>违</w:t>
                          </w:r>
                        </w:rubyBase>
                      </w:ruby>
                    </w:r>
                  </w:p>
                </w:txbxContent>
              </v:textbox>
            </v:shape>
            <v:shape id="_x0000_s1072" type="#_x0000_t202" style="width:868;height:290;left:4800;position:absolute;top:880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jc w:val="right"/>
                      <w:rPr>
                        <w:rFonts w:ascii="SimSun" w:eastAsia="SimSun" w:hAnsi="SimSun" w:cs="SimSun"/>
                        <w:sz w:val="25"/>
                        <w:szCs w:val="25"/>
                      </w:rPr>
                    </w:pPr>
                    <w:r>
                      <w:rPr>
                        <w:rFonts w:ascii="SimSun" w:eastAsia="SimSun" w:hAnsi="SimSun" w:cs="SimSun"/>
                        <w:spacing w:val="-20"/>
                        <w:w w:val="89"/>
                        <w:sz w:val="25"/>
                        <w:szCs w:val="25"/>
                      </w:rPr>
                      <w:t>检测</w:t>
                    </w:r>
                    <w:r>
                      <w:rPr>
                        <w:rFonts w:ascii="SimSun" w:eastAsia="SimSun" w:hAnsi="SimSun" w:cs="SimSun"/>
                        <w:spacing w:val="-19"/>
                        <w:w w:val="89"/>
                        <w:sz w:val="25"/>
                        <w:szCs w:val="25"/>
                      </w:rPr>
                      <w:t>装</w:t>
                    </w:r>
                    <w:r>
                      <w:rPr>
                        <w:rFonts w:ascii="SimSun" w:eastAsia="SimSun" w:hAnsi="SimSun" w:cs="SimSun"/>
                        <w:spacing w:val="-9"/>
                        <w:w w:val="89"/>
                        <w:sz w:val="25"/>
                        <w:szCs w:val="25"/>
                      </w:rPr>
                      <w:t>置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41" w:line="219" w:lineRule="auto"/>
        <w:ind w:left="3289"/>
        <w:rPr>
          <w:sz w:val="25"/>
          <w:szCs w:val="25"/>
        </w:rPr>
        <w:sectPr>
          <w:headerReference w:type="default" r:id="rId35"/>
          <w:footerReference w:type="default" r:id="rId36"/>
          <w:pgSz w:w="11900" w:h="16840"/>
          <w:pgMar w:top="1820" w:right="1075" w:bottom="838" w:left="1519" w:header="1560" w:footer="670" w:gutter="0"/>
          <w:pgNumType w:start="9"/>
          <w:cols w:space="708"/>
        </w:sectPr>
      </w:pPr>
      <w:r>
        <w:rPr>
          <w:spacing w:val="-28"/>
          <w:sz w:val="22"/>
          <w:szCs w:val="22"/>
        </w:rPr>
        <w:t>图 6</w:t>
      </w:r>
      <w:r>
        <w:rPr>
          <w:spacing w:val="66"/>
          <w:sz w:val="22"/>
          <w:szCs w:val="22"/>
        </w:rPr>
        <w:t xml:space="preserve"> </w:t>
      </w:r>
      <w:r>
        <w:rPr>
          <w:spacing w:val="-28"/>
          <w:sz w:val="25"/>
          <w:szCs w:val="25"/>
        </w:rPr>
        <w:t>双极模式输出功率测量</w:t>
      </w:r>
    </w:p>
    <w:p>
      <w:pPr>
        <w:pStyle w:val="BodyText"/>
        <w:spacing w:before="213"/>
        <w:ind w:left="19" w:firstLine="9"/>
        <w:jc w:val="both"/>
        <w:rPr>
          <w:sz w:val="27"/>
          <w:szCs w:val="27"/>
        </w:rPr>
      </w:pPr>
      <w:hyperlink r:id="rId37" w:history="1">
        <w:r>
          <w:rPr>
            <w:spacing w:val="-22"/>
            <w:sz w:val="27"/>
            <w:szCs w:val="27"/>
          </w:rPr>
          <w:t>7.3.2.2</w:t>
        </w:r>
      </w:hyperlink>
      <w:r>
        <w:rPr>
          <w:spacing w:val="87"/>
          <w:sz w:val="27"/>
          <w:szCs w:val="27"/>
        </w:rPr>
        <w:t xml:space="preserve"> </w:t>
      </w:r>
      <w:r>
        <w:rPr>
          <w:spacing w:val="-22"/>
          <w:sz w:val="27"/>
          <w:szCs w:val="27"/>
        </w:rPr>
        <w:t>依据被校仪器的双极模式时额定负载电阻的要求，设定检测装置的无感电阻</w:t>
      </w:r>
      <w:r>
        <w:rPr>
          <w:sz w:val="27"/>
          <w:szCs w:val="27"/>
        </w:rPr>
        <w:t xml:space="preserve"> </w:t>
      </w:r>
      <w:r>
        <w:rPr>
          <w:spacing w:val="-7"/>
          <w:sz w:val="27"/>
          <w:szCs w:val="27"/>
        </w:rPr>
        <w:t>值</w:t>
      </w:r>
      <w:r>
        <w:rPr>
          <w:rFonts w:ascii="Times New Roman" w:eastAsia="Times New Roman" w:hAnsi="Times New Roman" w:cs="Times New Roman"/>
          <w:spacing w:val="-7"/>
          <w:sz w:val="27"/>
          <w:szCs w:val="27"/>
        </w:rPr>
        <w:t>R</w:t>
      </w:r>
      <w:r>
        <w:rPr>
          <w:rFonts w:ascii="Times New Roman" w:eastAsia="Times New Roman" w:hAnsi="Times New Roman" w:cs="Times New Roman"/>
          <w:spacing w:val="-33"/>
          <w:sz w:val="27"/>
          <w:szCs w:val="27"/>
        </w:rPr>
        <w:t xml:space="preserve"> </w:t>
      </w:r>
      <w:r>
        <w:rPr>
          <w:spacing w:val="-7"/>
          <w:sz w:val="27"/>
          <w:szCs w:val="27"/>
        </w:rPr>
        <w:t>。</w:t>
      </w:r>
      <w:r>
        <w:rPr>
          <w:spacing w:val="-80"/>
          <w:sz w:val="27"/>
          <w:szCs w:val="27"/>
        </w:rPr>
        <w:t xml:space="preserve"> </w:t>
      </w:r>
      <w:r>
        <w:rPr>
          <w:spacing w:val="-7"/>
          <w:sz w:val="27"/>
          <w:szCs w:val="27"/>
        </w:rPr>
        <w:t>在被校仪器额定输出功率的10%～</w:t>
      </w:r>
      <w:r>
        <w:rPr>
          <w:spacing w:val="-8"/>
          <w:sz w:val="27"/>
          <w:szCs w:val="27"/>
        </w:rPr>
        <w:t>100%范围内均匀选取5个点，各测量3次，</w:t>
      </w:r>
      <w:r>
        <w:rPr>
          <w:sz w:val="27"/>
          <w:szCs w:val="27"/>
        </w:rPr>
        <w:t xml:space="preserve"> </w:t>
      </w:r>
      <w:r>
        <w:rPr>
          <w:spacing w:val="-15"/>
          <w:sz w:val="27"/>
          <w:szCs w:val="27"/>
        </w:rPr>
        <w:t>取其平均值</w:t>
      </w:r>
      <w:r>
        <w:rPr>
          <w:rFonts w:ascii="Times New Roman" w:eastAsia="Times New Roman" w:hAnsi="Times New Roman" w:cs="Times New Roman"/>
          <w:spacing w:val="-15"/>
          <w:sz w:val="27"/>
          <w:szCs w:val="27"/>
        </w:rPr>
        <w:t>P;</w:t>
      </w:r>
      <w:r>
        <w:rPr>
          <w:spacing w:val="-15"/>
          <w:sz w:val="27"/>
          <w:szCs w:val="27"/>
        </w:rPr>
        <w:t>按公式(2)计算双极模式下输出功率设定值误差δ:</w:t>
      </w:r>
    </w:p>
    <w:p>
      <w:pPr>
        <w:pStyle w:val="BodyText"/>
        <w:spacing w:before="299" w:line="222" w:lineRule="auto"/>
        <w:ind w:left="8900"/>
        <w:rPr>
          <w:sz w:val="21"/>
          <w:szCs w:val="21"/>
        </w:rPr>
      </w:pPr>
      <w:r>
        <w:rPr>
          <w:spacing w:val="-11"/>
          <w:sz w:val="21"/>
          <w:szCs w:val="21"/>
        </w:rPr>
        <w:t>(2)</w:t>
      </w:r>
    </w:p>
    <w:p>
      <w:pPr>
        <w:spacing w:line="222" w:lineRule="auto"/>
        <w:rPr>
          <w:sz w:val="21"/>
          <w:szCs w:val="21"/>
        </w:rPr>
      </w:pPr>
      <w:r>
        <w:rPr>
          <w:sz w:val="21"/>
          <w:szCs w:val="21"/>
        </w:rPr>
        <w:br/>
      </w:r>
      <w:r>
        <w:rPr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https://d.book118.com/295020014120011041</w:t>
        </w:r>
      </w:hyperlink>
    </w:p>
    <w:p>
      <w:pPr>
        <w:spacing w:line="222" w:lineRule="auto"/>
        <w:rPr>
          <w:sz w:val="21"/>
          <w:szCs w:val="21"/>
        </w:rPr>
      </w:pPr>
    </w:p>
    <w:sectPr>
      <w:headerReference w:type="default" r:id="rId39"/>
      <w:footerReference w:type="default" r:id="rId40"/>
      <w:type w:val="nextPage"/>
      <w:pgSz w:w="11900" w:h="16840"/>
      <w:pgMar w:top="1820" w:right="1075" w:bottom="838" w:left="1519" w:header="1560" w:footer="670" w:gutter="0"/>
      <w:pgNumType w:start="10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8939"/>
      <w:rPr>
        <w:sz w:val="18"/>
        <w:szCs w:val="18"/>
      </w:rPr>
    </w:pPr>
    <w:r>
      <w:rPr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8939"/>
      <w:rPr>
        <w:sz w:val="18"/>
        <w:szCs w:val="18"/>
      </w:rPr>
    </w:pPr>
    <w:r>
      <w:rPr>
        <w:sz w:val="18"/>
        <w:szCs w:val="1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160"/>
      <w:rPr>
        <w:sz w:val="18"/>
        <w:szCs w:val="18"/>
      </w:rPr>
    </w:pPr>
    <w:r>
      <w:rPr>
        <w:sz w:val="18"/>
        <w:szCs w:val="18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160"/>
      <w:rPr>
        <w:sz w:val="18"/>
        <w:szCs w:val="18"/>
      </w:rPr>
    </w:pPr>
    <w:r>
      <w:rPr>
        <w:sz w:val="18"/>
        <w:szCs w:val="18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8789"/>
      <w:rPr>
        <w:sz w:val="16"/>
        <w:szCs w:val="16"/>
      </w:rPr>
    </w:pPr>
    <w:r>
      <w:rPr>
        <w:sz w:val="16"/>
        <w:szCs w:val="16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8789"/>
      <w:rPr>
        <w:sz w:val="16"/>
        <w:szCs w:val="16"/>
      </w:rPr>
    </w:pPr>
    <w:r>
      <w:rPr>
        <w:sz w:val="16"/>
        <w:szCs w:val="16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8959"/>
      <w:rPr>
        <w:sz w:val="17"/>
        <w:szCs w:val="17"/>
      </w:rPr>
    </w:pPr>
    <w:r>
      <w:rPr>
        <w:sz w:val="17"/>
        <w:szCs w:val="17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8959"/>
      <w:rPr>
        <w:sz w:val="17"/>
        <w:szCs w:val="17"/>
      </w:rPr>
    </w:pPr>
    <w:r>
      <w:rPr>
        <w:sz w:val="17"/>
        <w:szCs w:val="17"/>
      </w:rPr>
      <w:t>5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62"/>
    </w:pPr>
    <w:r>
      <w:rPr>
        <w:b/>
        <w:bCs/>
        <w:spacing w:val="-23"/>
      </w:rPr>
      <w:t>JJF</w:t>
    </w:r>
    <w:r>
      <w:rPr>
        <w:spacing w:val="17"/>
      </w:rPr>
      <w:t xml:space="preserve"> </w:t>
    </w:r>
    <w:r>
      <w:rPr>
        <w:b/>
        <w:bCs/>
        <w:spacing w:val="-23"/>
      </w:rPr>
      <w:t>1217—2009</w:t>
    </w:r>
  </w:p>
  <w:p>
    <w:pPr>
      <w:spacing w:before="79" w:line="10" w:lineRule="exact"/>
    </w:pPr>
    <w:r>
      <w:drawing>
        <wp:inline distT="0" distB="0" distL="0" distR="0">
          <wp:extent cx="5854700" cy="6375"/>
          <wp:effectExtent l="0" t="0" r="0" b="0"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54700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62"/>
    </w:pPr>
    <w:r>
      <w:rPr>
        <w:b/>
        <w:bCs/>
        <w:spacing w:val="-23"/>
      </w:rPr>
      <w:t>JJF</w:t>
    </w:r>
    <w:r>
      <w:rPr>
        <w:spacing w:val="17"/>
      </w:rPr>
      <w:t xml:space="preserve"> </w:t>
    </w:r>
    <w:r>
      <w:rPr>
        <w:b/>
        <w:bCs/>
        <w:spacing w:val="-23"/>
      </w:rPr>
      <w:t>1217—2009</w:t>
    </w:r>
  </w:p>
  <w:p>
    <w:pPr>
      <w:spacing w:before="79" w:line="10" w:lineRule="exact"/>
    </w:pPr>
    <w:r>
      <w:drawing>
        <wp:inline distT="0" distB="0" distL="0" distR="0">
          <wp:extent cx="5854700" cy="6375"/>
          <wp:effectExtent l="0" t="0" r="0" b="0"/>
          <wp:docPr id="1422601414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22601414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54700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960"/>
      <w:rPr>
        <w:rFonts w:ascii="Times New Roman" w:eastAsia="Times New Roman" w:hAnsi="Times New Roman" w:cs="Times New Roman"/>
        <w:sz w:val="17"/>
        <w:szCs w:val="17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812769</wp:posOffset>
          </wp:positionH>
          <wp:positionV relativeFrom="page">
            <wp:posOffset>1206493</wp:posOffset>
          </wp:positionV>
          <wp:extent cx="5899193" cy="12693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99193" cy="1269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2"/>
        <w:sz w:val="17"/>
        <w:szCs w:val="17"/>
      </w:rPr>
      <w:t>JJF</w:t>
    </w:r>
    <w:r>
      <w:rPr>
        <w:rFonts w:ascii="Times New Roman" w:eastAsia="Times New Roman" w:hAnsi="Times New Roman" w:cs="Times New Roman"/>
        <w:spacing w:val="3"/>
        <w:sz w:val="17"/>
        <w:szCs w:val="17"/>
      </w:rPr>
      <w:t xml:space="preserve">         </w:t>
    </w:r>
    <w:r>
      <w:rPr>
        <w:rFonts w:ascii="Times New Roman" w:eastAsia="Times New Roman" w:hAnsi="Times New Roman" w:cs="Times New Roman"/>
        <w:spacing w:val="-2"/>
        <w:sz w:val="17"/>
        <w:szCs w:val="17"/>
      </w:rPr>
      <w:t>1217—2009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960"/>
      <w:rPr>
        <w:rFonts w:ascii="Times New Roman" w:eastAsia="Times New Roman" w:hAnsi="Times New Roman" w:cs="Times New Roman"/>
        <w:sz w:val="17"/>
        <w:szCs w:val="17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812769</wp:posOffset>
          </wp:positionH>
          <wp:positionV relativeFrom="page">
            <wp:posOffset>1206493</wp:posOffset>
          </wp:positionV>
          <wp:extent cx="5899193" cy="12693"/>
          <wp:effectExtent l="0" t="0" r="0" b="0"/>
          <wp:wrapNone/>
          <wp:docPr id="1290660745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0660745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99193" cy="1269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2"/>
        <w:sz w:val="17"/>
        <w:szCs w:val="17"/>
      </w:rPr>
      <w:t>JJF</w:t>
    </w:r>
    <w:r>
      <w:rPr>
        <w:rFonts w:ascii="Times New Roman" w:eastAsia="Times New Roman" w:hAnsi="Times New Roman" w:cs="Times New Roman"/>
        <w:spacing w:val="3"/>
        <w:sz w:val="17"/>
        <w:szCs w:val="17"/>
      </w:rPr>
      <w:t xml:space="preserve">         </w:t>
    </w:r>
    <w:r>
      <w:rPr>
        <w:rFonts w:ascii="Times New Roman" w:eastAsia="Times New Roman" w:hAnsi="Times New Roman" w:cs="Times New Roman"/>
        <w:spacing w:val="-2"/>
        <w:sz w:val="17"/>
        <w:szCs w:val="17"/>
      </w:rPr>
      <w:t>1217—2009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52"/>
      <w:rPr>
        <w:sz w:val="21"/>
        <w:szCs w:val="21"/>
      </w:rPr>
    </w:pPr>
    <w:r>
      <w:rPr>
        <w:b/>
        <w:bCs/>
        <w:spacing w:val="-5"/>
        <w:sz w:val="21"/>
        <w:szCs w:val="21"/>
      </w:rPr>
      <w:t>JJF</w:t>
    </w:r>
    <w:r>
      <w:rPr>
        <w:spacing w:val="25"/>
        <w:sz w:val="21"/>
        <w:szCs w:val="21"/>
      </w:rPr>
      <w:t xml:space="preserve"> </w:t>
    </w:r>
    <w:r>
      <w:rPr>
        <w:b/>
        <w:bCs/>
        <w:spacing w:val="-5"/>
        <w:sz w:val="21"/>
        <w:szCs w:val="21"/>
      </w:rPr>
      <w:t>1217—2009</w:t>
    </w:r>
  </w:p>
  <w:p>
    <w:pPr>
      <w:spacing w:before="84" w:line="10" w:lineRule="exact"/>
    </w:pPr>
    <w:r>
      <w:drawing>
        <wp:inline distT="0" distB="0" distL="0" distR="0">
          <wp:extent cx="5822916" cy="6360"/>
          <wp:effectExtent l="0" t="0" r="0" b="0"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2916" cy="63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852"/>
      <w:rPr>
        <w:sz w:val="21"/>
        <w:szCs w:val="21"/>
      </w:rPr>
    </w:pPr>
    <w:r>
      <w:rPr>
        <w:b/>
        <w:bCs/>
        <w:spacing w:val="-5"/>
        <w:sz w:val="21"/>
        <w:szCs w:val="21"/>
      </w:rPr>
      <w:t>JJF</w:t>
    </w:r>
    <w:r>
      <w:rPr>
        <w:spacing w:val="25"/>
        <w:sz w:val="21"/>
        <w:szCs w:val="21"/>
      </w:rPr>
      <w:t xml:space="preserve"> </w:t>
    </w:r>
    <w:r>
      <w:rPr>
        <w:b/>
        <w:bCs/>
        <w:spacing w:val="-5"/>
        <w:sz w:val="21"/>
        <w:szCs w:val="21"/>
      </w:rPr>
      <w:t>1217—2009</w:t>
    </w:r>
  </w:p>
  <w:p>
    <w:pPr>
      <w:spacing w:before="84" w:line="10" w:lineRule="exact"/>
    </w:pPr>
    <w:r>
      <w:drawing>
        <wp:inline distT="0" distB="0" distL="0" distR="0">
          <wp:extent cx="5822916" cy="6360"/>
          <wp:effectExtent l="0" t="0" r="0" b="0"/>
          <wp:docPr id="1933413622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33413622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22916" cy="63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32"/>
      <w:rPr>
        <w:sz w:val="20"/>
        <w:szCs w:val="20"/>
      </w:rPr>
    </w:pPr>
    <w:r>
      <w:rPr>
        <w:b/>
        <w:bCs/>
        <w:spacing w:val="-5"/>
        <w:sz w:val="20"/>
        <w:szCs w:val="20"/>
      </w:rPr>
      <w:t>JJF</w:t>
    </w:r>
    <w:r>
      <w:rPr>
        <w:spacing w:val="99"/>
        <w:sz w:val="20"/>
        <w:szCs w:val="20"/>
      </w:rPr>
      <w:t xml:space="preserve"> </w:t>
    </w:r>
    <w:r>
      <w:rPr>
        <w:b/>
        <w:bCs/>
        <w:spacing w:val="-5"/>
        <w:sz w:val="20"/>
        <w:szCs w:val="20"/>
      </w:rPr>
      <w:t>1217—2009</w:t>
    </w:r>
  </w:p>
  <w:p>
    <w:pPr>
      <w:spacing w:before="66" w:line="10" w:lineRule="exact"/>
      <w:ind w:firstLine="10"/>
    </w:pPr>
    <w:r>
      <w:drawing>
        <wp:inline distT="0" distB="0" distL="0" distR="0">
          <wp:extent cx="5918182" cy="6357"/>
          <wp:effectExtent l="0" t="0" r="0" b="0"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918182" cy="63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32"/>
      <w:rPr>
        <w:sz w:val="20"/>
        <w:szCs w:val="20"/>
      </w:rPr>
    </w:pPr>
    <w:r>
      <w:rPr>
        <w:b/>
        <w:bCs/>
        <w:spacing w:val="-5"/>
        <w:sz w:val="20"/>
        <w:szCs w:val="20"/>
      </w:rPr>
      <w:t>JJF</w:t>
    </w:r>
    <w:r>
      <w:rPr>
        <w:spacing w:val="99"/>
        <w:sz w:val="20"/>
        <w:szCs w:val="20"/>
      </w:rPr>
      <w:t xml:space="preserve"> </w:t>
    </w:r>
    <w:r>
      <w:rPr>
        <w:b/>
        <w:bCs/>
        <w:spacing w:val="-5"/>
        <w:sz w:val="20"/>
        <w:szCs w:val="20"/>
      </w:rPr>
      <w:t>1217—2009</w:t>
    </w:r>
  </w:p>
  <w:p>
    <w:pPr>
      <w:spacing w:before="66" w:line="10" w:lineRule="exact"/>
      <w:ind w:firstLine="10"/>
    </w:pPr>
    <w:r>
      <w:drawing>
        <wp:inline distT="0" distB="0" distL="0" distR="0">
          <wp:extent cx="5918182" cy="6357"/>
          <wp:effectExtent l="0" t="0" r="0" b="0"/>
          <wp:docPr id="113151767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151767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918182" cy="63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919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-2"/>
        <w:sz w:val="17"/>
        <w:szCs w:val="17"/>
      </w:rPr>
      <w:t>JJF</w:t>
    </w:r>
    <w:r>
      <w:rPr>
        <w:rFonts w:ascii="Times New Roman" w:eastAsia="Times New Roman" w:hAnsi="Times New Roman" w:cs="Times New Roman"/>
        <w:spacing w:val="2"/>
        <w:sz w:val="17"/>
        <w:szCs w:val="17"/>
      </w:rPr>
      <w:t xml:space="preserve">         </w:t>
    </w:r>
    <w:r>
      <w:rPr>
        <w:rFonts w:ascii="Times New Roman" w:eastAsia="Times New Roman" w:hAnsi="Times New Roman" w:cs="Times New Roman"/>
        <w:spacing w:val="-2"/>
        <w:sz w:val="17"/>
        <w:szCs w:val="17"/>
      </w:rPr>
      <w:t>1217—2009</w:t>
    </w:r>
  </w:p>
  <w:p>
    <w:pPr>
      <w:spacing w:before="85" w:line="10" w:lineRule="exact"/>
      <w:ind w:firstLine="9"/>
    </w:pPr>
    <w:r>
      <w:drawing>
        <wp:inline distT="0" distB="0" distL="0" distR="0">
          <wp:extent cx="5880090" cy="6375"/>
          <wp:effectExtent l="0" t="0" r="0" b="0"/>
          <wp:docPr id="1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80090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3919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-2"/>
        <w:sz w:val="17"/>
        <w:szCs w:val="17"/>
      </w:rPr>
      <w:t>JJF</w:t>
    </w:r>
    <w:r>
      <w:rPr>
        <w:rFonts w:ascii="Times New Roman" w:eastAsia="Times New Roman" w:hAnsi="Times New Roman" w:cs="Times New Roman"/>
        <w:spacing w:val="2"/>
        <w:sz w:val="17"/>
        <w:szCs w:val="17"/>
      </w:rPr>
      <w:t xml:space="preserve">         </w:t>
    </w:r>
    <w:r>
      <w:rPr>
        <w:rFonts w:ascii="Times New Roman" w:eastAsia="Times New Roman" w:hAnsi="Times New Roman" w:cs="Times New Roman"/>
        <w:spacing w:val="-2"/>
        <w:sz w:val="17"/>
        <w:szCs w:val="17"/>
      </w:rPr>
      <w:t>1217—2009</w:t>
    </w:r>
  </w:p>
  <w:p>
    <w:pPr>
      <w:spacing w:before="85" w:line="10" w:lineRule="exact"/>
      <w:ind w:firstLine="9"/>
    </w:pPr>
    <w:r>
      <w:drawing>
        <wp:inline distT="0" distB="0" distL="0" distR="0">
          <wp:extent cx="5880090" cy="6375"/>
          <wp:effectExtent l="0" t="0" r="0" b="0"/>
          <wp:docPr id="1316207235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6207235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880090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2"/>
      <w:szCs w:val="22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7.2.1.1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image" Target="media/image5.jpeg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hyperlink" Target="7.2.1.2" TargetMode="External" /><Relationship Id="rId2" Type="http://schemas.openxmlformats.org/officeDocument/2006/relationships/webSettings" Target="webSettings.xml" /><Relationship Id="rId20" Type="http://schemas.openxmlformats.org/officeDocument/2006/relationships/image" Target="media/image6.jpeg" /><Relationship Id="rId21" Type="http://schemas.openxmlformats.org/officeDocument/2006/relationships/image" Target="media/image7.jpeg" /><Relationship Id="rId22" Type="http://schemas.openxmlformats.org/officeDocument/2006/relationships/header" Target="header7.xml" /><Relationship Id="rId23" Type="http://schemas.openxmlformats.org/officeDocument/2006/relationships/footer" Target="footer7.xml" /><Relationship Id="rId24" Type="http://schemas.openxmlformats.org/officeDocument/2006/relationships/image" Target="media/image9.jpeg" /><Relationship Id="rId25" Type="http://schemas.openxmlformats.org/officeDocument/2006/relationships/header" Target="header8.xml" /><Relationship Id="rId26" Type="http://schemas.openxmlformats.org/officeDocument/2006/relationships/footer" Target="footer8.xml" /><Relationship Id="rId27" Type="http://schemas.openxmlformats.org/officeDocument/2006/relationships/image" Target="media/image10.png" /><Relationship Id="rId28" Type="http://schemas.openxmlformats.org/officeDocument/2006/relationships/image" Target="media/image11.png" /><Relationship Id="rId29" Type="http://schemas.openxmlformats.org/officeDocument/2006/relationships/hyperlink" Target="7.3.1.1" TargetMode="External" /><Relationship Id="rId3" Type="http://schemas.openxmlformats.org/officeDocument/2006/relationships/fontTable" Target="fontTable.xml" /><Relationship Id="rId30" Type="http://schemas.openxmlformats.org/officeDocument/2006/relationships/image" Target="media/image12.jpeg" /><Relationship Id="rId31" Type="http://schemas.openxmlformats.org/officeDocument/2006/relationships/image" Target="media/image13.jpeg" /><Relationship Id="rId32" Type="http://schemas.openxmlformats.org/officeDocument/2006/relationships/hyperlink" Target="7.3.1.2" TargetMode="External" /><Relationship Id="rId33" Type="http://schemas.openxmlformats.org/officeDocument/2006/relationships/hyperlink" Target="7.3.2.1" TargetMode="External" /><Relationship Id="rId34" Type="http://schemas.openxmlformats.org/officeDocument/2006/relationships/image" Target="media/image14.jpeg" /><Relationship Id="rId35" Type="http://schemas.openxmlformats.org/officeDocument/2006/relationships/header" Target="header9.xml" /><Relationship Id="rId36" Type="http://schemas.openxmlformats.org/officeDocument/2006/relationships/footer" Target="footer9.xml" /><Relationship Id="rId37" Type="http://schemas.openxmlformats.org/officeDocument/2006/relationships/hyperlink" Target="7.3.2.2" TargetMode="External" /><Relationship Id="rId38" Type="http://schemas.openxmlformats.org/officeDocument/2006/relationships/hyperlink" Target="https://d.book118.com/295020014120011041" TargetMode="External" /><Relationship Id="rId39" Type="http://schemas.openxmlformats.org/officeDocument/2006/relationships/header" Target="header10.xml" /><Relationship Id="rId4" Type="http://schemas.openxmlformats.org/officeDocument/2006/relationships/header" Target="header1.xml" /><Relationship Id="rId40" Type="http://schemas.openxmlformats.org/officeDocument/2006/relationships/footer" Target="footer10.xml" /><Relationship Id="rId41" Type="http://schemas.openxmlformats.org/officeDocument/2006/relationships/theme" Target="theme/theme1.xml" /><Relationship Id="rId42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image" Target="media/image2.png" /><Relationship Id="rId9" Type="http://schemas.openxmlformats.org/officeDocument/2006/relationships/header" Target="head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5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5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2024-01-11T17:14:03Z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2024-01-11T17:14:06Z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659fb156f23622001f94180bwl</vt:lpwstr>
  </property>
</Properties>
</file>