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市政工程项目投资建议书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19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_Toc17196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228" w:history="1">
        <w:r>
          <w:rPr>
            <w:rFonts w:ascii="仿宋" w:eastAsia="仿宋" w:hAnsi="仿宋" w:cs="仿宋" w:hint="eastAsia"/>
            <w:lang w:eastAsia="zh-CN"/>
          </w:rPr>
          <w:t>一、市政工程项目可持续发展</w:t>
        </w:r>
        <w:r>
          <w:tab/>
        </w:r>
        <w:r>
          <w:fldChar w:fldCharType="begin"/>
        </w:r>
        <w:r>
          <w:instrText xml:space="preserve"> PAGEREF _Toc24228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00" w:history="1">
        <w:r>
          <w:rPr>
            <w:rFonts w:ascii="仿宋" w:eastAsia="仿宋" w:hAnsi="仿宋" w:cs="仿宋" w:hint="eastAsia"/>
            <w:lang w:eastAsia="zh-CN"/>
          </w:rPr>
          <w:t>(一)、可持续战略与实践</w:t>
        </w:r>
        <w:r>
          <w:tab/>
        </w:r>
        <w:r>
          <w:fldChar w:fldCharType="begin"/>
        </w:r>
        <w:r>
          <w:instrText xml:space="preserve"> PAGEREF _Toc32200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83" w:history="1">
        <w:r>
          <w:rPr>
            <w:rFonts w:ascii="仿宋" w:eastAsia="仿宋" w:hAnsi="仿宋" w:cs="仿宋" w:hint="eastAsia"/>
            <w:lang w:eastAsia="zh-CN"/>
          </w:rPr>
          <w:t>(二)、环保与社会责任</w:t>
        </w:r>
        <w:r>
          <w:tab/>
        </w:r>
        <w:r>
          <w:fldChar w:fldCharType="begin"/>
        </w:r>
        <w:r>
          <w:instrText xml:space="preserve"> PAGEREF _Toc26983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82" w:history="1">
        <w:r>
          <w:rPr>
            <w:rFonts w:ascii="仿宋" w:eastAsia="仿宋" w:hAnsi="仿宋" w:cs="仿宋" w:hint="eastAsia"/>
            <w:lang w:eastAsia="zh-CN"/>
          </w:rPr>
          <w:t>二、建设内容</w:t>
        </w:r>
        <w:r>
          <w:tab/>
        </w:r>
        <w:r>
          <w:fldChar w:fldCharType="begin"/>
        </w:r>
        <w:r>
          <w:instrText xml:space="preserve"> PAGEREF _Toc12882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_Toc16231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39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_Toc32539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34" w:history="1">
        <w:r>
          <w:rPr>
            <w:rFonts w:ascii="仿宋" w:eastAsia="仿宋" w:hAnsi="仿宋" w:cs="仿宋" w:hint="eastAsia"/>
            <w:lang w:eastAsia="zh-CN"/>
          </w:rPr>
          <w:t>三、事故原因分析及事故后果预测</w:t>
        </w:r>
        <w:r>
          <w:tab/>
        </w:r>
        <w:r>
          <w:fldChar w:fldCharType="begin"/>
        </w:r>
        <w:r>
          <w:instrText xml:space="preserve"> PAGEREF _Toc28634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87" w:history="1">
        <w:r>
          <w:rPr>
            <w:rFonts w:ascii="仿宋" w:eastAsia="仿宋" w:hAnsi="仿宋" w:cs="仿宋" w:hint="eastAsia"/>
            <w:lang w:eastAsia="zh-CN"/>
          </w:rPr>
          <w:t>(一)、事故案例及原因分析</w:t>
        </w:r>
        <w:r>
          <w:tab/>
        </w:r>
        <w:r>
          <w:fldChar w:fldCharType="begin"/>
        </w:r>
        <w:r>
          <w:instrText xml:space="preserve"> PAGEREF _Toc8187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84" w:history="1">
        <w:r>
          <w:rPr>
            <w:rFonts w:ascii="仿宋" w:eastAsia="仿宋" w:hAnsi="仿宋" w:cs="仿宋" w:hint="eastAsia"/>
            <w:lang w:eastAsia="zh-CN"/>
          </w:rPr>
          <w:t>(二)、事故后果预测</w:t>
        </w:r>
        <w:r>
          <w:tab/>
        </w:r>
        <w:r>
          <w:fldChar w:fldCharType="begin"/>
        </w:r>
        <w:r>
          <w:instrText xml:space="preserve"> PAGEREF _Toc4784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71" w:history="1">
        <w:r>
          <w:rPr>
            <w:rFonts w:ascii="仿宋" w:eastAsia="仿宋" w:hAnsi="仿宋" w:cs="仿宋" w:hint="eastAsia"/>
            <w:lang w:eastAsia="zh-CN"/>
          </w:rPr>
          <w:t>四、运营模式分析</w:t>
        </w:r>
        <w:r>
          <w:tab/>
        </w:r>
        <w:r>
          <w:fldChar w:fldCharType="begin"/>
        </w:r>
        <w:r>
          <w:instrText xml:space="preserve"> PAGEREF _Toc21171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13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_Toc9713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1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_Toc8019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71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_Toc4871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468" w:history="1">
        <w:r>
          <w:rPr>
            <w:rFonts w:ascii="仿宋" w:eastAsia="仿宋" w:hAnsi="仿宋" w:cs="仿宋" w:hint="eastAsia"/>
            <w:lang w:eastAsia="zh-CN"/>
          </w:rPr>
          <w:t>五、技术方案与建筑物规划</w:t>
        </w:r>
        <w:r>
          <w:tab/>
        </w:r>
        <w:r>
          <w:fldChar w:fldCharType="begin"/>
        </w:r>
        <w:r>
          <w:instrText xml:space="preserve"> PAGEREF _Toc11468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" w:history="1">
        <w:r>
          <w:rPr>
            <w:rFonts w:ascii="仿宋" w:eastAsia="仿宋" w:hAnsi="仿宋" w:cs="仿宋" w:hint="eastAsia"/>
            <w:lang w:eastAsia="zh-CN"/>
          </w:rPr>
          <w:t>(一)、设计原则与市政工程项目工程概述</w:t>
        </w:r>
        <w:r>
          <w:tab/>
        </w:r>
        <w:r>
          <w:fldChar w:fldCharType="begin"/>
        </w:r>
        <w:r>
          <w:instrText xml:space="preserve"> PAGEREF _Toc907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3" w:history="1">
        <w:r>
          <w:rPr>
            <w:rFonts w:ascii="仿宋" w:eastAsia="仿宋" w:hAnsi="仿宋" w:cs="仿宋" w:hint="eastAsia"/>
            <w:lang w:eastAsia="zh-CN"/>
          </w:rPr>
          <w:t>(二)、建设选项</w:t>
        </w:r>
        <w:r>
          <w:tab/>
        </w:r>
        <w:r>
          <w:fldChar w:fldCharType="begin"/>
        </w:r>
        <w:r>
          <w:instrText xml:space="preserve"> PAGEREF _Toc19223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1" w:history="1">
        <w:r>
          <w:rPr>
            <w:rFonts w:ascii="仿宋" w:eastAsia="仿宋" w:hAnsi="仿宋" w:cs="仿宋" w:hint="eastAsia"/>
            <w:lang w:eastAsia="zh-CN"/>
          </w:rPr>
          <w:t>(三)、建筑物规划与设备标准</w:t>
        </w:r>
        <w:r>
          <w:tab/>
        </w:r>
        <w:r>
          <w:fldChar w:fldCharType="begin"/>
        </w:r>
        <w:r>
          <w:instrText xml:space="preserve"> PAGEREF _Toc10571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521" w:history="1">
        <w:r>
          <w:rPr>
            <w:rFonts w:ascii="仿宋" w:eastAsia="仿宋" w:hAnsi="仿宋" w:cs="仿宋" w:hint="eastAsia"/>
            <w:lang w:eastAsia="zh-CN"/>
          </w:rPr>
          <w:t>六、公司成立方案</w:t>
        </w:r>
        <w:r>
          <w:tab/>
        </w:r>
        <w:r>
          <w:fldChar w:fldCharType="begin"/>
        </w:r>
        <w:r>
          <w:instrText xml:space="preserve"> PAGEREF _Toc26521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6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_Toc31646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_Toc1457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30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_Toc15430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37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_Toc25737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33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_Toc26733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_Toc1189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11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_Toc7811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09" w:history="1">
        <w:r>
          <w:rPr>
            <w:rFonts w:ascii="仿宋" w:eastAsia="仿宋" w:hAnsi="仿宋" w:cs="仿宋" w:hint="eastAsia"/>
            <w:lang w:eastAsia="zh-CN"/>
          </w:rPr>
          <w:t>七、资源开发及综合利用分析</w:t>
        </w:r>
        <w:r>
          <w:tab/>
        </w:r>
        <w:r>
          <w:fldChar w:fldCharType="begin"/>
        </w:r>
        <w:r>
          <w:instrText xml:space="preserve"> PAGEREF _Toc4809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_Toc2050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51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_Toc11051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84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_Toc3684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8" w:history="1">
        <w:r>
          <w:rPr>
            <w:rFonts w:ascii="仿宋" w:eastAsia="仿宋" w:hAnsi="仿宋" w:cs="仿宋" w:hint="eastAsia"/>
            <w:lang w:eastAsia="zh-CN"/>
          </w:rPr>
          <w:t>八、组织架构分析</w:t>
        </w:r>
        <w:r>
          <w:tab/>
        </w:r>
        <w:r>
          <w:fldChar w:fldCharType="begin"/>
        </w:r>
        <w:r>
          <w:instrText xml:space="preserve"> PAGEREF _Toc16138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4" w:history="1">
        <w:r>
          <w:rPr>
            <w:rFonts w:ascii="仿宋" w:eastAsia="仿宋" w:hAnsi="仿宋" w:cs="仿宋" w:hint="eastAsia"/>
            <w:lang w:eastAsia="zh-CN"/>
          </w:rPr>
          <w:t>(一)、人力资源配</w:t>
        </w:r>
        <w:r>
          <w:tab/>
        </w:r>
        <w:r>
          <w:fldChar w:fldCharType="begin"/>
        </w:r>
        <w:r>
          <w:instrText xml:space="preserve"> PAGEREF _Toc7384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49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_Toc30749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5" w:history="1">
        <w:r>
          <w:rPr>
            <w:rFonts w:ascii="仿宋" w:eastAsia="仿宋" w:hAnsi="仿宋" w:cs="仿宋" w:hint="eastAsia"/>
            <w:lang w:eastAsia="zh-CN"/>
          </w:rPr>
          <w:t>九、员工福利与企业文化</w:t>
        </w:r>
        <w:r>
          <w:tab/>
        </w:r>
        <w:r>
          <w:fldChar w:fldCharType="begin"/>
        </w:r>
        <w:r>
          <w:instrText xml:space="preserve"> PAGEREF _Toc31855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28" w:history="1">
        <w:r>
          <w:rPr>
            <w:rFonts w:ascii="仿宋" w:eastAsia="仿宋" w:hAnsi="仿宋" w:cs="仿宋" w:hint="eastAsia"/>
            <w:lang w:eastAsia="zh-CN"/>
          </w:rPr>
          <w:t>(一)、员工福利政策</w:t>
        </w:r>
        <w:r>
          <w:tab/>
        </w:r>
        <w:r>
          <w:fldChar w:fldCharType="begin"/>
        </w:r>
        <w:r>
          <w:instrText xml:space="preserve"> PAGEREF _Toc4228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2" w:history="1">
        <w:r>
          <w:rPr>
            <w:rFonts w:ascii="仿宋" w:eastAsia="仿宋" w:hAnsi="仿宋" w:cs="仿宋" w:hint="eastAsia"/>
            <w:lang w:eastAsia="zh-CN"/>
          </w:rPr>
          <w:t>(二)、团队建设与员工培训</w:t>
        </w:r>
        <w:r>
          <w:tab/>
        </w:r>
        <w:r>
          <w:fldChar w:fldCharType="begin"/>
        </w:r>
        <w:r>
          <w:instrText xml:space="preserve"> PAGEREF _Toc1752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6" w:history="1">
        <w:r>
          <w:rPr>
            <w:rFonts w:ascii="仿宋" w:eastAsia="仿宋" w:hAnsi="仿宋" w:cs="仿宋" w:hint="eastAsia"/>
            <w:lang w:eastAsia="zh-CN"/>
          </w:rPr>
          <w:t>(三)、企业文化建设</w:t>
        </w:r>
        <w:r>
          <w:tab/>
        </w:r>
        <w:r>
          <w:fldChar w:fldCharType="begin"/>
        </w:r>
        <w:r>
          <w:instrText xml:space="preserve"> PAGEREF _Toc2836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9" w:history="1">
        <w:r>
          <w:rPr>
            <w:rFonts w:ascii="仿宋" w:eastAsia="仿宋" w:hAnsi="仿宋" w:cs="仿宋" w:hint="eastAsia"/>
            <w:lang w:eastAsia="zh-CN"/>
          </w:rPr>
          <w:t>(四)、员工健康与工作平衡</w:t>
        </w:r>
        <w:r>
          <w:tab/>
        </w:r>
        <w:r>
          <w:fldChar w:fldCharType="begin"/>
        </w:r>
        <w:r>
          <w:instrText xml:space="preserve"> PAGEREF _Toc3049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31" w:history="1">
        <w:r>
          <w:rPr>
            <w:rFonts w:ascii="仿宋" w:eastAsia="仿宋" w:hAnsi="仿宋" w:cs="仿宋" w:hint="eastAsia"/>
            <w:lang w:eastAsia="zh-CN"/>
          </w:rPr>
          <w:t>十、SWOT分析说明</w:t>
        </w:r>
        <w:r>
          <w:tab/>
        </w:r>
        <w:r>
          <w:fldChar w:fldCharType="begin"/>
        </w:r>
        <w:r>
          <w:instrText xml:space="preserve"> PAGEREF _Toc22331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75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_Toc26758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1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_Toc1231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22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_Toc422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9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_Toc3969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389" w:history="1">
        <w:r>
          <w:rPr>
            <w:rFonts w:ascii="仿宋" w:eastAsia="仿宋" w:hAnsi="仿宋" w:cs="仿宋" w:hint="eastAsia"/>
            <w:lang w:eastAsia="zh-CN"/>
          </w:rPr>
          <w:t>十一、市政工程项目投资方案分析</w:t>
        </w:r>
        <w:r>
          <w:tab/>
        </w:r>
        <w:r>
          <w:fldChar w:fldCharType="begin"/>
        </w:r>
        <w:r>
          <w:instrText xml:space="preserve"> PAGEREF _Toc11389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32" w:history="1">
        <w:r>
          <w:rPr>
            <w:rFonts w:ascii="仿宋" w:eastAsia="仿宋" w:hAnsi="仿宋" w:cs="仿宋" w:hint="eastAsia"/>
            <w:lang w:eastAsia="zh-CN"/>
          </w:rPr>
          <w:t>(一)、市政工程项目估算说明</w:t>
        </w:r>
        <w:r>
          <w:tab/>
        </w:r>
        <w:r>
          <w:fldChar w:fldCharType="begin"/>
        </w:r>
        <w:r>
          <w:instrText xml:space="preserve"> PAGEREF _Toc18132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07" w:history="1">
        <w:r>
          <w:rPr>
            <w:rFonts w:ascii="仿宋" w:eastAsia="仿宋" w:hAnsi="仿宋" w:cs="仿宋" w:hint="eastAsia"/>
            <w:lang w:eastAsia="zh-CN"/>
          </w:rPr>
          <w:t>(二)、市政工程项目总投资估算</w:t>
        </w:r>
        <w:r>
          <w:tab/>
        </w:r>
        <w:r>
          <w:fldChar w:fldCharType="begin"/>
        </w:r>
        <w:r>
          <w:instrText xml:space="preserve"> PAGEREF _Toc5407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6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_Toc16060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537" w:history="1">
        <w:r>
          <w:rPr>
            <w:rFonts w:ascii="仿宋" w:eastAsia="仿宋" w:hAnsi="仿宋" w:cs="仿宋" w:hint="eastAsia"/>
            <w:lang w:eastAsia="zh-CN"/>
          </w:rPr>
          <w:t>十二、市政工程项目规划进度</w:t>
        </w:r>
        <w:r>
          <w:tab/>
        </w:r>
        <w:r>
          <w:fldChar w:fldCharType="begin"/>
        </w:r>
        <w:r>
          <w:instrText xml:space="preserve"> PAGEREF _Toc32537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05" w:history="1">
        <w:r>
          <w:rPr>
            <w:rFonts w:ascii="仿宋" w:eastAsia="仿宋" w:hAnsi="仿宋" w:cs="仿宋" w:hint="eastAsia"/>
            <w:lang w:eastAsia="zh-CN"/>
          </w:rPr>
          <w:t>(一)、市政工程项目进度安排</w:t>
        </w:r>
        <w:r>
          <w:tab/>
        </w:r>
        <w:r>
          <w:fldChar w:fldCharType="begin"/>
        </w:r>
        <w:r>
          <w:instrText xml:space="preserve"> PAGEREF _Toc22105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69" w:history="1">
        <w:r>
          <w:rPr>
            <w:rFonts w:ascii="仿宋" w:eastAsia="仿宋" w:hAnsi="仿宋" w:cs="仿宋" w:hint="eastAsia"/>
            <w:lang w:eastAsia="zh-CN"/>
          </w:rPr>
          <w:t>(二)、市政工程项目实施保障措施</w:t>
        </w:r>
        <w:r>
          <w:tab/>
        </w:r>
        <w:r>
          <w:fldChar w:fldCharType="begin"/>
        </w:r>
        <w:r>
          <w:instrText xml:space="preserve"> PAGEREF _Toc22469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33" w:history="1">
        <w:r>
          <w:rPr>
            <w:rFonts w:ascii="仿宋" w:eastAsia="仿宋" w:hAnsi="仿宋" w:cs="仿宋" w:hint="eastAsia"/>
            <w:lang w:eastAsia="zh-CN"/>
          </w:rPr>
          <w:t>十三、市政工程项目承办单位基本情况</w:t>
        </w:r>
        <w:r>
          <w:tab/>
        </w:r>
        <w:r>
          <w:fldChar w:fldCharType="begin"/>
        </w:r>
        <w:r>
          <w:instrText xml:space="preserve"> PAGEREF _Toc3433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1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_Toc4211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12" w:history="1">
        <w:r>
          <w:rPr>
            <w:rFonts w:ascii="仿宋" w:eastAsia="仿宋" w:hAnsi="仿宋" w:cs="仿宋" w:hint="eastAsia"/>
            <w:lang w:eastAsia="zh-CN"/>
          </w:rPr>
          <w:t>(二)、公司简介</w:t>
        </w:r>
        <w:r>
          <w:tab/>
        </w:r>
        <w:r>
          <w:fldChar w:fldCharType="begin"/>
        </w:r>
        <w:r>
          <w:instrText xml:space="preserve"> PAGEREF _Toc26212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77" w:history="1">
        <w:r>
          <w:rPr>
            <w:rFonts w:ascii="仿宋" w:eastAsia="仿宋" w:hAnsi="仿宋" w:cs="仿宋" w:hint="eastAsia"/>
            <w:lang w:eastAsia="zh-CN"/>
          </w:rPr>
          <w:t>(三)、公司经济效益分析</w:t>
        </w:r>
        <w:r>
          <w:tab/>
        </w:r>
        <w:r>
          <w:fldChar w:fldCharType="begin"/>
        </w:r>
        <w:r>
          <w:instrText xml:space="preserve"> PAGEREF _Toc9877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993" w:history="1">
        <w:r>
          <w:rPr>
            <w:rFonts w:ascii="仿宋" w:eastAsia="仿宋" w:hAnsi="仿宋" w:cs="仿宋" w:hint="eastAsia"/>
            <w:lang w:eastAsia="zh-CN"/>
          </w:rPr>
          <w:t>十四、供应链管理</w:t>
        </w:r>
        <w:r>
          <w:tab/>
        </w:r>
        <w:r>
          <w:fldChar w:fldCharType="begin"/>
        </w:r>
        <w:r>
          <w:instrText xml:space="preserve"> PAGEREF _Toc16993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4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_Toc12946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_Toc19762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21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_Toc23021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" w:history="1">
        <w:r>
          <w:rPr>
            <w:rFonts w:ascii="仿宋" w:eastAsia="仿宋" w:hAnsi="仿宋" w:cs="仿宋" w:hint="eastAsia"/>
            <w:lang w:eastAsia="zh-CN"/>
          </w:rPr>
          <w:t>十五、劳动安全评价</w:t>
        </w:r>
        <w:r>
          <w:tab/>
        </w:r>
        <w:r>
          <w:fldChar w:fldCharType="begin"/>
        </w:r>
        <w:r>
          <w:instrText xml:space="preserve"> PAGEREF _Toc859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7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_Toc10207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38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_Toc26838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42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_Toc10142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35" w:history="1">
        <w:r>
          <w:rPr>
            <w:rFonts w:ascii="仿宋" w:eastAsia="仿宋" w:hAnsi="仿宋" w:cs="仿宋" w:hint="eastAsia"/>
            <w:lang w:eastAsia="zh-CN"/>
          </w:rPr>
          <w:t>十六、供应链管理</w:t>
        </w:r>
        <w:r>
          <w:tab/>
        </w:r>
        <w:r>
          <w:fldChar w:fldCharType="begin"/>
        </w:r>
        <w:r>
          <w:instrText xml:space="preserve"> PAGEREF _Toc32435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6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_Toc13786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14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_Toc14114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8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_Toc27458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94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_Toc25194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492" w:history="1">
        <w:r>
          <w:rPr>
            <w:rFonts w:ascii="仿宋" w:eastAsia="仿宋" w:hAnsi="仿宋" w:cs="仿宋" w:hint="eastAsia"/>
            <w:lang w:eastAsia="zh-CN"/>
          </w:rPr>
          <w:t>十七、营销策略</w:t>
        </w:r>
        <w:r>
          <w:tab/>
        </w:r>
        <w:r>
          <w:fldChar w:fldCharType="begin"/>
        </w:r>
        <w:r>
          <w:instrText xml:space="preserve"> PAGEREF _Toc20492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18" w:history="1">
        <w:r>
          <w:rPr>
            <w:rFonts w:ascii="仿宋" w:eastAsia="仿宋" w:hAnsi="仿宋" w:cs="仿宋" w:hint="eastAsia"/>
            <w:lang w:eastAsia="zh-CN"/>
          </w:rPr>
          <w:t>(一)、市场定位</w:t>
        </w:r>
        <w:r>
          <w:tab/>
        </w:r>
        <w:r>
          <w:fldChar w:fldCharType="begin"/>
        </w:r>
        <w:r>
          <w:instrText xml:space="preserve"> PAGEREF _Toc9418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40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_Toc18640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17" w:history="1">
        <w:r>
          <w:rPr>
            <w:rFonts w:ascii="仿宋" w:eastAsia="仿宋" w:hAnsi="仿宋" w:cs="仿宋" w:hint="eastAsia"/>
            <w:lang w:eastAsia="zh-CN"/>
          </w:rPr>
          <w:t>(三)、推广和广告</w:t>
        </w:r>
        <w:r>
          <w:tab/>
        </w:r>
        <w:r>
          <w:fldChar w:fldCharType="begin"/>
        </w:r>
        <w:r>
          <w:instrText xml:space="preserve"> PAGEREF _Toc17517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76" w:history="1">
        <w:r>
          <w:rPr>
            <w:rFonts w:ascii="仿宋" w:eastAsia="仿宋" w:hAnsi="仿宋" w:cs="仿宋" w:hint="eastAsia"/>
            <w:lang w:eastAsia="zh-CN"/>
          </w:rPr>
          <w:t>十八、市政工程供应链管理</w:t>
        </w:r>
        <w:r>
          <w:tab/>
        </w:r>
        <w:r>
          <w:fldChar w:fldCharType="begin"/>
        </w:r>
        <w:r>
          <w:instrText xml:space="preserve"> PAGEREF _Toc28476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1" w:history="1">
        <w:r>
          <w:rPr>
            <w:rFonts w:ascii="仿宋" w:eastAsia="仿宋" w:hAnsi="仿宋" w:cs="仿宋" w:hint="eastAsia"/>
            <w:lang w:eastAsia="zh-CN"/>
          </w:rPr>
          <w:t>(一)、供应链优化策略</w:t>
        </w:r>
        <w:r>
          <w:tab/>
        </w:r>
        <w:r>
          <w:fldChar w:fldCharType="begin"/>
        </w:r>
        <w:r>
          <w:instrText xml:space="preserve"> PAGEREF _Toc22471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7" w:history="1">
        <w:r>
          <w:rPr>
            <w:rFonts w:ascii="仿宋" w:eastAsia="仿宋" w:hAnsi="仿宋" w:cs="仿宋" w:hint="eastAsia"/>
            <w:lang w:eastAsia="zh-CN"/>
          </w:rPr>
          <w:t>(二)、供应商合作与管理</w:t>
        </w:r>
        <w:r>
          <w:tab/>
        </w:r>
        <w:r>
          <w:fldChar w:fldCharType="begin"/>
        </w:r>
        <w:r>
          <w:instrText xml:space="preserve"> PAGEREF _Toc23917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2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_Toc24602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54" w:history="1">
        <w:r>
          <w:rPr>
            <w:rFonts w:ascii="仿宋" w:eastAsia="仿宋" w:hAnsi="仿宋" w:cs="仿宋" w:hint="eastAsia"/>
            <w:lang w:eastAsia="zh-CN"/>
          </w:rPr>
          <w:t>(四)、风险管理与应对策略</w:t>
        </w:r>
        <w:r>
          <w:tab/>
        </w:r>
        <w:r>
          <w:fldChar w:fldCharType="begin"/>
        </w:r>
        <w:r>
          <w:instrText xml:space="preserve"> PAGEREF _Toc26854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70" w:history="1">
        <w:r>
          <w:rPr>
            <w:rFonts w:ascii="仿宋" w:eastAsia="仿宋" w:hAnsi="仿宋" w:cs="仿宋" w:hint="eastAsia"/>
            <w:lang w:eastAsia="zh-CN"/>
          </w:rPr>
          <w:t>十九、成果转化与推广应用</w:t>
        </w:r>
        <w:r>
          <w:tab/>
        </w:r>
        <w:r>
          <w:fldChar w:fldCharType="begin"/>
        </w:r>
        <w:r>
          <w:instrText xml:space="preserve"> PAGEREF _Toc30970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_Toc29317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12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_Toc19712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273" w:history="1">
        <w:r>
          <w:rPr>
            <w:rFonts w:ascii="仿宋" w:eastAsia="仿宋" w:hAnsi="仿宋" w:cs="仿宋" w:hint="eastAsia"/>
            <w:lang w:eastAsia="zh-CN"/>
          </w:rPr>
          <w:t>二十、安全与环境考核评价</w:t>
        </w:r>
        <w:r>
          <w:tab/>
        </w:r>
        <w:r>
          <w:fldChar w:fldCharType="begin"/>
        </w:r>
        <w:r>
          <w:instrText xml:space="preserve"> PAGEREF _Toc23273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8" w:history="1">
        <w:r>
          <w:rPr>
            <w:rFonts w:ascii="仿宋" w:eastAsia="仿宋" w:hAnsi="仿宋" w:cs="仿宋" w:hint="eastAsia"/>
            <w:lang w:eastAsia="zh-CN"/>
          </w:rPr>
          <w:t>(一)、考核制度</w:t>
        </w:r>
        <w:r>
          <w:tab/>
        </w:r>
        <w:r>
          <w:fldChar w:fldCharType="begin"/>
        </w:r>
        <w:r>
          <w:instrText xml:space="preserve"> PAGEREF _Toc16658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95" w:history="1">
        <w:r>
          <w:rPr>
            <w:rFonts w:ascii="仿宋" w:eastAsia="仿宋" w:hAnsi="仿宋" w:cs="仿宋" w:hint="eastAsia"/>
            <w:lang w:eastAsia="zh-CN"/>
          </w:rPr>
          <w:t>(二)、考核内容</w:t>
        </w:r>
        <w:r>
          <w:tab/>
        </w:r>
        <w:r>
          <w:fldChar w:fldCharType="begin"/>
        </w:r>
        <w:r>
          <w:instrText xml:space="preserve"> PAGEREF _Toc26395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38" w:history="1">
        <w:r>
          <w:rPr>
            <w:rFonts w:ascii="仿宋" w:eastAsia="仿宋" w:hAnsi="仿宋" w:cs="仿宋" w:hint="eastAsia"/>
            <w:lang w:eastAsia="zh-CN"/>
          </w:rPr>
          <w:t>(三)、考核方法</w:t>
        </w:r>
        <w:r>
          <w:tab/>
        </w:r>
        <w:r>
          <w:fldChar w:fldCharType="begin"/>
        </w:r>
        <w:r>
          <w:instrText xml:space="preserve"> PAGEREF _Toc4838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40" w:history="1">
        <w:r>
          <w:rPr>
            <w:rFonts w:ascii="仿宋" w:eastAsia="仿宋" w:hAnsi="仿宋" w:cs="仿宋" w:hint="eastAsia"/>
            <w:lang w:eastAsia="zh-CN"/>
          </w:rPr>
          <w:t>(四)、考核结果分析</w:t>
        </w:r>
        <w:r>
          <w:tab/>
        </w:r>
        <w:r>
          <w:fldChar w:fldCharType="begin"/>
        </w:r>
        <w:r>
          <w:instrText xml:space="preserve"> PAGEREF _Toc32640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1" w:history="1">
        <w:r>
          <w:rPr>
            <w:rFonts w:ascii="仿宋" w:eastAsia="仿宋" w:hAnsi="仿宋" w:cs="仿宋" w:hint="eastAsia"/>
            <w:lang w:eastAsia="zh-CN"/>
          </w:rPr>
          <w:t>(五)、考核奖惩措施</w:t>
        </w:r>
        <w:r>
          <w:tab/>
        </w:r>
        <w:r>
          <w:fldChar w:fldCharType="begin"/>
        </w:r>
        <w:r>
          <w:instrText xml:space="preserve"> PAGEREF _Toc19631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7245" w:history="1">
        <w:r>
          <w:rPr>
            <w:rFonts w:ascii="仿宋" w:eastAsia="仿宋" w:hAnsi="仿宋" w:cs="仿宋" w:hint="eastAsia"/>
            <w:lang w:eastAsia="zh-CN"/>
          </w:rPr>
          <w:t>二十一、供应链管理</w:t>
        </w:r>
        <w:r>
          <w:tab/>
        </w:r>
        <w:r>
          <w:fldChar w:fldCharType="begin"/>
        </w:r>
        <w:r>
          <w:instrText xml:space="preserve"> PAGEREF _Toc17245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43" w:history="1">
        <w:r>
          <w:rPr>
            <w:rFonts w:ascii="仿宋" w:eastAsia="仿宋" w:hAnsi="仿宋" w:cs="仿宋" w:hint="eastAsia"/>
            <w:lang w:eastAsia="zh-CN"/>
          </w:rPr>
          <w:t>(一)、供应商选择与评估</w:t>
        </w:r>
        <w:r>
          <w:tab/>
        </w:r>
        <w:r>
          <w:fldChar w:fldCharType="begin"/>
        </w:r>
        <w:r>
          <w:instrText xml:space="preserve"> PAGEREF _Toc16143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15" w:history="1">
        <w:r>
          <w:rPr>
            <w:rFonts w:ascii="仿宋" w:eastAsia="仿宋" w:hAnsi="仿宋" w:cs="仿宋" w:hint="eastAsia"/>
            <w:lang w:eastAsia="zh-CN"/>
          </w:rPr>
          <w:t>(二)、供应链可持续性规划</w:t>
        </w:r>
        <w:r>
          <w:tab/>
        </w:r>
        <w:r>
          <w:fldChar w:fldCharType="begin"/>
        </w:r>
        <w:r>
          <w:instrText xml:space="preserve"> PAGEREF _Toc32115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7" w:history="1">
        <w:r>
          <w:rPr>
            <w:rFonts w:ascii="仿宋" w:eastAsia="仿宋" w:hAnsi="仿宋" w:cs="仿宋" w:hint="eastAsia"/>
            <w:lang w:eastAsia="zh-CN"/>
          </w:rPr>
          <w:t>(三)、物流管理与库存控制</w:t>
        </w:r>
        <w:r>
          <w:tab/>
        </w:r>
        <w:r>
          <w:fldChar w:fldCharType="begin"/>
        </w:r>
        <w:r>
          <w:instrText xml:space="preserve"> PAGEREF _Toc31687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6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_Toc10876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19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展开本报告的学习与研讨之际，我们必须向您说明一个重要的事项。本报告是供学习和学术交流用途而创建的，并且所有内容都不应被应用于任何商业活动。本报告的编撰旨在促进知识的分享和提高教育资源的可及性，而非追求商业利润。为此，我们恳请每一位读者遵守这一使用准则。我们对于您的理解与遵守表示感谢，并希望本报告能够助您学业有成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4228"/>
      <w:r>
        <w:rPr>
          <w:rFonts w:ascii="仿宋" w:eastAsia="仿宋" w:hAnsi="仿宋" w:cs="仿宋" w:hint="eastAsia"/>
          <w:sz w:val="28"/>
          <w:lang w:eastAsia="zh-CN"/>
        </w:rPr>
        <w:t>一、市政工程项目可持续发展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32200"/>
      <w:r>
        <w:rPr>
          <w:rFonts w:ascii="仿宋" w:eastAsia="仿宋" w:hAnsi="仿宋" w:cs="仿宋" w:hint="eastAsia"/>
          <w:lang w:eastAsia="zh-CN"/>
        </w:rPr>
        <w:t>(一)、可持续战略与实践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设定可持续发展目标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市政工程项目专注于未来，明确确定了可持续发展的战略路线。其中包括减少资源消耗、采用环保技术和最大化社会效益等具体目标。这一步骤有助于确保市政工程项目达到最高环保和社会责任标准，并为未来的发展提供明确指引，保证市政工程项目的发展符合可持续性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将可持续实践融入到市政工程项目管理中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https://d.book118.com/295022123311011114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市政工程项目投资建议书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市政工程项目投资建议书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市政工程项目投资建议书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市政工程项目投资建议书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市政工程项目投资建议书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6E23CA"/>
    <w:rsid w:val="4593521B"/>
    <w:rsid w:val="606E23CA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295022123311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2024-03-04T08:00:00Z</dcterms:created>
  <dcterms:modified xsi:type="dcterms:W3CDTF">2024-03-04T08:00:37Z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06B2E95D39A14A0A93E6A74BF8614B1D_11</vt:lpwstr>
  </property>
  <property fmtid="{D5CDD505-2E9C-101B-9397-08002B2CF9AE}" pid="3" name="KSOProductBuildVer">
    <vt:lpwstr>2052-12.1.0.16399</vt:lpwstr>
  </property>
</Properties>
</file>