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血压调节用品项目规划设计方案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39" w:history="1">
        <w:r>
          <w:rPr>
            <w:rFonts w:ascii="仿宋" w:eastAsia="仿宋" w:hAnsi="仿宋" w:cs="仿宋" w:hint="eastAsia"/>
            <w:lang w:eastAsia="zh-CN"/>
          </w:rPr>
          <w:t>前言</w:t>
        </w:r>
        <w:r>
          <w:tab/>
        </w:r>
        <w:r>
          <w:fldChar w:fldCharType="begin"/>
        </w:r>
        <w:r>
          <w:instrText xml:space="preserve"> PAGEREF _Toc17939 \h </w:instrText>
        </w:r>
        <w:r>
          <w:fldChar w:fldCharType="separate"/>
        </w:r>
        <w:r>
          <w:t>3</w:t>
        </w:r>
        <w:r>
          <w:fldChar w:fldCharType="end"/>
        </w:r>
      </w:hyperlink>
    </w:p>
    <w:p>
      <w:pPr>
        <w:pStyle w:val="TOC1"/>
        <w:tabs>
          <w:tab w:val="right" w:leader="dot" w:pos="8306"/>
        </w:tabs>
      </w:pPr>
      <w:hyperlink w:anchor="_Toc15733" w:history="1">
        <w:r>
          <w:rPr>
            <w:rFonts w:ascii="仿宋" w:eastAsia="仿宋" w:hAnsi="仿宋" w:cs="仿宋" w:hint="eastAsia"/>
            <w:lang w:eastAsia="zh-CN"/>
          </w:rPr>
          <w:t>一、血压调节用品项目危机管理</w:t>
        </w:r>
        <w:r>
          <w:tab/>
        </w:r>
        <w:r>
          <w:fldChar w:fldCharType="begin"/>
        </w:r>
        <w:r>
          <w:instrText xml:space="preserve"> PAGEREF _Toc15733 \h </w:instrText>
        </w:r>
        <w:r>
          <w:fldChar w:fldCharType="separate"/>
        </w:r>
        <w:r>
          <w:t>3</w:t>
        </w:r>
        <w:r>
          <w:fldChar w:fldCharType="end"/>
        </w:r>
      </w:hyperlink>
    </w:p>
    <w:p>
      <w:pPr>
        <w:pStyle w:val="TOC2"/>
        <w:tabs>
          <w:tab w:val="right" w:leader="dot" w:pos="8306"/>
        </w:tabs>
      </w:pPr>
      <w:hyperlink w:anchor="_Toc23132" w:history="1">
        <w:r>
          <w:rPr>
            <w:rFonts w:ascii="仿宋" w:eastAsia="仿宋" w:hAnsi="仿宋" w:cs="仿宋" w:hint="eastAsia"/>
            <w:lang w:eastAsia="zh-CN"/>
          </w:rPr>
          <w:t>(一)、危机预警与识别</w:t>
        </w:r>
        <w:r>
          <w:tab/>
        </w:r>
        <w:r>
          <w:fldChar w:fldCharType="begin"/>
        </w:r>
        <w:r>
          <w:instrText xml:space="preserve"> PAGEREF _Toc23132 \h </w:instrText>
        </w:r>
        <w:r>
          <w:fldChar w:fldCharType="separate"/>
        </w:r>
        <w:r>
          <w:t>3</w:t>
        </w:r>
        <w:r>
          <w:fldChar w:fldCharType="end"/>
        </w:r>
      </w:hyperlink>
    </w:p>
    <w:p>
      <w:pPr>
        <w:pStyle w:val="TOC2"/>
        <w:tabs>
          <w:tab w:val="right" w:leader="dot" w:pos="8306"/>
        </w:tabs>
      </w:pPr>
      <w:hyperlink w:anchor="_Toc22958" w:history="1">
        <w:r>
          <w:rPr>
            <w:rFonts w:ascii="仿宋" w:eastAsia="仿宋" w:hAnsi="仿宋" w:cs="仿宋" w:hint="eastAsia"/>
            <w:lang w:eastAsia="zh-CN"/>
          </w:rPr>
          <w:t>(二)、危机应对与恢复</w:t>
        </w:r>
        <w:r>
          <w:tab/>
        </w:r>
        <w:r>
          <w:fldChar w:fldCharType="begin"/>
        </w:r>
        <w:r>
          <w:instrText xml:space="preserve"> PAGEREF _Toc22958 \h </w:instrText>
        </w:r>
        <w:r>
          <w:fldChar w:fldCharType="separate"/>
        </w:r>
        <w:r>
          <w:t>4</w:t>
        </w:r>
        <w:r>
          <w:fldChar w:fldCharType="end"/>
        </w:r>
      </w:hyperlink>
    </w:p>
    <w:p>
      <w:pPr>
        <w:pStyle w:val="TOC1"/>
        <w:tabs>
          <w:tab w:val="right" w:leader="dot" w:pos="8306"/>
        </w:tabs>
      </w:pPr>
      <w:hyperlink w:anchor="_Toc31767" w:history="1">
        <w:r>
          <w:rPr>
            <w:rFonts w:ascii="仿宋" w:eastAsia="仿宋" w:hAnsi="仿宋" w:cs="仿宋" w:hint="eastAsia"/>
            <w:lang w:eastAsia="zh-CN"/>
          </w:rPr>
          <w:t>二、血压调节用品项目可持续发展</w:t>
        </w:r>
        <w:r>
          <w:tab/>
        </w:r>
        <w:r>
          <w:fldChar w:fldCharType="begin"/>
        </w:r>
        <w:r>
          <w:instrText xml:space="preserve"> PAGEREF _Toc31767 \h </w:instrText>
        </w:r>
        <w:r>
          <w:fldChar w:fldCharType="separate"/>
        </w:r>
        <w:r>
          <w:t>5</w:t>
        </w:r>
        <w:r>
          <w:fldChar w:fldCharType="end"/>
        </w:r>
      </w:hyperlink>
    </w:p>
    <w:p>
      <w:pPr>
        <w:pStyle w:val="TOC2"/>
        <w:tabs>
          <w:tab w:val="right" w:leader="dot" w:pos="8306"/>
        </w:tabs>
      </w:pPr>
      <w:hyperlink w:anchor="_Toc3185" w:history="1">
        <w:r>
          <w:rPr>
            <w:rFonts w:ascii="仿宋" w:eastAsia="仿宋" w:hAnsi="仿宋" w:cs="仿宋" w:hint="eastAsia"/>
            <w:lang w:eastAsia="zh-CN"/>
          </w:rPr>
          <w:t>(一)、可持续战略与实践</w:t>
        </w:r>
        <w:r>
          <w:tab/>
        </w:r>
        <w:r>
          <w:fldChar w:fldCharType="begin"/>
        </w:r>
        <w:r>
          <w:instrText xml:space="preserve"> PAGEREF _Toc3185 \h </w:instrText>
        </w:r>
        <w:r>
          <w:fldChar w:fldCharType="separate"/>
        </w:r>
        <w:r>
          <w:t>5</w:t>
        </w:r>
        <w:r>
          <w:fldChar w:fldCharType="end"/>
        </w:r>
      </w:hyperlink>
    </w:p>
    <w:p>
      <w:pPr>
        <w:pStyle w:val="TOC2"/>
        <w:tabs>
          <w:tab w:val="right" w:leader="dot" w:pos="8306"/>
        </w:tabs>
      </w:pPr>
      <w:hyperlink w:anchor="_Toc10901" w:history="1">
        <w:r>
          <w:rPr>
            <w:rFonts w:ascii="仿宋" w:eastAsia="仿宋" w:hAnsi="仿宋" w:cs="仿宋" w:hint="eastAsia"/>
            <w:lang w:eastAsia="zh-CN"/>
          </w:rPr>
          <w:t>(二)、环保与社会责任</w:t>
        </w:r>
        <w:r>
          <w:tab/>
        </w:r>
        <w:r>
          <w:fldChar w:fldCharType="begin"/>
        </w:r>
        <w:r>
          <w:instrText xml:space="preserve"> PAGEREF _Toc10901 \h </w:instrText>
        </w:r>
        <w:r>
          <w:fldChar w:fldCharType="separate"/>
        </w:r>
        <w:r>
          <w:t>6</w:t>
        </w:r>
        <w:r>
          <w:fldChar w:fldCharType="end"/>
        </w:r>
      </w:hyperlink>
    </w:p>
    <w:p>
      <w:pPr>
        <w:pStyle w:val="TOC1"/>
        <w:tabs>
          <w:tab w:val="right" w:leader="dot" w:pos="8306"/>
        </w:tabs>
      </w:pPr>
      <w:hyperlink w:anchor="_Toc194" w:history="1">
        <w:r>
          <w:rPr>
            <w:rFonts w:ascii="仿宋" w:eastAsia="仿宋" w:hAnsi="仿宋" w:cs="仿宋" w:hint="eastAsia"/>
            <w:lang w:eastAsia="zh-CN"/>
          </w:rPr>
          <w:t>三、血压调节用品项目建设单位说明</w:t>
        </w:r>
        <w:r>
          <w:tab/>
        </w:r>
        <w:r>
          <w:fldChar w:fldCharType="begin"/>
        </w:r>
        <w:r>
          <w:instrText xml:space="preserve"> PAGEREF _Toc194 \h </w:instrText>
        </w:r>
        <w:r>
          <w:fldChar w:fldCharType="separate"/>
        </w:r>
        <w:r>
          <w:t>7</w:t>
        </w:r>
        <w:r>
          <w:fldChar w:fldCharType="end"/>
        </w:r>
      </w:hyperlink>
    </w:p>
    <w:p>
      <w:pPr>
        <w:pStyle w:val="TOC2"/>
        <w:tabs>
          <w:tab w:val="right" w:leader="dot" w:pos="8306"/>
        </w:tabs>
      </w:pPr>
      <w:hyperlink w:anchor="_Toc20957" w:history="1">
        <w:r>
          <w:rPr>
            <w:rFonts w:ascii="仿宋" w:eastAsia="仿宋" w:hAnsi="仿宋" w:cs="仿宋" w:hint="eastAsia"/>
            <w:lang w:eastAsia="zh-CN"/>
          </w:rPr>
          <w:t>(一)、血压调节用品项目承办单位基本情况</w:t>
        </w:r>
        <w:r>
          <w:tab/>
        </w:r>
        <w:r>
          <w:fldChar w:fldCharType="begin"/>
        </w:r>
        <w:r>
          <w:instrText xml:space="preserve"> PAGEREF _Toc20957 \h </w:instrText>
        </w:r>
        <w:r>
          <w:fldChar w:fldCharType="separate"/>
        </w:r>
        <w:r>
          <w:t>7</w:t>
        </w:r>
        <w:r>
          <w:fldChar w:fldCharType="end"/>
        </w:r>
      </w:hyperlink>
    </w:p>
    <w:p>
      <w:pPr>
        <w:pStyle w:val="TOC2"/>
        <w:tabs>
          <w:tab w:val="right" w:leader="dot" w:pos="8306"/>
        </w:tabs>
      </w:pPr>
      <w:hyperlink w:anchor="_Toc29530" w:history="1">
        <w:r>
          <w:rPr>
            <w:rFonts w:ascii="仿宋" w:eastAsia="仿宋" w:hAnsi="仿宋" w:cs="仿宋" w:hint="eastAsia"/>
            <w:lang w:eastAsia="zh-CN"/>
          </w:rPr>
          <w:t>(二)、公司经济效益分析</w:t>
        </w:r>
        <w:r>
          <w:tab/>
        </w:r>
        <w:r>
          <w:fldChar w:fldCharType="begin"/>
        </w:r>
        <w:r>
          <w:instrText xml:space="preserve"> PAGEREF _Toc29530 \h </w:instrText>
        </w:r>
        <w:r>
          <w:fldChar w:fldCharType="separate"/>
        </w:r>
        <w:r>
          <w:t>8</w:t>
        </w:r>
        <w:r>
          <w:fldChar w:fldCharType="end"/>
        </w:r>
      </w:hyperlink>
    </w:p>
    <w:p>
      <w:pPr>
        <w:pStyle w:val="TOC1"/>
        <w:tabs>
          <w:tab w:val="right" w:leader="dot" w:pos="8306"/>
        </w:tabs>
      </w:pPr>
      <w:hyperlink w:anchor="_Toc24933" w:history="1">
        <w:r>
          <w:rPr>
            <w:rFonts w:ascii="仿宋" w:eastAsia="仿宋" w:hAnsi="仿宋" w:cs="仿宋" w:hint="eastAsia"/>
            <w:lang w:eastAsia="zh-CN"/>
          </w:rPr>
          <w:t>四、市场分析、调研</w:t>
        </w:r>
        <w:r>
          <w:tab/>
        </w:r>
        <w:r>
          <w:fldChar w:fldCharType="begin"/>
        </w:r>
        <w:r>
          <w:instrText xml:space="preserve"> PAGEREF _Toc24933 \h </w:instrText>
        </w:r>
        <w:r>
          <w:fldChar w:fldCharType="separate"/>
        </w:r>
        <w:r>
          <w:t>9</w:t>
        </w:r>
        <w:r>
          <w:fldChar w:fldCharType="end"/>
        </w:r>
      </w:hyperlink>
    </w:p>
    <w:p>
      <w:pPr>
        <w:pStyle w:val="TOC2"/>
        <w:tabs>
          <w:tab w:val="right" w:leader="dot" w:pos="8306"/>
        </w:tabs>
      </w:pPr>
      <w:hyperlink w:anchor="_Toc11503" w:history="1">
        <w:r>
          <w:rPr>
            <w:rFonts w:ascii="仿宋" w:eastAsia="仿宋" w:hAnsi="仿宋" w:cs="仿宋" w:hint="eastAsia"/>
            <w:lang w:eastAsia="zh-CN"/>
          </w:rPr>
          <w:t>(一)、血压调节用品行业分析</w:t>
        </w:r>
        <w:r>
          <w:tab/>
        </w:r>
        <w:r>
          <w:fldChar w:fldCharType="begin"/>
        </w:r>
        <w:r>
          <w:instrText xml:space="preserve"> PAGEREF _Toc11503 \h </w:instrText>
        </w:r>
        <w:r>
          <w:fldChar w:fldCharType="separate"/>
        </w:r>
        <w:r>
          <w:t>9</w:t>
        </w:r>
        <w:r>
          <w:fldChar w:fldCharType="end"/>
        </w:r>
      </w:hyperlink>
    </w:p>
    <w:p>
      <w:pPr>
        <w:pStyle w:val="TOC2"/>
        <w:tabs>
          <w:tab w:val="right" w:leader="dot" w:pos="8306"/>
        </w:tabs>
      </w:pPr>
      <w:hyperlink w:anchor="_Toc8641" w:history="1">
        <w:r>
          <w:rPr>
            <w:rFonts w:ascii="仿宋" w:eastAsia="仿宋" w:hAnsi="仿宋" w:cs="仿宋" w:hint="eastAsia"/>
            <w:lang w:eastAsia="zh-CN"/>
          </w:rPr>
          <w:t>(二)、血压调节用品市场分析预测</w:t>
        </w:r>
        <w:r>
          <w:tab/>
        </w:r>
        <w:r>
          <w:fldChar w:fldCharType="begin"/>
        </w:r>
        <w:r>
          <w:instrText xml:space="preserve"> PAGEREF _Toc8641 \h </w:instrText>
        </w:r>
        <w:r>
          <w:fldChar w:fldCharType="separate"/>
        </w:r>
        <w:r>
          <w:t>9</w:t>
        </w:r>
        <w:r>
          <w:fldChar w:fldCharType="end"/>
        </w:r>
      </w:hyperlink>
    </w:p>
    <w:p>
      <w:pPr>
        <w:pStyle w:val="TOC1"/>
        <w:tabs>
          <w:tab w:val="right" w:leader="dot" w:pos="8306"/>
        </w:tabs>
      </w:pPr>
      <w:hyperlink w:anchor="_Toc13233" w:history="1">
        <w:r>
          <w:rPr>
            <w:rFonts w:ascii="仿宋" w:eastAsia="仿宋" w:hAnsi="仿宋" w:cs="仿宋" w:hint="eastAsia"/>
            <w:lang w:eastAsia="zh-CN"/>
          </w:rPr>
          <w:t>五、血压调节用品项目绩效评估</w:t>
        </w:r>
        <w:r>
          <w:tab/>
        </w:r>
        <w:r>
          <w:fldChar w:fldCharType="begin"/>
        </w:r>
        <w:r>
          <w:instrText xml:space="preserve"> PAGEREF _Toc13233 \h </w:instrText>
        </w:r>
        <w:r>
          <w:fldChar w:fldCharType="separate"/>
        </w:r>
        <w:r>
          <w:t>10</w:t>
        </w:r>
        <w:r>
          <w:fldChar w:fldCharType="end"/>
        </w:r>
      </w:hyperlink>
    </w:p>
    <w:p>
      <w:pPr>
        <w:pStyle w:val="TOC2"/>
        <w:tabs>
          <w:tab w:val="right" w:leader="dot" w:pos="8306"/>
        </w:tabs>
      </w:pPr>
      <w:hyperlink w:anchor="_Toc2206" w:history="1">
        <w:r>
          <w:rPr>
            <w:rFonts w:ascii="仿宋" w:eastAsia="仿宋" w:hAnsi="仿宋" w:cs="仿宋" w:hint="eastAsia"/>
            <w:lang w:eastAsia="zh-CN"/>
          </w:rPr>
          <w:t>(一)、绩效评估指标</w:t>
        </w:r>
        <w:r>
          <w:tab/>
        </w:r>
        <w:r>
          <w:fldChar w:fldCharType="begin"/>
        </w:r>
        <w:r>
          <w:instrText xml:space="preserve"> PAGEREF _Toc2206 \h </w:instrText>
        </w:r>
        <w:r>
          <w:fldChar w:fldCharType="separate"/>
        </w:r>
        <w:r>
          <w:t>10</w:t>
        </w:r>
        <w:r>
          <w:fldChar w:fldCharType="end"/>
        </w:r>
      </w:hyperlink>
    </w:p>
    <w:p>
      <w:pPr>
        <w:pStyle w:val="TOC2"/>
        <w:tabs>
          <w:tab w:val="right" w:leader="dot" w:pos="8306"/>
        </w:tabs>
      </w:pPr>
      <w:hyperlink w:anchor="_Toc5583" w:history="1">
        <w:r>
          <w:rPr>
            <w:rFonts w:ascii="仿宋" w:eastAsia="仿宋" w:hAnsi="仿宋" w:cs="仿宋" w:hint="eastAsia"/>
            <w:lang w:eastAsia="zh-CN"/>
          </w:rPr>
          <w:t>(二)、绩效评估方法</w:t>
        </w:r>
        <w:r>
          <w:tab/>
        </w:r>
        <w:r>
          <w:fldChar w:fldCharType="begin"/>
        </w:r>
        <w:r>
          <w:instrText xml:space="preserve"> PAGEREF _Toc5583 \h </w:instrText>
        </w:r>
        <w:r>
          <w:fldChar w:fldCharType="separate"/>
        </w:r>
        <w:r>
          <w:t>11</w:t>
        </w:r>
        <w:r>
          <w:fldChar w:fldCharType="end"/>
        </w:r>
      </w:hyperlink>
    </w:p>
    <w:p>
      <w:pPr>
        <w:pStyle w:val="TOC2"/>
        <w:tabs>
          <w:tab w:val="right" w:leader="dot" w:pos="8306"/>
        </w:tabs>
      </w:pPr>
      <w:hyperlink w:anchor="_Toc1475" w:history="1">
        <w:r>
          <w:rPr>
            <w:rFonts w:ascii="仿宋" w:eastAsia="仿宋" w:hAnsi="仿宋" w:cs="仿宋" w:hint="eastAsia"/>
            <w:lang w:eastAsia="zh-CN"/>
          </w:rPr>
          <w:t>(三)、绩效评估周期</w:t>
        </w:r>
        <w:r>
          <w:tab/>
        </w:r>
        <w:r>
          <w:fldChar w:fldCharType="begin"/>
        </w:r>
        <w:r>
          <w:instrText xml:space="preserve"> PAGEREF _Toc1475 \h </w:instrText>
        </w:r>
        <w:r>
          <w:fldChar w:fldCharType="separate"/>
        </w:r>
        <w:r>
          <w:t>12</w:t>
        </w:r>
        <w:r>
          <w:fldChar w:fldCharType="end"/>
        </w:r>
      </w:hyperlink>
    </w:p>
    <w:p>
      <w:pPr>
        <w:pStyle w:val="TOC1"/>
        <w:tabs>
          <w:tab w:val="right" w:leader="dot" w:pos="8306"/>
        </w:tabs>
      </w:pPr>
      <w:hyperlink w:anchor="_Toc31999" w:history="1">
        <w:r>
          <w:rPr>
            <w:rFonts w:ascii="仿宋" w:eastAsia="仿宋" w:hAnsi="仿宋" w:cs="仿宋" w:hint="eastAsia"/>
            <w:lang w:eastAsia="zh-CN"/>
          </w:rPr>
          <w:t>六、工艺说明</w:t>
        </w:r>
        <w:r>
          <w:tab/>
        </w:r>
        <w:r>
          <w:fldChar w:fldCharType="begin"/>
        </w:r>
        <w:r>
          <w:instrText xml:space="preserve"> PAGEREF _Toc31999 \h </w:instrText>
        </w:r>
        <w:r>
          <w:fldChar w:fldCharType="separate"/>
        </w:r>
        <w:r>
          <w:t>13</w:t>
        </w:r>
        <w:r>
          <w:fldChar w:fldCharType="end"/>
        </w:r>
      </w:hyperlink>
    </w:p>
    <w:p>
      <w:pPr>
        <w:pStyle w:val="TOC2"/>
        <w:tabs>
          <w:tab w:val="right" w:leader="dot" w:pos="8306"/>
        </w:tabs>
      </w:pPr>
      <w:hyperlink w:anchor="_Toc22770" w:history="1">
        <w:r>
          <w:rPr>
            <w:rFonts w:ascii="仿宋" w:eastAsia="仿宋" w:hAnsi="仿宋" w:cs="仿宋" w:hint="eastAsia"/>
            <w:lang w:eastAsia="zh-CN"/>
          </w:rPr>
          <w:t>(一)、技术管理特点</w:t>
        </w:r>
        <w:r>
          <w:tab/>
        </w:r>
        <w:r>
          <w:fldChar w:fldCharType="begin"/>
        </w:r>
        <w:r>
          <w:instrText xml:space="preserve"> PAGEREF _Toc22770 \h </w:instrText>
        </w:r>
        <w:r>
          <w:fldChar w:fldCharType="separate"/>
        </w:r>
        <w:r>
          <w:t>13</w:t>
        </w:r>
        <w:r>
          <w:fldChar w:fldCharType="end"/>
        </w:r>
      </w:hyperlink>
    </w:p>
    <w:p>
      <w:pPr>
        <w:pStyle w:val="TOC2"/>
        <w:tabs>
          <w:tab w:val="right" w:leader="dot" w:pos="8306"/>
        </w:tabs>
      </w:pPr>
      <w:hyperlink w:anchor="_Toc31576" w:history="1">
        <w:r>
          <w:rPr>
            <w:rFonts w:ascii="仿宋" w:eastAsia="仿宋" w:hAnsi="仿宋" w:cs="仿宋" w:hint="eastAsia"/>
            <w:lang w:eastAsia="zh-CN"/>
          </w:rPr>
          <w:t>(二)、血压调节用品项目工艺技术设计方案</w:t>
        </w:r>
        <w:r>
          <w:tab/>
        </w:r>
        <w:r>
          <w:fldChar w:fldCharType="begin"/>
        </w:r>
        <w:r>
          <w:instrText xml:space="preserve"> PAGEREF _Toc31576 \h </w:instrText>
        </w:r>
        <w:r>
          <w:fldChar w:fldCharType="separate"/>
        </w:r>
        <w:r>
          <w:t>15</w:t>
        </w:r>
        <w:r>
          <w:fldChar w:fldCharType="end"/>
        </w:r>
      </w:hyperlink>
    </w:p>
    <w:p>
      <w:pPr>
        <w:pStyle w:val="TOC2"/>
        <w:tabs>
          <w:tab w:val="right" w:leader="dot" w:pos="8306"/>
        </w:tabs>
      </w:pPr>
      <w:hyperlink w:anchor="_Toc16339" w:history="1">
        <w:r>
          <w:rPr>
            <w:rFonts w:ascii="仿宋" w:eastAsia="仿宋" w:hAnsi="仿宋" w:cs="仿宋" w:hint="eastAsia"/>
            <w:lang w:eastAsia="zh-CN"/>
          </w:rPr>
          <w:t>(三)、设备选型方案</w:t>
        </w:r>
        <w:r>
          <w:tab/>
        </w:r>
        <w:r>
          <w:fldChar w:fldCharType="begin"/>
        </w:r>
        <w:r>
          <w:instrText xml:space="preserve"> PAGEREF _Toc16339 \h </w:instrText>
        </w:r>
        <w:r>
          <w:fldChar w:fldCharType="separate"/>
        </w:r>
        <w:r>
          <w:t>16</w:t>
        </w:r>
        <w:r>
          <w:fldChar w:fldCharType="end"/>
        </w:r>
      </w:hyperlink>
    </w:p>
    <w:p>
      <w:pPr>
        <w:pStyle w:val="TOC1"/>
        <w:tabs>
          <w:tab w:val="right" w:leader="dot" w:pos="8306"/>
        </w:tabs>
      </w:pPr>
      <w:hyperlink w:anchor="_Toc17419" w:history="1">
        <w:r>
          <w:rPr>
            <w:rFonts w:ascii="仿宋" w:eastAsia="仿宋" w:hAnsi="仿宋" w:cs="仿宋" w:hint="eastAsia"/>
            <w:lang w:eastAsia="zh-CN"/>
          </w:rPr>
          <w:t>七、血压调节用品项目人力资源培养与发展</w:t>
        </w:r>
        <w:r>
          <w:tab/>
        </w:r>
        <w:r>
          <w:fldChar w:fldCharType="begin"/>
        </w:r>
        <w:r>
          <w:instrText xml:space="preserve"> PAGEREF _Toc17419 \h </w:instrText>
        </w:r>
        <w:r>
          <w:fldChar w:fldCharType="separate"/>
        </w:r>
        <w:r>
          <w:t>17</w:t>
        </w:r>
        <w:r>
          <w:fldChar w:fldCharType="end"/>
        </w:r>
      </w:hyperlink>
    </w:p>
    <w:p>
      <w:pPr>
        <w:pStyle w:val="TOC2"/>
        <w:tabs>
          <w:tab w:val="right" w:leader="dot" w:pos="8306"/>
        </w:tabs>
      </w:pPr>
      <w:hyperlink w:anchor="_Toc1115" w:history="1">
        <w:r>
          <w:rPr>
            <w:rFonts w:ascii="仿宋" w:eastAsia="仿宋" w:hAnsi="仿宋" w:cs="仿宋" w:hint="eastAsia"/>
            <w:lang w:eastAsia="zh-CN"/>
          </w:rPr>
          <w:t>(一)、人才需求与规划</w:t>
        </w:r>
        <w:r>
          <w:tab/>
        </w:r>
        <w:r>
          <w:fldChar w:fldCharType="begin"/>
        </w:r>
        <w:r>
          <w:instrText xml:space="preserve"> PAGEREF _Toc1115 \h </w:instrText>
        </w:r>
        <w:r>
          <w:fldChar w:fldCharType="separate"/>
        </w:r>
        <w:r>
          <w:t>17</w:t>
        </w:r>
        <w:r>
          <w:fldChar w:fldCharType="end"/>
        </w:r>
      </w:hyperlink>
    </w:p>
    <w:p>
      <w:pPr>
        <w:pStyle w:val="TOC2"/>
        <w:tabs>
          <w:tab w:val="right" w:leader="dot" w:pos="8306"/>
        </w:tabs>
      </w:pPr>
      <w:hyperlink w:anchor="_Toc22194" w:history="1">
        <w:r>
          <w:rPr>
            <w:rFonts w:ascii="仿宋" w:eastAsia="仿宋" w:hAnsi="仿宋" w:cs="仿宋" w:hint="eastAsia"/>
            <w:lang w:eastAsia="zh-CN"/>
          </w:rPr>
          <w:t>(二)、培训与发展计划</w:t>
        </w:r>
        <w:r>
          <w:tab/>
        </w:r>
        <w:r>
          <w:fldChar w:fldCharType="begin"/>
        </w:r>
        <w:r>
          <w:instrText xml:space="preserve"> PAGEREF _Toc22194 \h </w:instrText>
        </w:r>
        <w:r>
          <w:fldChar w:fldCharType="separate"/>
        </w:r>
        <w:r>
          <w:t>18</w:t>
        </w:r>
        <w:r>
          <w:fldChar w:fldCharType="end"/>
        </w:r>
      </w:hyperlink>
    </w:p>
    <w:p>
      <w:pPr>
        <w:pStyle w:val="TOC1"/>
        <w:tabs>
          <w:tab w:val="right" w:leader="dot" w:pos="8306"/>
        </w:tabs>
      </w:pPr>
      <w:hyperlink w:anchor="_Toc30540" w:history="1">
        <w:r>
          <w:rPr>
            <w:rFonts w:ascii="仿宋" w:eastAsia="仿宋" w:hAnsi="仿宋" w:cs="仿宋" w:hint="eastAsia"/>
            <w:lang w:eastAsia="zh-CN"/>
          </w:rPr>
          <w:t>八、血压调节用品项目经营效益</w:t>
        </w:r>
        <w:r>
          <w:tab/>
        </w:r>
        <w:r>
          <w:fldChar w:fldCharType="begin"/>
        </w:r>
        <w:r>
          <w:instrText xml:space="preserve"> PAGEREF _Toc30540 \h </w:instrText>
        </w:r>
        <w:r>
          <w:fldChar w:fldCharType="separate"/>
        </w:r>
        <w:r>
          <w:t>18</w:t>
        </w:r>
        <w:r>
          <w:fldChar w:fldCharType="end"/>
        </w:r>
      </w:hyperlink>
    </w:p>
    <w:p>
      <w:pPr>
        <w:pStyle w:val="TOC2"/>
        <w:tabs>
          <w:tab w:val="right" w:leader="dot" w:pos="8306"/>
        </w:tabs>
      </w:pPr>
      <w:hyperlink w:anchor="_Toc6737" w:history="1">
        <w:r>
          <w:rPr>
            <w:rFonts w:ascii="仿宋" w:eastAsia="仿宋" w:hAnsi="仿宋" w:cs="仿宋" w:hint="eastAsia"/>
            <w:lang w:eastAsia="zh-CN"/>
          </w:rPr>
          <w:t>(一)、经济评价财务测算</w:t>
        </w:r>
        <w:r>
          <w:tab/>
        </w:r>
        <w:r>
          <w:fldChar w:fldCharType="begin"/>
        </w:r>
        <w:r>
          <w:instrText xml:space="preserve"> PAGEREF _Toc6737 \h </w:instrText>
        </w:r>
        <w:r>
          <w:fldChar w:fldCharType="separate"/>
        </w:r>
        <w:r>
          <w:t>18</w:t>
        </w:r>
        <w:r>
          <w:fldChar w:fldCharType="end"/>
        </w:r>
      </w:hyperlink>
    </w:p>
    <w:p>
      <w:pPr>
        <w:pStyle w:val="TOC2"/>
        <w:tabs>
          <w:tab w:val="right" w:leader="dot" w:pos="8306"/>
        </w:tabs>
      </w:pPr>
      <w:hyperlink w:anchor="_Toc32698" w:history="1">
        <w:r>
          <w:rPr>
            <w:rFonts w:ascii="仿宋" w:eastAsia="仿宋" w:hAnsi="仿宋" w:cs="仿宋" w:hint="eastAsia"/>
            <w:lang w:eastAsia="zh-CN"/>
          </w:rPr>
          <w:t>(二)、血压调节用品项目盈利能力分析</w:t>
        </w:r>
        <w:r>
          <w:tab/>
        </w:r>
        <w:r>
          <w:fldChar w:fldCharType="begin"/>
        </w:r>
        <w:r>
          <w:instrText xml:space="preserve"> PAGEREF _Toc32698 \h </w:instrText>
        </w:r>
        <w:r>
          <w:fldChar w:fldCharType="separate"/>
        </w:r>
        <w:r>
          <w:t>20</w:t>
        </w:r>
        <w:r>
          <w:fldChar w:fldCharType="end"/>
        </w:r>
      </w:hyperlink>
    </w:p>
    <w:p>
      <w:pPr>
        <w:pStyle w:val="TOC1"/>
        <w:tabs>
          <w:tab w:val="right" w:leader="dot" w:pos="8306"/>
        </w:tabs>
      </w:pPr>
      <w:hyperlink w:anchor="_Toc3398" w:history="1">
        <w:r>
          <w:rPr>
            <w:rFonts w:ascii="仿宋" w:eastAsia="仿宋" w:hAnsi="仿宋" w:cs="仿宋" w:hint="eastAsia"/>
            <w:lang w:eastAsia="zh-CN"/>
          </w:rPr>
          <w:t>九、血压调节用品项目环境影响分析</w:t>
        </w:r>
        <w:r>
          <w:tab/>
        </w:r>
        <w:r>
          <w:fldChar w:fldCharType="begin"/>
        </w:r>
        <w:r>
          <w:instrText xml:space="preserve"> PAGEREF _Toc3398 \h </w:instrText>
        </w:r>
        <w:r>
          <w:fldChar w:fldCharType="separate"/>
        </w:r>
        <w:r>
          <w:t>20</w:t>
        </w:r>
        <w:r>
          <w:fldChar w:fldCharType="end"/>
        </w:r>
      </w:hyperlink>
    </w:p>
    <w:p>
      <w:pPr>
        <w:pStyle w:val="TOC2"/>
        <w:tabs>
          <w:tab w:val="right" w:leader="dot" w:pos="8306"/>
        </w:tabs>
      </w:pPr>
      <w:hyperlink w:anchor="_Toc28606" w:history="1">
        <w:r>
          <w:rPr>
            <w:rFonts w:ascii="仿宋" w:eastAsia="仿宋" w:hAnsi="仿宋" w:cs="仿宋" w:hint="eastAsia"/>
            <w:lang w:eastAsia="zh-CN"/>
          </w:rPr>
          <w:t>(一)、建设区域环境质量现状</w:t>
        </w:r>
        <w:r>
          <w:tab/>
        </w:r>
        <w:r>
          <w:fldChar w:fldCharType="begin"/>
        </w:r>
        <w:r>
          <w:instrText xml:space="preserve"> PAGEREF _Toc28606 \h </w:instrText>
        </w:r>
        <w:r>
          <w:fldChar w:fldCharType="separate"/>
        </w:r>
        <w:r>
          <w:t>20</w:t>
        </w:r>
        <w:r>
          <w:fldChar w:fldCharType="end"/>
        </w:r>
      </w:hyperlink>
    </w:p>
    <w:p>
      <w:pPr>
        <w:pStyle w:val="TOC2"/>
        <w:tabs>
          <w:tab w:val="right" w:leader="dot" w:pos="8306"/>
        </w:tabs>
      </w:pPr>
      <w:hyperlink w:anchor="_Toc6576" w:history="1">
        <w:r>
          <w:rPr>
            <w:rFonts w:ascii="仿宋" w:eastAsia="仿宋" w:hAnsi="仿宋" w:cs="仿宋" w:hint="eastAsia"/>
            <w:lang w:eastAsia="zh-CN"/>
          </w:rPr>
          <w:t>(二)、建设期环境保护</w:t>
        </w:r>
        <w:r>
          <w:tab/>
        </w:r>
        <w:r>
          <w:fldChar w:fldCharType="begin"/>
        </w:r>
        <w:r>
          <w:instrText xml:space="preserve"> PAGEREF _Toc6576 \h </w:instrText>
        </w:r>
        <w:r>
          <w:fldChar w:fldCharType="separate"/>
        </w:r>
        <w:r>
          <w:t>22</w:t>
        </w:r>
        <w:r>
          <w:fldChar w:fldCharType="end"/>
        </w:r>
      </w:hyperlink>
    </w:p>
    <w:p>
      <w:pPr>
        <w:pStyle w:val="TOC2"/>
        <w:tabs>
          <w:tab w:val="right" w:leader="dot" w:pos="8306"/>
        </w:tabs>
      </w:pPr>
      <w:hyperlink w:anchor="_Toc4030" w:history="1">
        <w:r>
          <w:rPr>
            <w:rFonts w:ascii="仿宋" w:eastAsia="仿宋" w:hAnsi="仿宋" w:cs="仿宋" w:hint="eastAsia"/>
            <w:lang w:eastAsia="zh-CN"/>
          </w:rPr>
          <w:t>(三)、运营期环境保护</w:t>
        </w:r>
        <w:r>
          <w:tab/>
        </w:r>
        <w:r>
          <w:fldChar w:fldCharType="begin"/>
        </w:r>
        <w:r>
          <w:instrText xml:space="preserve"> PAGEREF _Toc4030 \h </w:instrText>
        </w:r>
        <w:r>
          <w:fldChar w:fldCharType="separate"/>
        </w:r>
        <w:r>
          <w:t>23</w:t>
        </w:r>
        <w:r>
          <w:fldChar w:fldCharType="end"/>
        </w:r>
      </w:hyperlink>
    </w:p>
    <w:p>
      <w:pPr>
        <w:pStyle w:val="TOC2"/>
        <w:tabs>
          <w:tab w:val="right" w:leader="dot" w:pos="8306"/>
        </w:tabs>
      </w:pPr>
      <w:hyperlink w:anchor="_Toc23064" w:history="1">
        <w:r>
          <w:rPr>
            <w:rFonts w:ascii="仿宋" w:eastAsia="仿宋" w:hAnsi="仿宋" w:cs="仿宋" w:hint="eastAsia"/>
            <w:lang w:eastAsia="zh-CN"/>
          </w:rPr>
          <w:t>(四)、血压调节用品项目建设对区域经济的影响</w:t>
        </w:r>
        <w:r>
          <w:tab/>
        </w:r>
        <w:r>
          <w:fldChar w:fldCharType="begin"/>
        </w:r>
        <w:r>
          <w:instrText xml:space="preserve"> PAGEREF _Toc23064 \h </w:instrText>
        </w:r>
        <w:r>
          <w:fldChar w:fldCharType="separate"/>
        </w:r>
        <w:r>
          <w:t>25</w:t>
        </w:r>
        <w:r>
          <w:fldChar w:fldCharType="end"/>
        </w:r>
      </w:hyperlink>
    </w:p>
    <w:p>
      <w:pPr>
        <w:pStyle w:val="TOC2"/>
        <w:tabs>
          <w:tab w:val="right" w:leader="dot" w:pos="8306"/>
        </w:tabs>
      </w:pPr>
      <w:hyperlink w:anchor="_Toc7408" w:history="1">
        <w:r>
          <w:rPr>
            <w:rFonts w:ascii="仿宋" w:eastAsia="仿宋" w:hAnsi="仿宋" w:cs="仿宋" w:hint="eastAsia"/>
            <w:lang w:eastAsia="zh-CN"/>
          </w:rPr>
          <w:t>(五)、废弃物处理</w:t>
        </w:r>
        <w:r>
          <w:tab/>
        </w:r>
        <w:r>
          <w:fldChar w:fldCharType="begin"/>
        </w:r>
        <w:r>
          <w:instrText xml:space="preserve"> PAGEREF _Toc7408 \h </w:instrText>
        </w:r>
        <w:r>
          <w:fldChar w:fldCharType="separate"/>
        </w:r>
        <w:r>
          <w:t>26</w:t>
        </w:r>
        <w:r>
          <w:fldChar w:fldCharType="end"/>
        </w:r>
      </w:hyperlink>
    </w:p>
    <w:p>
      <w:pPr>
        <w:pStyle w:val="TOC2"/>
        <w:tabs>
          <w:tab w:val="right" w:leader="dot" w:pos="8306"/>
        </w:tabs>
      </w:pPr>
      <w:hyperlink w:anchor="_Toc14435" w:history="1">
        <w:r>
          <w:rPr>
            <w:rFonts w:ascii="仿宋" w:eastAsia="仿宋" w:hAnsi="仿宋" w:cs="仿宋" w:hint="eastAsia"/>
            <w:lang w:eastAsia="zh-CN"/>
          </w:rPr>
          <w:t>(六)、特殊环境影响分析</w:t>
        </w:r>
        <w:r>
          <w:tab/>
        </w:r>
        <w:r>
          <w:fldChar w:fldCharType="begin"/>
        </w:r>
        <w:r>
          <w:instrText xml:space="preserve"> PAGEREF _Toc14435 \h </w:instrText>
        </w:r>
        <w:r>
          <w:fldChar w:fldCharType="separate"/>
        </w:r>
        <w:r>
          <w:t>28</w:t>
        </w:r>
        <w:r>
          <w:fldChar w:fldCharType="end"/>
        </w:r>
      </w:hyperlink>
    </w:p>
    <w:p>
      <w:pPr>
        <w:pStyle w:val="TOC2"/>
        <w:tabs>
          <w:tab w:val="right" w:leader="dot" w:pos="8306"/>
        </w:tabs>
      </w:pPr>
      <w:hyperlink w:anchor="_Toc7431" w:history="1">
        <w:r>
          <w:rPr>
            <w:rFonts w:ascii="仿宋" w:eastAsia="仿宋" w:hAnsi="仿宋" w:cs="仿宋" w:hint="eastAsia"/>
            <w:lang w:eastAsia="zh-CN"/>
          </w:rPr>
          <w:t>(七)、清洁生产</w:t>
        </w:r>
        <w:r>
          <w:tab/>
        </w:r>
        <w:r>
          <w:fldChar w:fldCharType="begin"/>
        </w:r>
        <w:r>
          <w:instrText xml:space="preserve"> PAGEREF _Toc7431 \h </w:instrText>
        </w:r>
        <w:r>
          <w:fldChar w:fldCharType="separate"/>
        </w:r>
        <w:r>
          <w:t>29</w:t>
        </w:r>
        <w:r>
          <w:fldChar w:fldCharType="end"/>
        </w:r>
      </w:hyperlink>
    </w:p>
    <w:p>
      <w:pPr>
        <w:pStyle w:val="TOC2"/>
        <w:tabs>
          <w:tab w:val="right" w:leader="dot" w:pos="8306"/>
        </w:tabs>
      </w:pPr>
      <w:hyperlink w:anchor="_Toc24918" w:history="1">
        <w:r>
          <w:rPr>
            <w:rFonts w:ascii="仿宋" w:eastAsia="仿宋" w:hAnsi="仿宋" w:cs="仿宋" w:hint="eastAsia"/>
            <w:lang w:eastAsia="zh-CN"/>
          </w:rPr>
          <w:t>(八)、环境保护综合评价</w:t>
        </w:r>
        <w:r>
          <w:tab/>
        </w:r>
        <w:r>
          <w:fldChar w:fldCharType="begin"/>
        </w:r>
        <w:r>
          <w:instrText xml:space="preserve"> PAGEREF _Toc24918 \h </w:instrText>
        </w:r>
        <w:r>
          <w:fldChar w:fldCharType="separate"/>
        </w:r>
        <w:r>
          <w:t>30</w:t>
        </w:r>
        <w:r>
          <w:fldChar w:fldCharType="end"/>
        </w:r>
      </w:hyperlink>
    </w:p>
    <w:p>
      <w:pPr>
        <w:pStyle w:val="TOC1"/>
        <w:tabs>
          <w:tab w:val="right" w:leader="dot" w:pos="8306"/>
        </w:tabs>
      </w:pPr>
      <w:hyperlink w:anchor="_Toc14373" w:history="1">
        <w:r>
          <w:rPr>
            <w:rFonts w:ascii="仿宋" w:eastAsia="仿宋" w:hAnsi="仿宋" w:cs="仿宋" w:hint="eastAsia"/>
            <w:lang w:eastAsia="zh-CN"/>
          </w:rPr>
          <w:t>十、血压调节用品项目投资规划</w:t>
        </w:r>
        <w:r>
          <w:tab/>
        </w:r>
        <w:r>
          <w:fldChar w:fldCharType="begin"/>
        </w:r>
        <w:r>
          <w:instrText xml:space="preserve"> PAGEREF _Toc14373 \h </w:instrText>
        </w:r>
        <w:r>
          <w:fldChar w:fldCharType="separate"/>
        </w:r>
        <w:r>
          <w:t>31</w:t>
        </w:r>
        <w:r>
          <w:fldChar w:fldCharType="end"/>
        </w:r>
      </w:hyperlink>
    </w:p>
    <w:p>
      <w:pPr>
        <w:pStyle w:val="TOC2"/>
        <w:tabs>
          <w:tab w:val="right" w:leader="dot" w:pos="8306"/>
        </w:tabs>
      </w:pPr>
      <w:hyperlink w:anchor="_Toc6450" w:history="1">
        <w:r>
          <w:rPr>
            <w:rFonts w:ascii="仿宋" w:eastAsia="仿宋" w:hAnsi="仿宋" w:cs="仿宋" w:hint="eastAsia"/>
            <w:lang w:eastAsia="zh-CN"/>
          </w:rPr>
          <w:t>(一)、血压调节用品项目总投资估算</w:t>
        </w:r>
        <w:r>
          <w:tab/>
        </w:r>
        <w:r>
          <w:fldChar w:fldCharType="begin"/>
        </w:r>
        <w:r>
          <w:instrText xml:space="preserve"> PAGEREF _Toc6450 \h </w:instrText>
        </w:r>
        <w:r>
          <w:fldChar w:fldCharType="separate"/>
        </w:r>
        <w:r>
          <w:t>31</w:t>
        </w:r>
        <w:r>
          <w:fldChar w:fldCharType="end"/>
        </w:r>
      </w:hyperlink>
    </w:p>
    <w:p>
      <w:pPr>
        <w:pStyle w:val="TOC2"/>
        <w:tabs>
          <w:tab w:val="right" w:leader="dot" w:pos="8306"/>
        </w:tabs>
      </w:pPr>
      <w:hyperlink w:anchor="_Toc5003" w:history="1">
        <w:r>
          <w:rPr>
            <w:rFonts w:ascii="仿宋" w:eastAsia="仿宋" w:hAnsi="仿宋" w:cs="仿宋" w:hint="eastAsia"/>
            <w:lang w:eastAsia="zh-CN"/>
          </w:rPr>
          <w:t>(二)、资金筹措</w:t>
        </w:r>
        <w:r>
          <w:tab/>
        </w:r>
        <w:r>
          <w:fldChar w:fldCharType="begin"/>
        </w:r>
        <w:r>
          <w:instrText xml:space="preserve"> PAGEREF _Toc5003 \h </w:instrText>
        </w:r>
        <w:r>
          <w:fldChar w:fldCharType="separate"/>
        </w:r>
        <w:r>
          <w:t>32</w:t>
        </w:r>
        <w:r>
          <w:fldChar w:fldCharType="end"/>
        </w:r>
      </w:hyperlink>
    </w:p>
    <w:p>
      <w:pPr>
        <w:pStyle w:val="TOC1"/>
        <w:tabs>
          <w:tab w:val="right" w:leader="dot" w:pos="8306"/>
        </w:tabs>
      </w:pPr>
      <w:hyperlink w:anchor="_Toc8753" w:history="1">
        <w:r>
          <w:rPr>
            <w:rFonts w:ascii="仿宋" w:eastAsia="仿宋" w:hAnsi="仿宋" w:cs="仿宋" w:hint="eastAsia"/>
            <w:lang w:eastAsia="zh-CN"/>
          </w:rPr>
          <w:t>十一、生产安全保护</w:t>
        </w:r>
        <w:r>
          <w:tab/>
        </w:r>
        <w:r>
          <w:fldChar w:fldCharType="begin"/>
        </w:r>
        <w:r>
          <w:instrText xml:space="preserve"> PAGEREF _Toc8753 \h </w:instrText>
        </w:r>
        <w:r>
          <w:fldChar w:fldCharType="separate"/>
        </w:r>
        <w:r>
          <w:t>33</w:t>
        </w:r>
        <w:r>
          <w:fldChar w:fldCharType="end"/>
        </w:r>
      </w:hyperlink>
    </w:p>
    <w:p>
      <w:pPr>
        <w:pStyle w:val="TOC2"/>
        <w:tabs>
          <w:tab w:val="right" w:leader="dot" w:pos="8306"/>
        </w:tabs>
      </w:pPr>
      <w:hyperlink w:anchor="_Toc15007" w:history="1">
        <w:r>
          <w:rPr>
            <w:rFonts w:ascii="仿宋" w:eastAsia="仿宋" w:hAnsi="仿宋" w:cs="仿宋" w:hint="eastAsia"/>
            <w:lang w:eastAsia="zh-CN"/>
          </w:rPr>
          <w:t>(一)、消防安全</w:t>
        </w:r>
        <w:r>
          <w:tab/>
        </w:r>
        <w:r>
          <w:fldChar w:fldCharType="begin"/>
        </w:r>
        <w:r>
          <w:instrText xml:space="preserve"> PAGEREF _Toc15007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41" w:history="1">
        <w:r>
          <w:rPr>
            <w:rFonts w:ascii="仿宋" w:eastAsia="仿宋" w:hAnsi="仿宋" w:cs="仿宋" w:hint="eastAsia"/>
            <w:lang w:eastAsia="zh-CN"/>
          </w:rPr>
          <w:t>(二)、防火防爆总图布置措施</w:t>
        </w:r>
        <w:r>
          <w:tab/>
        </w:r>
        <w:r>
          <w:fldChar w:fldCharType="begin"/>
        </w:r>
        <w:r>
          <w:instrText xml:space="preserve"> PAGEREF _Toc11241 \h </w:instrText>
        </w:r>
        <w:r>
          <w:fldChar w:fldCharType="separate"/>
        </w:r>
        <w:r>
          <w:t>35</w:t>
        </w:r>
        <w:r>
          <w:fldChar w:fldCharType="end"/>
        </w:r>
      </w:hyperlink>
    </w:p>
    <w:p>
      <w:pPr>
        <w:pStyle w:val="TOC2"/>
        <w:tabs>
          <w:tab w:val="right" w:leader="dot" w:pos="8306"/>
        </w:tabs>
      </w:pPr>
      <w:hyperlink w:anchor="_Toc20793" w:history="1">
        <w:r>
          <w:rPr>
            <w:rFonts w:ascii="仿宋" w:eastAsia="仿宋" w:hAnsi="仿宋" w:cs="仿宋" w:hint="eastAsia"/>
            <w:lang w:eastAsia="zh-CN"/>
          </w:rPr>
          <w:t>(三)、自然灾害防范措施</w:t>
        </w:r>
        <w:r>
          <w:tab/>
        </w:r>
        <w:r>
          <w:fldChar w:fldCharType="begin"/>
        </w:r>
        <w:r>
          <w:instrText xml:space="preserve"> PAGEREF _Toc20793 \h </w:instrText>
        </w:r>
        <w:r>
          <w:fldChar w:fldCharType="separate"/>
        </w:r>
        <w:r>
          <w:t>36</w:t>
        </w:r>
        <w:r>
          <w:fldChar w:fldCharType="end"/>
        </w:r>
      </w:hyperlink>
    </w:p>
    <w:p>
      <w:pPr>
        <w:pStyle w:val="TOC2"/>
        <w:tabs>
          <w:tab w:val="right" w:leader="dot" w:pos="8306"/>
        </w:tabs>
      </w:pPr>
      <w:hyperlink w:anchor="_Toc15083" w:history="1">
        <w:r>
          <w:rPr>
            <w:rFonts w:ascii="仿宋" w:eastAsia="仿宋" w:hAnsi="仿宋" w:cs="仿宋" w:hint="eastAsia"/>
            <w:lang w:eastAsia="zh-CN"/>
          </w:rPr>
          <w:t>(四)、安全色及安全标志使用要求</w:t>
        </w:r>
        <w:r>
          <w:tab/>
        </w:r>
        <w:r>
          <w:fldChar w:fldCharType="begin"/>
        </w:r>
        <w:r>
          <w:instrText xml:space="preserve"> PAGEREF _Toc15083 \h </w:instrText>
        </w:r>
        <w:r>
          <w:fldChar w:fldCharType="separate"/>
        </w:r>
        <w:r>
          <w:t>37</w:t>
        </w:r>
        <w:r>
          <w:fldChar w:fldCharType="end"/>
        </w:r>
      </w:hyperlink>
    </w:p>
    <w:p>
      <w:pPr>
        <w:pStyle w:val="TOC2"/>
        <w:tabs>
          <w:tab w:val="right" w:leader="dot" w:pos="8306"/>
        </w:tabs>
      </w:pPr>
      <w:hyperlink w:anchor="_Toc24930" w:history="1">
        <w:r>
          <w:rPr>
            <w:rFonts w:ascii="仿宋" w:eastAsia="仿宋" w:hAnsi="仿宋" w:cs="仿宋" w:hint="eastAsia"/>
            <w:lang w:eastAsia="zh-CN"/>
          </w:rPr>
          <w:t>(五)、防尘防毒措施</w:t>
        </w:r>
        <w:r>
          <w:tab/>
        </w:r>
        <w:r>
          <w:fldChar w:fldCharType="begin"/>
        </w:r>
        <w:r>
          <w:instrText xml:space="preserve"> PAGEREF _Toc24930 \h </w:instrText>
        </w:r>
        <w:r>
          <w:fldChar w:fldCharType="separate"/>
        </w:r>
        <w:r>
          <w:t>38</w:t>
        </w:r>
        <w:r>
          <w:fldChar w:fldCharType="end"/>
        </w:r>
      </w:hyperlink>
    </w:p>
    <w:p>
      <w:pPr>
        <w:pStyle w:val="TOC2"/>
        <w:tabs>
          <w:tab w:val="right" w:leader="dot" w:pos="8306"/>
        </w:tabs>
      </w:pPr>
      <w:hyperlink w:anchor="_Toc12810" w:history="1">
        <w:r>
          <w:rPr>
            <w:rFonts w:ascii="仿宋" w:eastAsia="仿宋" w:hAnsi="仿宋" w:cs="仿宋" w:hint="eastAsia"/>
            <w:lang w:eastAsia="zh-CN"/>
          </w:rPr>
          <w:t>(六)、防静电、触电防护及防雷措施</w:t>
        </w:r>
        <w:r>
          <w:tab/>
        </w:r>
        <w:r>
          <w:fldChar w:fldCharType="begin"/>
        </w:r>
        <w:r>
          <w:instrText xml:space="preserve"> PAGEREF _Toc12810 \h </w:instrText>
        </w:r>
        <w:r>
          <w:fldChar w:fldCharType="separate"/>
        </w:r>
        <w:r>
          <w:t>39</w:t>
        </w:r>
        <w:r>
          <w:fldChar w:fldCharType="end"/>
        </w:r>
      </w:hyperlink>
    </w:p>
    <w:p>
      <w:pPr>
        <w:pStyle w:val="TOC2"/>
        <w:tabs>
          <w:tab w:val="right" w:leader="dot" w:pos="8306"/>
        </w:tabs>
      </w:pPr>
      <w:hyperlink w:anchor="_Toc26589" w:history="1">
        <w:r>
          <w:rPr>
            <w:rFonts w:ascii="仿宋" w:eastAsia="仿宋" w:hAnsi="仿宋" w:cs="仿宋" w:hint="eastAsia"/>
            <w:lang w:eastAsia="zh-CN"/>
          </w:rPr>
          <w:t>(七)、机械设备安全保障措施</w:t>
        </w:r>
        <w:r>
          <w:tab/>
        </w:r>
        <w:r>
          <w:fldChar w:fldCharType="begin"/>
        </w:r>
        <w:r>
          <w:instrText xml:space="preserve"> PAGEREF _Toc26589 \h </w:instrText>
        </w:r>
        <w:r>
          <w:fldChar w:fldCharType="separate"/>
        </w:r>
        <w:r>
          <w:t>40</w:t>
        </w:r>
        <w:r>
          <w:fldChar w:fldCharType="end"/>
        </w:r>
      </w:hyperlink>
    </w:p>
    <w:p>
      <w:pPr>
        <w:pStyle w:val="TOC1"/>
        <w:tabs>
          <w:tab w:val="right" w:leader="dot" w:pos="8306"/>
        </w:tabs>
      </w:pPr>
      <w:hyperlink w:anchor="_Toc13105" w:history="1">
        <w:r>
          <w:rPr>
            <w:rFonts w:ascii="仿宋" w:eastAsia="仿宋" w:hAnsi="仿宋" w:cs="仿宋" w:hint="eastAsia"/>
            <w:lang w:eastAsia="zh-CN"/>
          </w:rPr>
          <w:t>十二、血压调节用品项目计划安排</w:t>
        </w:r>
        <w:r>
          <w:tab/>
        </w:r>
        <w:r>
          <w:fldChar w:fldCharType="begin"/>
        </w:r>
        <w:r>
          <w:instrText xml:space="preserve"> PAGEREF _Toc13105 \h </w:instrText>
        </w:r>
        <w:r>
          <w:fldChar w:fldCharType="separate"/>
        </w:r>
        <w:r>
          <w:t>41</w:t>
        </w:r>
        <w:r>
          <w:fldChar w:fldCharType="end"/>
        </w:r>
      </w:hyperlink>
    </w:p>
    <w:p>
      <w:pPr>
        <w:pStyle w:val="TOC2"/>
        <w:tabs>
          <w:tab w:val="right" w:leader="dot" w:pos="8306"/>
        </w:tabs>
      </w:pPr>
      <w:hyperlink w:anchor="_Toc7738" w:history="1">
        <w:r>
          <w:rPr>
            <w:rFonts w:ascii="仿宋" w:eastAsia="仿宋" w:hAnsi="仿宋" w:cs="仿宋" w:hint="eastAsia"/>
            <w:lang w:eastAsia="zh-CN"/>
          </w:rPr>
          <w:t>(一)、建设周期</w:t>
        </w:r>
        <w:r>
          <w:tab/>
        </w:r>
        <w:r>
          <w:fldChar w:fldCharType="begin"/>
        </w:r>
        <w:r>
          <w:instrText xml:space="preserve"> PAGEREF _Toc7738 \h </w:instrText>
        </w:r>
        <w:r>
          <w:fldChar w:fldCharType="separate"/>
        </w:r>
        <w:r>
          <w:t>41</w:t>
        </w:r>
        <w:r>
          <w:fldChar w:fldCharType="end"/>
        </w:r>
      </w:hyperlink>
    </w:p>
    <w:p>
      <w:pPr>
        <w:pStyle w:val="TOC2"/>
        <w:tabs>
          <w:tab w:val="right" w:leader="dot" w:pos="8306"/>
        </w:tabs>
      </w:pPr>
      <w:hyperlink w:anchor="_Toc31679" w:history="1">
        <w:r>
          <w:rPr>
            <w:rFonts w:ascii="仿宋" w:eastAsia="仿宋" w:hAnsi="仿宋" w:cs="仿宋" w:hint="eastAsia"/>
            <w:lang w:eastAsia="zh-CN"/>
          </w:rPr>
          <w:t>(二)、建设进度</w:t>
        </w:r>
        <w:r>
          <w:tab/>
        </w:r>
        <w:r>
          <w:fldChar w:fldCharType="begin"/>
        </w:r>
        <w:r>
          <w:instrText xml:space="preserve"> PAGEREF _Toc31679 \h </w:instrText>
        </w:r>
        <w:r>
          <w:fldChar w:fldCharType="separate"/>
        </w:r>
        <w:r>
          <w:t>42</w:t>
        </w:r>
        <w:r>
          <w:fldChar w:fldCharType="end"/>
        </w:r>
      </w:hyperlink>
    </w:p>
    <w:p>
      <w:pPr>
        <w:pStyle w:val="TOC2"/>
        <w:tabs>
          <w:tab w:val="right" w:leader="dot" w:pos="8306"/>
        </w:tabs>
      </w:pPr>
      <w:hyperlink w:anchor="_Toc13892" w:history="1">
        <w:r>
          <w:rPr>
            <w:rFonts w:ascii="仿宋" w:eastAsia="仿宋" w:hAnsi="仿宋" w:cs="仿宋" w:hint="eastAsia"/>
            <w:lang w:eastAsia="zh-CN"/>
          </w:rPr>
          <w:t>(三)、进度安排注意事项</w:t>
        </w:r>
        <w:r>
          <w:tab/>
        </w:r>
        <w:r>
          <w:fldChar w:fldCharType="begin"/>
        </w:r>
        <w:r>
          <w:instrText xml:space="preserve"> PAGEREF _Toc13892 \h </w:instrText>
        </w:r>
        <w:r>
          <w:fldChar w:fldCharType="separate"/>
        </w:r>
        <w:r>
          <w:t>43</w:t>
        </w:r>
        <w:r>
          <w:fldChar w:fldCharType="end"/>
        </w:r>
      </w:hyperlink>
    </w:p>
    <w:p>
      <w:pPr>
        <w:pStyle w:val="TOC2"/>
        <w:tabs>
          <w:tab w:val="right" w:leader="dot" w:pos="8306"/>
        </w:tabs>
      </w:pPr>
      <w:hyperlink w:anchor="_Toc16556" w:history="1">
        <w:r>
          <w:rPr>
            <w:rFonts w:ascii="仿宋" w:eastAsia="仿宋" w:hAnsi="仿宋" w:cs="仿宋" w:hint="eastAsia"/>
            <w:lang w:eastAsia="zh-CN"/>
          </w:rPr>
          <w:t>(四)、人力资源配置</w:t>
        </w:r>
        <w:r>
          <w:tab/>
        </w:r>
        <w:r>
          <w:fldChar w:fldCharType="begin"/>
        </w:r>
        <w:r>
          <w:instrText xml:space="preserve"> PAGEREF _Toc16556 \h </w:instrText>
        </w:r>
        <w:r>
          <w:fldChar w:fldCharType="separate"/>
        </w:r>
        <w:r>
          <w:t>45</w:t>
        </w:r>
        <w:r>
          <w:fldChar w:fldCharType="end"/>
        </w:r>
      </w:hyperlink>
    </w:p>
    <w:p>
      <w:pPr>
        <w:pStyle w:val="TOC1"/>
        <w:tabs>
          <w:tab w:val="right" w:leader="dot" w:pos="8306"/>
        </w:tabs>
      </w:pPr>
      <w:hyperlink w:anchor="_Toc6655" w:history="1">
        <w:r>
          <w:rPr>
            <w:rFonts w:ascii="仿宋" w:eastAsia="仿宋" w:hAnsi="仿宋" w:cs="仿宋" w:hint="eastAsia"/>
            <w:lang w:eastAsia="zh-CN"/>
          </w:rPr>
          <w:t>十三、质量管理体系</w:t>
        </w:r>
        <w:r>
          <w:tab/>
        </w:r>
        <w:r>
          <w:fldChar w:fldCharType="begin"/>
        </w:r>
        <w:r>
          <w:instrText xml:space="preserve"> PAGEREF _Toc6655 \h </w:instrText>
        </w:r>
        <w:r>
          <w:fldChar w:fldCharType="separate"/>
        </w:r>
        <w:r>
          <w:t>46</w:t>
        </w:r>
        <w:r>
          <w:fldChar w:fldCharType="end"/>
        </w:r>
      </w:hyperlink>
    </w:p>
    <w:p>
      <w:pPr>
        <w:pStyle w:val="TOC2"/>
        <w:tabs>
          <w:tab w:val="right" w:leader="dot" w:pos="8306"/>
        </w:tabs>
      </w:pPr>
      <w:hyperlink w:anchor="_Toc28946" w:history="1">
        <w:r>
          <w:rPr>
            <w:rFonts w:ascii="仿宋" w:eastAsia="仿宋" w:hAnsi="仿宋" w:cs="仿宋" w:hint="eastAsia"/>
            <w:lang w:eastAsia="zh-CN"/>
          </w:rPr>
          <w:t>(一)、质量目标与方针</w:t>
        </w:r>
        <w:r>
          <w:tab/>
        </w:r>
        <w:r>
          <w:fldChar w:fldCharType="begin"/>
        </w:r>
        <w:r>
          <w:instrText xml:space="preserve"> PAGEREF _Toc28946 \h </w:instrText>
        </w:r>
        <w:r>
          <w:fldChar w:fldCharType="separate"/>
        </w:r>
        <w:r>
          <w:t>46</w:t>
        </w:r>
        <w:r>
          <w:fldChar w:fldCharType="end"/>
        </w:r>
      </w:hyperlink>
    </w:p>
    <w:p>
      <w:pPr>
        <w:pStyle w:val="TOC2"/>
        <w:tabs>
          <w:tab w:val="right" w:leader="dot" w:pos="8306"/>
        </w:tabs>
      </w:pPr>
      <w:hyperlink w:anchor="_Toc7328" w:history="1">
        <w:r>
          <w:rPr>
            <w:rFonts w:ascii="仿宋" w:eastAsia="仿宋" w:hAnsi="仿宋" w:cs="仿宋" w:hint="eastAsia"/>
            <w:lang w:eastAsia="zh-CN"/>
          </w:rPr>
          <w:t>(二)、质量管理责任</w:t>
        </w:r>
        <w:r>
          <w:tab/>
        </w:r>
        <w:r>
          <w:fldChar w:fldCharType="begin"/>
        </w:r>
        <w:r>
          <w:instrText xml:space="preserve"> PAGEREF _Toc7328 \h </w:instrText>
        </w:r>
        <w:r>
          <w:fldChar w:fldCharType="separate"/>
        </w:r>
        <w:r>
          <w:t>47</w:t>
        </w:r>
        <w:r>
          <w:fldChar w:fldCharType="end"/>
        </w:r>
      </w:hyperlink>
    </w:p>
    <w:p>
      <w:pPr>
        <w:pStyle w:val="TOC2"/>
        <w:tabs>
          <w:tab w:val="right" w:leader="dot" w:pos="8306"/>
        </w:tabs>
      </w:pPr>
      <w:hyperlink w:anchor="_Toc14803" w:history="1">
        <w:r>
          <w:rPr>
            <w:rFonts w:ascii="仿宋" w:eastAsia="仿宋" w:hAnsi="仿宋" w:cs="仿宋" w:hint="eastAsia"/>
            <w:lang w:eastAsia="zh-CN"/>
          </w:rPr>
          <w:t>(三)、质量管理体系文件</w:t>
        </w:r>
        <w:r>
          <w:tab/>
        </w:r>
        <w:r>
          <w:fldChar w:fldCharType="begin"/>
        </w:r>
        <w:r>
          <w:instrText xml:space="preserve"> PAGEREF _Toc14803 \h </w:instrText>
        </w:r>
        <w:r>
          <w:fldChar w:fldCharType="separate"/>
        </w:r>
        <w:r>
          <w:t>48</w:t>
        </w:r>
        <w:r>
          <w:fldChar w:fldCharType="end"/>
        </w:r>
      </w:hyperlink>
    </w:p>
    <w:p>
      <w:pPr>
        <w:pStyle w:val="TOC2"/>
        <w:tabs>
          <w:tab w:val="right" w:leader="dot" w:pos="8306"/>
        </w:tabs>
      </w:pPr>
      <w:hyperlink w:anchor="_Toc11288" w:history="1">
        <w:r>
          <w:rPr>
            <w:rFonts w:ascii="仿宋" w:eastAsia="仿宋" w:hAnsi="仿宋" w:cs="仿宋" w:hint="eastAsia"/>
            <w:lang w:eastAsia="zh-CN"/>
          </w:rPr>
          <w:t>(四)、质量培训与教育</w:t>
        </w:r>
        <w:r>
          <w:tab/>
        </w:r>
        <w:r>
          <w:fldChar w:fldCharType="begin"/>
        </w:r>
        <w:r>
          <w:instrText xml:space="preserve"> PAGEREF _Toc11288 \h </w:instrText>
        </w:r>
        <w:r>
          <w:fldChar w:fldCharType="separate"/>
        </w:r>
        <w:r>
          <w:t>50</w:t>
        </w:r>
        <w:r>
          <w:fldChar w:fldCharType="end"/>
        </w:r>
      </w:hyperlink>
    </w:p>
    <w:p>
      <w:pPr>
        <w:pStyle w:val="TOC2"/>
        <w:tabs>
          <w:tab w:val="right" w:leader="dot" w:pos="8306"/>
        </w:tabs>
      </w:pPr>
      <w:hyperlink w:anchor="_Toc15200" w:history="1">
        <w:r>
          <w:rPr>
            <w:rFonts w:ascii="仿宋" w:eastAsia="仿宋" w:hAnsi="仿宋" w:cs="仿宋" w:hint="eastAsia"/>
            <w:lang w:eastAsia="zh-CN"/>
          </w:rPr>
          <w:t>(五)、质量审核与评价</w:t>
        </w:r>
        <w:r>
          <w:tab/>
        </w:r>
        <w:r>
          <w:fldChar w:fldCharType="begin"/>
        </w:r>
        <w:r>
          <w:instrText xml:space="preserve"> PAGEREF _Toc15200 \h </w:instrText>
        </w:r>
        <w:r>
          <w:fldChar w:fldCharType="separate"/>
        </w:r>
        <w:r>
          <w:t>51</w:t>
        </w:r>
        <w:r>
          <w:fldChar w:fldCharType="end"/>
        </w:r>
      </w:hyperlink>
    </w:p>
    <w:p>
      <w:pPr>
        <w:pStyle w:val="TOC2"/>
        <w:tabs>
          <w:tab w:val="right" w:leader="dot" w:pos="8306"/>
        </w:tabs>
      </w:pPr>
      <w:hyperlink w:anchor="_Toc20525" w:history="1">
        <w:r>
          <w:rPr>
            <w:rFonts w:ascii="仿宋" w:eastAsia="仿宋" w:hAnsi="仿宋" w:cs="仿宋" w:hint="eastAsia"/>
            <w:lang w:eastAsia="zh-CN"/>
          </w:rPr>
          <w:t>(六)、不符合与纠正措施</w:t>
        </w:r>
        <w:r>
          <w:tab/>
        </w:r>
        <w:r>
          <w:fldChar w:fldCharType="begin"/>
        </w:r>
        <w:r>
          <w:instrText xml:space="preserve"> PAGEREF _Toc20525 \h </w:instrText>
        </w:r>
        <w:r>
          <w:fldChar w:fldCharType="separate"/>
        </w:r>
        <w:r>
          <w:t>52</w:t>
        </w:r>
        <w:r>
          <w:fldChar w:fldCharType="end"/>
        </w:r>
      </w:hyperlink>
    </w:p>
    <w:p>
      <w:pPr>
        <w:pStyle w:val="TOC1"/>
        <w:tabs>
          <w:tab w:val="right" w:leader="dot" w:pos="8306"/>
        </w:tabs>
      </w:pPr>
      <w:hyperlink w:anchor="_Toc11011" w:history="1">
        <w:r>
          <w:rPr>
            <w:rFonts w:ascii="仿宋" w:eastAsia="仿宋" w:hAnsi="仿宋" w:cs="仿宋" w:hint="eastAsia"/>
            <w:lang w:eastAsia="zh-CN"/>
          </w:rPr>
          <w:t>十四、血压调节用品项目变更管理</w:t>
        </w:r>
        <w:r>
          <w:tab/>
        </w:r>
        <w:r>
          <w:fldChar w:fldCharType="begin"/>
        </w:r>
        <w:r>
          <w:instrText xml:space="preserve"> PAGEREF _Toc11011 \h </w:instrText>
        </w:r>
        <w:r>
          <w:fldChar w:fldCharType="separate"/>
        </w:r>
        <w:r>
          <w:t>54</w:t>
        </w:r>
        <w:r>
          <w:fldChar w:fldCharType="end"/>
        </w:r>
      </w:hyperlink>
    </w:p>
    <w:p>
      <w:pPr>
        <w:pStyle w:val="TOC2"/>
        <w:tabs>
          <w:tab w:val="right" w:leader="dot" w:pos="8306"/>
        </w:tabs>
      </w:pPr>
      <w:hyperlink w:anchor="_Toc27454" w:history="1">
        <w:r>
          <w:rPr>
            <w:rFonts w:ascii="仿宋" w:eastAsia="仿宋" w:hAnsi="仿宋" w:cs="仿宋" w:hint="eastAsia"/>
            <w:lang w:eastAsia="zh-CN"/>
          </w:rPr>
          <w:t>(一)、变更申请与评估</w:t>
        </w:r>
        <w:r>
          <w:tab/>
        </w:r>
        <w:r>
          <w:fldChar w:fldCharType="begin"/>
        </w:r>
        <w:r>
          <w:instrText xml:space="preserve"> PAGEREF _Toc27454 \h </w:instrText>
        </w:r>
        <w:r>
          <w:fldChar w:fldCharType="separate"/>
        </w:r>
        <w:r>
          <w:t>54</w:t>
        </w:r>
        <w:r>
          <w:fldChar w:fldCharType="end"/>
        </w:r>
      </w:hyperlink>
    </w:p>
    <w:p>
      <w:pPr>
        <w:pStyle w:val="TOC2"/>
        <w:tabs>
          <w:tab w:val="right" w:leader="dot" w:pos="8306"/>
        </w:tabs>
      </w:pPr>
      <w:hyperlink w:anchor="_Toc8971" w:history="1">
        <w:r>
          <w:rPr>
            <w:rFonts w:ascii="仿宋" w:eastAsia="仿宋" w:hAnsi="仿宋" w:cs="仿宋" w:hint="eastAsia"/>
            <w:lang w:eastAsia="zh-CN"/>
          </w:rPr>
          <w:t>(二)、变更实施与控制</w:t>
        </w:r>
        <w:r>
          <w:tab/>
        </w:r>
        <w:r>
          <w:fldChar w:fldCharType="begin"/>
        </w:r>
        <w:r>
          <w:instrText xml:space="preserve"> PAGEREF _Toc8971 \h </w:instrText>
        </w:r>
        <w:r>
          <w:fldChar w:fldCharType="separate"/>
        </w:r>
        <w:r>
          <w:t>54</w:t>
        </w:r>
        <w:r>
          <w:fldChar w:fldCharType="end"/>
        </w:r>
      </w:hyperlink>
    </w:p>
    <w:p>
      <w:pPr>
        <w:pStyle w:val="TOC1"/>
        <w:tabs>
          <w:tab w:val="right" w:leader="dot" w:pos="8306"/>
        </w:tabs>
      </w:pPr>
      <w:hyperlink w:anchor="_Toc4629" w:history="1">
        <w:r>
          <w:rPr>
            <w:rFonts w:ascii="仿宋" w:eastAsia="仿宋" w:hAnsi="仿宋" w:cs="仿宋" w:hint="eastAsia"/>
            <w:lang w:eastAsia="zh-CN"/>
          </w:rPr>
          <w:t>十五、血压调节用品项目实施时间节点</w:t>
        </w:r>
        <w:r>
          <w:tab/>
        </w:r>
        <w:r>
          <w:fldChar w:fldCharType="begin"/>
        </w:r>
        <w:r>
          <w:instrText xml:space="preserve"> PAGEREF _Toc4629 \h </w:instrText>
        </w:r>
        <w:r>
          <w:fldChar w:fldCharType="separate"/>
        </w:r>
        <w:r>
          <w:t>55</w:t>
        </w:r>
        <w:r>
          <w:fldChar w:fldCharType="end"/>
        </w:r>
      </w:hyperlink>
    </w:p>
    <w:p>
      <w:pPr>
        <w:pStyle w:val="TOC2"/>
        <w:tabs>
          <w:tab w:val="right" w:leader="dot" w:pos="8306"/>
        </w:tabs>
      </w:pPr>
      <w:hyperlink w:anchor="_Toc16849" w:history="1">
        <w:r>
          <w:rPr>
            <w:rFonts w:ascii="仿宋" w:eastAsia="仿宋" w:hAnsi="仿宋" w:cs="仿宋" w:hint="eastAsia"/>
            <w:lang w:eastAsia="zh-CN"/>
          </w:rPr>
          <w:t>(一)、血压调节用品项目启动阶段时间节点</w:t>
        </w:r>
        <w:r>
          <w:tab/>
        </w:r>
        <w:r>
          <w:fldChar w:fldCharType="begin"/>
        </w:r>
        <w:r>
          <w:instrText xml:space="preserve"> PAGEREF _Toc16849 \h </w:instrText>
        </w:r>
        <w:r>
          <w:fldChar w:fldCharType="separate"/>
        </w:r>
        <w:r>
          <w:t>55</w:t>
        </w:r>
        <w:r>
          <w:fldChar w:fldCharType="end"/>
        </w:r>
      </w:hyperlink>
    </w:p>
    <w:p>
      <w:pPr>
        <w:pStyle w:val="TOC2"/>
        <w:tabs>
          <w:tab w:val="right" w:leader="dot" w:pos="8306"/>
        </w:tabs>
      </w:pPr>
      <w:hyperlink w:anchor="_Toc15234" w:history="1">
        <w:r>
          <w:rPr>
            <w:rFonts w:ascii="仿宋" w:eastAsia="仿宋" w:hAnsi="仿宋" w:cs="仿宋" w:hint="eastAsia"/>
            <w:lang w:eastAsia="zh-CN"/>
          </w:rPr>
          <w:t>(二)、血压调节用品项目执行阶段时间节点</w:t>
        </w:r>
        <w:r>
          <w:tab/>
        </w:r>
        <w:r>
          <w:fldChar w:fldCharType="begin"/>
        </w:r>
        <w:r>
          <w:instrText xml:space="preserve"> PAGEREF _Toc15234 \h </w:instrText>
        </w:r>
        <w:r>
          <w:fldChar w:fldCharType="separate"/>
        </w:r>
        <w:r>
          <w:t>56</w:t>
        </w:r>
        <w:r>
          <w:fldChar w:fldCharType="end"/>
        </w:r>
      </w:hyperlink>
    </w:p>
    <w:p>
      <w:pPr>
        <w:pStyle w:val="TOC2"/>
        <w:tabs>
          <w:tab w:val="right" w:leader="dot" w:pos="8306"/>
        </w:tabs>
      </w:pPr>
      <w:hyperlink w:anchor="_Toc30064" w:history="1">
        <w:r>
          <w:rPr>
            <w:rFonts w:ascii="仿宋" w:eastAsia="仿宋" w:hAnsi="仿宋" w:cs="仿宋" w:hint="eastAsia"/>
            <w:lang w:eastAsia="zh-CN"/>
          </w:rPr>
          <w:t>(三)、血压调节用品项目完成阶段时间节点</w:t>
        </w:r>
        <w:r>
          <w:tab/>
        </w:r>
        <w:r>
          <w:fldChar w:fldCharType="begin"/>
        </w:r>
        <w:r>
          <w:instrText xml:space="preserve"> PAGEREF _Toc30064 \h </w:instrText>
        </w:r>
        <w:r>
          <w:fldChar w:fldCharType="separate"/>
        </w:r>
        <w:r>
          <w:t>57</w:t>
        </w:r>
        <w:r>
          <w:fldChar w:fldCharType="end"/>
        </w:r>
      </w:hyperlink>
    </w:p>
    <w:p>
      <w:pPr>
        <w:pStyle w:val="TOC1"/>
        <w:tabs>
          <w:tab w:val="right" w:leader="dot" w:pos="8306"/>
        </w:tabs>
      </w:pPr>
      <w:hyperlink w:anchor="_Toc19858" w:history="1">
        <w:r>
          <w:rPr>
            <w:rFonts w:ascii="仿宋" w:eastAsia="仿宋" w:hAnsi="仿宋" w:cs="仿宋" w:hint="eastAsia"/>
            <w:lang w:eastAsia="zh-CN"/>
          </w:rPr>
          <w:t>十六、供应链管理</w:t>
        </w:r>
        <w:r>
          <w:tab/>
        </w:r>
        <w:r>
          <w:fldChar w:fldCharType="begin"/>
        </w:r>
        <w:r>
          <w:instrText xml:space="preserve"> PAGEREF _Toc19858 \h </w:instrText>
        </w:r>
        <w:r>
          <w:fldChar w:fldCharType="separate"/>
        </w:r>
        <w:r>
          <w:t>58</w:t>
        </w:r>
        <w:r>
          <w:fldChar w:fldCharType="end"/>
        </w:r>
      </w:hyperlink>
    </w:p>
    <w:p>
      <w:pPr>
        <w:pStyle w:val="TOC2"/>
        <w:tabs>
          <w:tab w:val="right" w:leader="dot" w:pos="8306"/>
        </w:tabs>
      </w:pPr>
      <w:hyperlink w:anchor="_Toc671" w:history="1">
        <w:r>
          <w:rPr>
            <w:rFonts w:ascii="仿宋" w:eastAsia="仿宋" w:hAnsi="仿宋" w:cs="仿宋" w:hint="eastAsia"/>
            <w:lang w:eastAsia="zh-CN"/>
          </w:rPr>
          <w:t>(一)、供应链战略规划</w:t>
        </w:r>
        <w:r>
          <w:tab/>
        </w:r>
        <w:r>
          <w:fldChar w:fldCharType="begin"/>
        </w:r>
        <w:r>
          <w:instrText xml:space="preserve"> PAGEREF _Toc671 \h </w:instrText>
        </w:r>
        <w:r>
          <w:fldChar w:fldCharType="separate"/>
        </w:r>
        <w:r>
          <w:t>58</w:t>
        </w:r>
        <w:r>
          <w:fldChar w:fldCharType="end"/>
        </w:r>
      </w:hyperlink>
    </w:p>
    <w:p>
      <w:pPr>
        <w:pStyle w:val="TOC2"/>
        <w:tabs>
          <w:tab w:val="right" w:leader="dot" w:pos="8306"/>
        </w:tabs>
      </w:pPr>
      <w:hyperlink w:anchor="_Toc32146" w:history="1">
        <w:r>
          <w:rPr>
            <w:rFonts w:ascii="仿宋" w:eastAsia="仿宋" w:hAnsi="仿宋" w:cs="仿宋" w:hint="eastAsia"/>
            <w:lang w:eastAsia="zh-CN"/>
          </w:rPr>
          <w:t>(二)、供应商选择与合作</w:t>
        </w:r>
        <w:r>
          <w:tab/>
        </w:r>
        <w:r>
          <w:fldChar w:fldCharType="begin"/>
        </w:r>
        <w:r>
          <w:instrText xml:space="preserve"> PAGEREF _Toc32146 \h </w:instrText>
        </w:r>
        <w:r>
          <w:fldChar w:fldCharType="separate"/>
        </w:r>
        <w:r>
          <w:t>60</w:t>
        </w:r>
        <w:r>
          <w:fldChar w:fldCharType="end"/>
        </w:r>
      </w:hyperlink>
    </w:p>
    <w:p>
      <w:pPr>
        <w:pStyle w:val="TOC2"/>
        <w:tabs>
          <w:tab w:val="right" w:leader="dot" w:pos="8306"/>
        </w:tabs>
      </w:pPr>
      <w:hyperlink w:anchor="_Toc1817" w:history="1">
        <w:r>
          <w:rPr>
            <w:rFonts w:ascii="仿宋" w:eastAsia="仿宋" w:hAnsi="仿宋" w:cs="仿宋" w:hint="eastAsia"/>
            <w:lang w:eastAsia="zh-CN"/>
          </w:rPr>
          <w:t>(三)、物流与库存管理</w:t>
        </w:r>
        <w:r>
          <w:tab/>
        </w:r>
        <w:r>
          <w:fldChar w:fldCharType="begin"/>
        </w:r>
        <w:r>
          <w:instrText xml:space="preserve"> PAGEREF _Toc1817 \h </w:instrText>
        </w:r>
        <w:r>
          <w:fldChar w:fldCharType="separate"/>
        </w:r>
        <w:r>
          <w:t>61</w:t>
        </w:r>
        <w:r>
          <w:fldChar w:fldCharType="end"/>
        </w:r>
      </w:hyperlink>
    </w:p>
    <w:p>
      <w:pPr>
        <w:pStyle w:val="TOC1"/>
        <w:tabs>
          <w:tab w:val="right" w:leader="dot" w:pos="8306"/>
        </w:tabs>
      </w:pPr>
      <w:hyperlink w:anchor="_Toc24914" w:history="1">
        <w:r>
          <w:rPr>
            <w:rFonts w:ascii="仿宋" w:eastAsia="仿宋" w:hAnsi="仿宋" w:cs="仿宋" w:hint="eastAsia"/>
            <w:lang w:eastAsia="zh-CN"/>
          </w:rPr>
          <w:t>十七、营销与推广策略</w:t>
        </w:r>
        <w:r>
          <w:tab/>
        </w:r>
        <w:r>
          <w:fldChar w:fldCharType="begin"/>
        </w:r>
        <w:r>
          <w:instrText xml:space="preserve"> PAGEREF _Toc24914 \h </w:instrText>
        </w:r>
        <w:r>
          <w:fldChar w:fldCharType="separate"/>
        </w:r>
        <w:r>
          <w:t>62</w:t>
        </w:r>
        <w:r>
          <w:fldChar w:fldCharType="end"/>
        </w:r>
      </w:hyperlink>
    </w:p>
    <w:p>
      <w:pPr>
        <w:pStyle w:val="TOC2"/>
        <w:tabs>
          <w:tab w:val="right" w:leader="dot" w:pos="8306"/>
        </w:tabs>
      </w:pPr>
      <w:hyperlink w:anchor="_Toc31853" w:history="1">
        <w:r>
          <w:rPr>
            <w:rFonts w:ascii="仿宋" w:eastAsia="仿宋" w:hAnsi="仿宋" w:cs="仿宋" w:hint="eastAsia"/>
            <w:lang w:eastAsia="zh-CN"/>
          </w:rPr>
          <w:t>(一)、产品/服务定位与特点</w:t>
        </w:r>
        <w:r>
          <w:tab/>
        </w:r>
        <w:r>
          <w:fldChar w:fldCharType="begin"/>
        </w:r>
        <w:r>
          <w:instrText xml:space="preserve"> PAGEREF _Toc31853 \h </w:instrText>
        </w:r>
        <w:r>
          <w:fldChar w:fldCharType="separate"/>
        </w:r>
        <w:r>
          <w:t>62</w:t>
        </w:r>
        <w:r>
          <w:fldChar w:fldCharType="end"/>
        </w:r>
      </w:hyperlink>
    </w:p>
    <w:p>
      <w:pPr>
        <w:pStyle w:val="TOC2"/>
        <w:tabs>
          <w:tab w:val="right" w:leader="dot" w:pos="8306"/>
        </w:tabs>
      </w:pPr>
      <w:hyperlink w:anchor="_Toc17208" w:history="1">
        <w:r>
          <w:rPr>
            <w:rFonts w:ascii="仿宋" w:eastAsia="仿宋" w:hAnsi="仿宋" w:cs="仿宋" w:hint="eastAsia"/>
            <w:lang w:eastAsia="zh-CN"/>
          </w:rPr>
          <w:t>(二)、市场定位与竞争分析</w:t>
        </w:r>
        <w:r>
          <w:tab/>
        </w:r>
        <w:r>
          <w:fldChar w:fldCharType="begin"/>
        </w:r>
        <w:r>
          <w:instrText xml:space="preserve"> PAGEREF _Toc17208 \h </w:instrText>
        </w:r>
        <w:r>
          <w:fldChar w:fldCharType="separate"/>
        </w:r>
        <w:r>
          <w:t>64</w:t>
        </w:r>
        <w:r>
          <w:fldChar w:fldCharType="end"/>
        </w:r>
      </w:hyperlink>
    </w:p>
    <w:p>
      <w:pPr>
        <w:pStyle w:val="TOC2"/>
        <w:tabs>
          <w:tab w:val="right" w:leader="dot" w:pos="8306"/>
        </w:tabs>
      </w:pPr>
      <w:hyperlink w:anchor="_Toc9779" w:history="1">
        <w:r>
          <w:rPr>
            <w:rFonts w:ascii="仿宋" w:eastAsia="仿宋" w:hAnsi="仿宋" w:cs="仿宋" w:hint="eastAsia"/>
            <w:lang w:eastAsia="zh-CN"/>
          </w:rPr>
          <w:t>(三)、营销渠道与策略</w:t>
        </w:r>
        <w:r>
          <w:tab/>
        </w:r>
        <w:r>
          <w:fldChar w:fldCharType="begin"/>
        </w:r>
        <w:r>
          <w:instrText xml:space="preserve"> PAGEREF _Toc9779 \h </w:instrText>
        </w:r>
        <w:r>
          <w:fldChar w:fldCharType="separate"/>
        </w:r>
        <w:r>
          <w:t>65</w:t>
        </w:r>
        <w:r>
          <w:fldChar w:fldCharType="end"/>
        </w:r>
      </w:hyperlink>
    </w:p>
    <w:p>
      <w:pPr>
        <w:pStyle w:val="TOC2"/>
        <w:tabs>
          <w:tab w:val="right" w:leader="dot" w:pos="8306"/>
        </w:tabs>
      </w:pPr>
      <w:hyperlink w:anchor="_Toc6175" w:history="1">
        <w:r>
          <w:rPr>
            <w:rFonts w:ascii="仿宋" w:eastAsia="仿宋" w:hAnsi="仿宋" w:cs="仿宋" w:hint="eastAsia"/>
            <w:lang w:eastAsia="zh-CN"/>
          </w:rPr>
          <w:t>(四)、推广与宣传活动</w:t>
        </w:r>
        <w:r>
          <w:tab/>
        </w:r>
        <w:r>
          <w:fldChar w:fldCharType="begin"/>
        </w:r>
        <w:r>
          <w:instrText xml:space="preserve"> PAGEREF _Toc6175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733"/>
      <w:r>
        <w:rPr>
          <w:rFonts w:ascii="仿宋" w:eastAsia="仿宋" w:hAnsi="仿宋" w:cs="仿宋" w:hint="eastAsia"/>
          <w:sz w:val="28"/>
          <w:lang w:eastAsia="zh-CN"/>
        </w:rPr>
        <w:t>一、血压调节用品项目危机管理</w:t>
      </w:r>
      <w:bookmarkEnd w:id="2"/>
    </w:p>
    <w:p>
      <w:pPr>
        <w:pStyle w:val="Heading2"/>
        <w:rPr>
          <w:rFonts w:ascii="仿宋" w:eastAsia="仿宋" w:hAnsi="仿宋" w:cs="仿宋" w:hint="eastAsia"/>
          <w:lang w:eastAsia="zh-CN"/>
        </w:rPr>
      </w:pPr>
      <w:bookmarkStart w:id="3" w:name="_Toc2313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血压调节用品项目危机管理中，危机预警与识别是确保血压调节用品项目稳健运行的核心步骤。通过建立全面的监测机制，血压调节用品项目团队旨在及时发现和理解潜在的风险和危机因素，以便采取及时的预防和应对措施，确保血压调节用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首先，通过深入的风险评估，血压调节用品项目团队全面分析了整个血压调节用品项目和各个阶段可能存在的威胁。这包括准确评估每个潜在风险的发生概率和可能影响的程度，为后续危机预警提供了有力支持。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血压调节用品项目团队着重于明确定义血压调节用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血压调节用品项目进展的持续监控，团队能够及时发现潜在问题并作出迅速反应。血压调节用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在这一阶段，团队的专业素养和反应速度将发挥至关重要的作用，以确保潜在危机能够在初期得到有效的处理，最大程度地减轻负面影响。通过危机预警与识别，血压调节用品项目得以更有序、可控地推进。</w:t>
      </w:r>
    </w:p>
    <w:p>
      <w:pPr>
        <w:pStyle w:val="Heading2"/>
        <w:ind w:firstLine="560" w:firstLineChars="200"/>
        <w:rPr>
          <w:rFonts w:ascii="仿宋" w:eastAsia="仿宋" w:hAnsi="仿宋" w:cs="仿宋" w:hint="eastAsia"/>
          <w:sz w:val="28"/>
          <w:lang w:eastAsia="zh-CN"/>
        </w:rPr>
      </w:pPr>
      <w:bookmarkStart w:id="4" w:name="_Toc2295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在危机发生时，血压调节用品项目团队立即行动，成立了应急小组。该小组的任务是迅速制定并实施紧急应对措施，以最小化潜在损失。以下是采取的主要措施：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暂停血压调节用品项目进度：为遏制危机蔓延，血压调节用品项目暂时停止进行，以便全面评估当前状况。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资源重新分配：重新评估血压调节用品项目资源的分配，确保最大限度地减小损失。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实时沟通：与关键利益相关者建立实时沟通机制，向他们传递血压调节用品项目危机的实际状况，保障血压调节用品项目核心利益。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在紧急应对的同时，血压调节用品项目团队强调了团队协作和有效沟通的重要性。以下是团队协作的关键举措：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信息共享机制：建立了信息共享平台，确保团队成员能够及时获取血压调节用品项目危机的实时信息。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领导者沟通：血压调节用品项目领导者通过定期会议和即时沟通工具，指导团队应对危机，保持团队稳定运行。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随着危机得到初步控制，血压调节用品项目团队转向制定恢复计划，以确保血压调节用品项目能够从中迅速恢复。主要恢复计划包括：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修复受损的进度计划：重新评估血压调节用品项目进度，制定修复计划，确保血压调节用品项目尽快回归正常进程。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重新调整资源分配：优化资源分配，确保血压调节用品项目在有限资源下高效运转。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风险管理机制加强：对血压调节用品项目风险进行全面评估，制定更强化的风险管理策略，以预防未来可能的危机。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767"/>
      <w:r>
        <w:rPr>
          <w:rFonts w:ascii="仿宋" w:eastAsia="仿宋" w:hAnsi="仿宋" w:cs="仿宋" w:hint="eastAsia"/>
          <w:sz w:val="28"/>
          <w:lang w:eastAsia="zh-CN"/>
        </w:rPr>
        <w:t>二、血压调节用品项目可持续发展</w:t>
      </w:r>
      <w:bookmarkEnd w:id="5"/>
    </w:p>
    <w:p>
      <w:pPr>
        <w:pStyle w:val="Heading2"/>
        <w:rPr>
          <w:rFonts w:ascii="仿宋" w:eastAsia="仿宋" w:hAnsi="仿宋" w:cs="仿宋" w:hint="eastAsia"/>
          <w:lang w:eastAsia="zh-CN"/>
        </w:rPr>
      </w:pPr>
      <w:bookmarkStart w:id="6" w:name="_Toc3185"/>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血压调节用品项目中，血压调节用品项目团队着眼于未来，明确了可持续发展的战略方向。制定的具体可持续发展目标包括降低资源使用、采用环保技术、最大化社会效益等。这一步骤不仅有助于血压调节用品项目在环保和社会责任方面达到最高标准，也为未来提供了明确的指引，确保血压调节用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可持续实践的融入血压调节用品项目管理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血压调节用品项目管理周期。从血压调节用品项目规划开始，血压调节用品项目团队就考虑了环境和社会的因素。在执行阶段，血压调节用品项目团队积极推动绿色技术的应用，优化资源利用。此外，关注员工的社会责任，通过培训和沟通活动提高员工对可持续发展的认知，使他们能够在日常工作中践行可持续实践。这些举措不仅为血压调节用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0901"/>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扎根于血压调节用品项目的可持续发展理念，我们深信环保与社会责任是血压调节用品项目成功的关键支柱。在血压调节用品项目的每一步，我们都致力于通过创新和实践，履行对环境和社会的坚定责任。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压调节用品项目团队通过引入先进的环保技术、建立高效的废物处理系统以及推动能源节约措施，积极履行环保责任。定期的环保监测和评估确保血压调节用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血压调节用品项目不仅致力于自身可持续发展，还注重对社会的回馈。通过支持社区血压调节用品项目、参与慈善事业、提供培训机会等方式，血压调节用品项目积极履行社会责任。与当地社区建立积极互动，关注员工的工作与生活平衡，以及员工的身心健康，是血压调节用品项目在社会责任层面的关键举措。这样的实践不仅增强了血压调节用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94"/>
      <w:r>
        <w:rPr>
          <w:rFonts w:ascii="仿宋" w:eastAsia="仿宋" w:hAnsi="仿宋" w:cs="仿宋" w:hint="eastAsia"/>
          <w:sz w:val="28"/>
          <w:lang w:eastAsia="zh-CN"/>
        </w:rPr>
        <w:t>三、血压调节用品项目建设单位说明</w:t>
      </w:r>
      <w:bookmarkEnd w:id="8"/>
    </w:p>
    <w:p>
      <w:pPr>
        <w:pStyle w:val="Heading2"/>
        <w:rPr>
          <w:rFonts w:ascii="仿宋" w:eastAsia="仿宋" w:hAnsi="仿宋" w:cs="仿宋" w:hint="eastAsia"/>
          <w:lang w:eastAsia="zh-CN"/>
        </w:rPr>
      </w:pPr>
      <w:bookmarkStart w:id="9" w:name="_Toc20957"/>
      <w:r>
        <w:rPr>
          <w:rFonts w:ascii="仿宋" w:eastAsia="仿宋" w:hAnsi="仿宋" w:cs="仿宋" w:hint="eastAsia"/>
          <w:lang w:eastAsia="zh-CN"/>
        </w:rPr>
        <w:t>(一)、血压调节用品项目承办单位基本情况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9530"/>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血压调节用品项目承办单位的XXXX，我们着眼于实现可持续的经济效益。通过技术创新和解决方案的提供，公司预计在血压调节用品项目执行期间将获得可观的收入增长。这一收入来源主要包括血压调节用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同时，我们注重成本控制和效率提升，以确保血压调节用品项目的可持续盈利。透过精细的管理和资源优化，公司期望实现血压调节用品项目利润最大化。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血压调节用品项目实施进行全面的投资评估，包括血压调节用品项目启动阶段的资金投入和后续运营成本。通过对血压调节用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公司在血压调节用品项目实施过程中具备足够的资金流动性，公司将进行详尽的现金流分析。这包括资金需求的合理预测、血压调节用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4933"/>
      <w:r>
        <w:rPr>
          <w:rFonts w:ascii="仿宋" w:eastAsia="仿宋" w:hAnsi="仿宋" w:cs="仿宋" w:hint="eastAsia"/>
          <w:sz w:val="28"/>
          <w:lang w:eastAsia="zh-CN"/>
        </w:rPr>
        <w:t>四、市场分析、调研</w:t>
      </w:r>
      <w:bookmarkEnd w:id="11"/>
    </w:p>
    <w:p>
      <w:pPr>
        <w:pStyle w:val="Heading2"/>
        <w:rPr>
          <w:rFonts w:ascii="仿宋" w:eastAsia="仿宋" w:hAnsi="仿宋" w:cs="仿宋" w:hint="eastAsia"/>
          <w:lang w:eastAsia="zh-CN"/>
        </w:rPr>
      </w:pPr>
      <w:bookmarkStart w:id="12" w:name="_Toc11503"/>
      <w:r>
        <w:rPr>
          <w:rFonts w:ascii="仿宋" w:eastAsia="仿宋" w:hAnsi="仿宋" w:cs="仿宋" w:hint="eastAsia"/>
          <w:lang w:eastAsia="zh-CN"/>
        </w:rPr>
        <w:t>(一)、血压调节用品行业分析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血压调节用品行业一直以来都是市场的关注焦点。行业内的发展趋势、竞争态势以及潜在机会都对血压调节用品项目的推进产生深远的影响。通过深入研究行业的整体概貌，我们将更好地理解行业的核心特征，为血压调节用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压调节用品行业，技术一直是推动创新和发展的关键因素。我们将对当前技术趋势进行详尽分析，包括但不限于人工智能、大数据应用、先进制造技术等。这有助于血压调节用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血压调节用品项目成功的基础。我们将对主要竞争对手进行深入研究，包括其市场份额、产品特点、市场定位等。通过全面了解竞争对手的优势和劣势，血压调节用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8641"/>
      <w:r>
        <w:rPr>
          <w:rFonts w:ascii="仿宋" w:eastAsia="仿宋" w:hAnsi="仿宋" w:cs="仿宋" w:hint="eastAsia"/>
          <w:sz w:val="28"/>
          <w:lang w:eastAsia="zh-CN"/>
        </w:rPr>
        <w:t>(二)、血压调节用品市场分析预测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血压调节用品市场未来的增长趋势。这包括市场的整体规模、各细分领域的发展趋势等。血压调节用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血压调节用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血压调节用品项目实施过程中需要充分考虑的因素。我们将对市场风险进行全面评估，包括但不限于政策法规风险、市场竞争风险、技术变革风险等。通过对潜在风险的深入分析，血压调节用品项目可以制定相应的风险缓解策略，降低不确定性对血压调节用品项目的影响。</w:t>
      </w:r>
    </w:p>
    <w:p>
      <w:pPr>
        <w:pStyle w:val="Heading1"/>
        <w:ind w:firstLine="560" w:firstLineChars="200"/>
        <w:rPr>
          <w:rFonts w:ascii="仿宋" w:eastAsia="仿宋" w:hAnsi="仿宋" w:cs="仿宋" w:hint="eastAsia"/>
          <w:sz w:val="28"/>
          <w:lang w:eastAsia="zh-CN"/>
        </w:rPr>
      </w:pPr>
      <w:bookmarkStart w:id="14" w:name="_Toc13233"/>
      <w:r>
        <w:rPr>
          <w:rFonts w:ascii="仿宋" w:eastAsia="仿宋" w:hAnsi="仿宋" w:cs="仿宋" w:hint="eastAsia"/>
          <w:sz w:val="28"/>
          <w:lang w:eastAsia="zh-CN"/>
        </w:rPr>
        <w:t>五、血压调节用品项目绩效评估</w:t>
      </w:r>
      <w:bookmarkEnd w:id="14"/>
    </w:p>
    <w:p>
      <w:pPr>
        <w:pStyle w:val="Heading2"/>
        <w:rPr>
          <w:rFonts w:ascii="仿宋" w:eastAsia="仿宋" w:hAnsi="仿宋" w:cs="仿宋" w:hint="eastAsia"/>
          <w:lang w:eastAsia="zh-CN"/>
        </w:rPr>
      </w:pPr>
      <w:bookmarkStart w:id="15" w:name="_Toc2206"/>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血压调节用品项目中，我们设计了一套全面的绩效评估指标，以确保血压调节用品项目的可控和成功交付。这些指标跨足血压调节用品项目目标、成本、进度和质量等多个维度，为我们提供了全面洞察血压调节用品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压调节用品项目目标达成率是我们关注的首要指标。我们设定了明确的目标，并通过定期监测和评估，迅速发现并应对潜在的目标偏差。这为血压调节用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成本绩效是另一个核心关注点。通过实际成本与预算成本的对比分析，我们深入了解成本差异的原因，及时调整资源分配，保持血压调节用品项目在经济效益方面的合理水平。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血压调节用品项目进度作为关键的绩效指标之一，得到了精心的关注。我们制定了详细的血压调节用品项目进度计划，并设立了进度符合度指标，确保实际进度与计划进度保持一致。这使我们能够快速发现和解决潜在的进度问题，保持血压调节用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血压调节用品项目绩效的不可或缺的一环。我们引入了一系列的质量标准和客户满意度指标，以确保血压调节用品项目交付的成果在质量上达到或超越预期水平。通过持续监测这些指标，我们努力提升血压调节用品项目整体质量水平，为血压调节用品项目的成功交付提供有力保障。通过这些科学且全面的绩效评估，我们能够更好地引导血压调节用品项目的持续改进，确保血压调节用品项目目标的顺利达成。</w:t>
      </w:r>
    </w:p>
    <w:p>
      <w:pPr>
        <w:pStyle w:val="Heading2"/>
        <w:ind w:firstLine="560" w:firstLineChars="200"/>
        <w:rPr>
          <w:rFonts w:ascii="仿宋" w:eastAsia="仿宋" w:hAnsi="仿宋" w:cs="仿宋" w:hint="eastAsia"/>
          <w:sz w:val="28"/>
          <w:lang w:eastAsia="zh-CN"/>
        </w:rPr>
      </w:pPr>
      <w:bookmarkStart w:id="16" w:name="_Toc5583"/>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绩效评估是血压调节用品项目中的关键环节，为确保血压调节用品项目达到预期目标，我们采用了多层次、多维度的绩效评估方法。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血压调节用品项目的战略目标对齐，确保每个决策和行动都与血压调节用品项目整体目标保持一致。团队会定期召开战略对齐会议，审视当前工作与血压调节用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血压调节用品项目进度、质量、成本和风险等方面。这些指标通过数据收集和分析，为血压调节用品项目管理团队提供了客观的评估依据。例如，我们通过血压调节用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绩效评估不仅仅停留在血压调节用品项目内部，还考虑了血压调节用品项目对外部环境的影响。我们定期进行干系人满意度调查，以了解各利益相关方对血压调节用品项目的期望和满意度，并及时做出调整。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这种多层次、多角度的绩效评估方法，使得我们能够全面了解血压调节用品项目的运行状态，及时做出调整，确保血压调节用品项目在不断变化的环境中保持稳健前行。</w:t>
      </w:r>
    </w:p>
    <w:p>
      <w:pPr>
        <w:pStyle w:val="Heading2"/>
        <w:ind w:firstLine="560" w:firstLineChars="200"/>
        <w:rPr>
          <w:rFonts w:ascii="仿宋" w:eastAsia="仿宋" w:hAnsi="仿宋" w:cs="仿宋" w:hint="eastAsia"/>
          <w:sz w:val="28"/>
          <w:lang w:eastAsia="zh-CN"/>
        </w:rPr>
      </w:pPr>
      <w:bookmarkStart w:id="17" w:name="_Toc1475"/>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为了确保血压调节用品项目的有效管理和不断优化，我们采用了精心设计的绩效评估周期。这个周期旨在实现灵活、实时和全面的评估，以适应血压调节用品项目执行中的各种挑战。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血压调节用品项目的不同需求，分为短期、中期和长期。短期评估关注每个迭代或工作周期，以及时发现和解决当前任务中的问题。中期评估涵盖几个迭代，深入了解整体血压调节用品项目的趋势和性能。长期评估则着眼于整个血压调节用品项目阶段，确保血压调节用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血压调节用品项目管理工具和协作平台，团队成员能够随时更新和分享血压调节用品项目数据。这种实时性的反馈机制使我们能够及时察觉潜在问题，快速调整，保持血压调节用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血压调节用品项目的决策制定密不可分。每个周期的血压调节用品项目回顾会议成为集体总结经验、识别问题深层次原因并找到创新解决方案的平台。这种定期的反思与调整机制使血压调节用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31999"/>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22770"/>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压调节用品项目的技术管理特点体现在其创新导向。通过引入最先进的技术趋势和解决方案，血压调节用品项目致力于提升科技含量、提高质量和效率水平。这意味着我们将采用最新的工具和方法，确保血压调节用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血压调节用品项目技术管理的显著特征。通过整合不同领域的技术资源，我们实现了跨学科的协同工作。这有助于优化技术架构，提高整体效能。此外，整合性策略还促进了不同技术团队之间的紧密沟通和高效合作，确保血压调节用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血压调节用品项目所采用的技术。通过不断优化技术方案，血压调节用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血压调节用品项目团队将在血压调节用品项目初期识别可能的技术风险，并采取相应的预防和应对措施。通过建立健全的风险评估机制，血压调节用品项目能够在实施过程中及时发现并解决潜在的技术问题，保障血压调节用品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这些独特的技术管理特点，我们确信在血压调节用品项目中，技术将成为血压调节用品项目成功的有力支持。这一深度剖析揭示了技术管理在血压调节用品项目实施中的关键作用，为血压调节用品项目的技术基础奠定了坚实的基础。</w:t>
      </w:r>
    </w:p>
    <w:p>
      <w:pPr>
        <w:pStyle w:val="Heading2"/>
        <w:ind w:firstLine="560" w:firstLineChars="200"/>
        <w:rPr>
          <w:rFonts w:ascii="仿宋" w:eastAsia="仿宋" w:hAnsi="仿宋" w:cs="仿宋" w:hint="eastAsia"/>
          <w:sz w:val="28"/>
          <w:lang w:eastAsia="zh-CN"/>
        </w:rPr>
      </w:pPr>
      <w:bookmarkStart w:id="20" w:name="_Toc31576"/>
      <w:r>
        <w:rPr>
          <w:rFonts w:ascii="仿宋" w:eastAsia="仿宋" w:hAnsi="仿宋" w:cs="仿宋" w:hint="eastAsia"/>
          <w:sz w:val="28"/>
          <w:lang w:eastAsia="zh-CN"/>
        </w:rPr>
        <w:t>(二)、血压调节用品项目工艺技术设计方案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血压调节用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血压调节用品项目将严格按照相关行业规范要求进行组织。通过有效控制产品质量，血压调节用品项目将致力于为顾客提供优质的血压调节用品项目产品和良好的服务。这体现了血压调节用品项目对于生产活动合规性和质量标准的高度重视，为血压调节用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血压调节用品项目注重生态效益和清洁生产原则。血压调节用品项目建设将紧密结合地方特色经济发展，与社会经济发展规划和区域环境保护规划方案相协调一致。通过与当地区域自然生态系统的结合，血压调节用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血压调节用品项目产品具有多样化的客户需求和个性化的特点。因此，血压调节用品项目产品规格品种多样，且单批生产数量较小。为满足这一特点，血压调节用品项目承办单位将建设先进的柔性制造生产线。通过广泛应用柔性制造技术，血压调节用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血压调节用品项目采用的技术具有较高的技术含量和自动化水平，处于国内先进水平。这一技术选用不仅体现了对生产效率、质量和环境友好性的高标准要求，同时为血压调节用品项目的可持续发展奠定了坚实的基础。</w:t>
      </w:r>
    </w:p>
    <w:p>
      <w:pPr>
        <w:pStyle w:val="Heading2"/>
        <w:ind w:firstLine="560" w:firstLineChars="200"/>
        <w:rPr>
          <w:rFonts w:ascii="仿宋" w:eastAsia="仿宋" w:hAnsi="仿宋" w:cs="仿宋" w:hint="eastAsia"/>
          <w:sz w:val="28"/>
          <w:lang w:eastAsia="zh-CN"/>
        </w:rPr>
      </w:pPr>
      <w:bookmarkStart w:id="21" w:name="_Toc16339"/>
      <w:r>
        <w:rPr>
          <w:rFonts w:ascii="仿宋" w:eastAsia="仿宋" w:hAnsi="仿宋" w:cs="仿宋" w:hint="eastAsia"/>
          <w:sz w:val="28"/>
          <w:lang w:eastAsia="zh-CN"/>
        </w:rPr>
        <w:t>(三)、设备选型方案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为确保血压调节用品项目的高效生产和技术实施，我们制定了一套精心设计的设备选型方案，以满足血压调节用品项目生产、质量和环保的要求。该方案的主要特点如下：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https://d.book118.com/295022343243011121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血压调节用品项目规划设计方案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084865"/>
    <w:rsid w:val="1F0848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502234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2024-03-01T21:32:00Z</dcterms:created>
  <dcterms:modified xsi:type="dcterms:W3CDTF">2024-03-01T21:32:29Z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79B5121B03A64DBCAD139993980A181D_11</vt:lpwstr>
  </property>
  <property fmtid="{D5CDD505-2E9C-101B-9397-08002B2CF9AE}" pid="3" name="KSOProductBuildVer">
    <vt:lpwstr>2052-12.1.0.16388</vt:lpwstr>
  </property>
</Properties>
</file>