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轧花机项目计划设计方案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8" w:history="1">
        <w:r>
          <w:rPr>
            <w:rFonts w:ascii="仿宋" w:eastAsia="仿宋" w:hAnsi="仿宋" w:cs="仿宋" w:hint="eastAsia"/>
            <w:lang w:eastAsia="zh-CN"/>
          </w:rPr>
          <w:t>前言</w:t>
        </w:r>
        <w:r>
          <w:tab/>
        </w:r>
        <w:r>
          <w:fldChar w:fldCharType="begin"/>
        </w:r>
        <w:r>
          <w:instrText xml:space="preserve"> PAGEREF _Toc1478 \h </w:instrText>
        </w:r>
        <w:r>
          <w:fldChar w:fldCharType="separate"/>
        </w:r>
        <w:r>
          <w:t>3</w:t>
        </w:r>
        <w:r>
          <w:fldChar w:fldCharType="end"/>
        </w:r>
      </w:hyperlink>
    </w:p>
    <w:p>
      <w:pPr>
        <w:pStyle w:val="TOC1"/>
        <w:tabs>
          <w:tab w:val="right" w:leader="dot" w:pos="8306"/>
        </w:tabs>
      </w:pPr>
      <w:hyperlink w:anchor="_Toc10745" w:history="1">
        <w:r>
          <w:rPr>
            <w:rFonts w:ascii="仿宋" w:eastAsia="仿宋" w:hAnsi="仿宋" w:cs="仿宋" w:hint="eastAsia"/>
            <w:lang w:eastAsia="zh-CN"/>
          </w:rPr>
          <w:t>一、轧花机项目危机管理</w:t>
        </w:r>
        <w:r>
          <w:tab/>
        </w:r>
        <w:r>
          <w:fldChar w:fldCharType="begin"/>
        </w:r>
        <w:r>
          <w:instrText xml:space="preserve"> PAGEREF _Toc10745 \h </w:instrText>
        </w:r>
        <w:r>
          <w:fldChar w:fldCharType="separate"/>
        </w:r>
        <w:r>
          <w:t>3</w:t>
        </w:r>
        <w:r>
          <w:fldChar w:fldCharType="end"/>
        </w:r>
      </w:hyperlink>
    </w:p>
    <w:p>
      <w:pPr>
        <w:pStyle w:val="TOC2"/>
        <w:tabs>
          <w:tab w:val="right" w:leader="dot" w:pos="8306"/>
        </w:tabs>
      </w:pPr>
      <w:hyperlink w:anchor="_Toc6513" w:history="1">
        <w:r>
          <w:rPr>
            <w:rFonts w:ascii="仿宋" w:eastAsia="仿宋" w:hAnsi="仿宋" w:cs="仿宋" w:hint="eastAsia"/>
            <w:lang w:eastAsia="zh-CN"/>
          </w:rPr>
          <w:t>(一)、危机预警与识别</w:t>
        </w:r>
        <w:r>
          <w:tab/>
        </w:r>
        <w:r>
          <w:fldChar w:fldCharType="begin"/>
        </w:r>
        <w:r>
          <w:instrText xml:space="preserve"> PAGEREF _Toc6513 \h </w:instrText>
        </w:r>
        <w:r>
          <w:fldChar w:fldCharType="separate"/>
        </w:r>
        <w:r>
          <w:t>3</w:t>
        </w:r>
        <w:r>
          <w:fldChar w:fldCharType="end"/>
        </w:r>
      </w:hyperlink>
    </w:p>
    <w:p>
      <w:pPr>
        <w:pStyle w:val="TOC2"/>
        <w:tabs>
          <w:tab w:val="right" w:leader="dot" w:pos="8306"/>
        </w:tabs>
      </w:pPr>
      <w:hyperlink w:anchor="_Toc14404" w:history="1">
        <w:r>
          <w:rPr>
            <w:rFonts w:ascii="仿宋" w:eastAsia="仿宋" w:hAnsi="仿宋" w:cs="仿宋" w:hint="eastAsia"/>
            <w:lang w:eastAsia="zh-CN"/>
          </w:rPr>
          <w:t>(二)、危机应对与恢复</w:t>
        </w:r>
        <w:r>
          <w:tab/>
        </w:r>
        <w:r>
          <w:fldChar w:fldCharType="begin"/>
        </w:r>
        <w:r>
          <w:instrText xml:space="preserve"> PAGEREF _Toc14404 \h </w:instrText>
        </w:r>
        <w:r>
          <w:fldChar w:fldCharType="separate"/>
        </w:r>
        <w:r>
          <w:t>4</w:t>
        </w:r>
        <w:r>
          <w:fldChar w:fldCharType="end"/>
        </w:r>
      </w:hyperlink>
    </w:p>
    <w:p>
      <w:pPr>
        <w:pStyle w:val="TOC1"/>
        <w:tabs>
          <w:tab w:val="right" w:leader="dot" w:pos="8306"/>
        </w:tabs>
      </w:pPr>
      <w:hyperlink w:anchor="_Toc20424" w:history="1">
        <w:r>
          <w:rPr>
            <w:rFonts w:ascii="仿宋" w:eastAsia="仿宋" w:hAnsi="仿宋" w:cs="仿宋" w:hint="eastAsia"/>
            <w:lang w:eastAsia="zh-CN"/>
          </w:rPr>
          <w:t>二、市场分析、调研</w:t>
        </w:r>
        <w:r>
          <w:tab/>
        </w:r>
        <w:r>
          <w:fldChar w:fldCharType="begin"/>
        </w:r>
        <w:r>
          <w:instrText xml:space="preserve"> PAGEREF _Toc20424 \h </w:instrText>
        </w:r>
        <w:r>
          <w:fldChar w:fldCharType="separate"/>
        </w:r>
        <w:r>
          <w:t>5</w:t>
        </w:r>
        <w:r>
          <w:fldChar w:fldCharType="end"/>
        </w:r>
      </w:hyperlink>
    </w:p>
    <w:p>
      <w:pPr>
        <w:pStyle w:val="TOC2"/>
        <w:tabs>
          <w:tab w:val="right" w:leader="dot" w:pos="8306"/>
        </w:tabs>
      </w:pPr>
      <w:hyperlink w:anchor="_Toc14897" w:history="1">
        <w:r>
          <w:rPr>
            <w:rFonts w:ascii="仿宋" w:eastAsia="仿宋" w:hAnsi="仿宋" w:cs="仿宋" w:hint="eastAsia"/>
            <w:lang w:eastAsia="zh-CN"/>
          </w:rPr>
          <w:t>(一)、轧花机行业分析</w:t>
        </w:r>
        <w:r>
          <w:tab/>
        </w:r>
        <w:r>
          <w:fldChar w:fldCharType="begin"/>
        </w:r>
        <w:r>
          <w:instrText xml:space="preserve"> PAGEREF _Toc14897 \h </w:instrText>
        </w:r>
        <w:r>
          <w:fldChar w:fldCharType="separate"/>
        </w:r>
        <w:r>
          <w:t>5</w:t>
        </w:r>
        <w:r>
          <w:fldChar w:fldCharType="end"/>
        </w:r>
      </w:hyperlink>
    </w:p>
    <w:p>
      <w:pPr>
        <w:pStyle w:val="TOC2"/>
        <w:tabs>
          <w:tab w:val="right" w:leader="dot" w:pos="8306"/>
        </w:tabs>
      </w:pPr>
      <w:hyperlink w:anchor="_Toc328" w:history="1">
        <w:r>
          <w:rPr>
            <w:rFonts w:ascii="仿宋" w:eastAsia="仿宋" w:hAnsi="仿宋" w:cs="仿宋" w:hint="eastAsia"/>
            <w:lang w:eastAsia="zh-CN"/>
          </w:rPr>
          <w:t>(二)、轧花机市场分析预测</w:t>
        </w:r>
        <w:r>
          <w:tab/>
        </w:r>
        <w:r>
          <w:fldChar w:fldCharType="begin"/>
        </w:r>
        <w:r>
          <w:instrText xml:space="preserve"> PAGEREF _Toc328 \h </w:instrText>
        </w:r>
        <w:r>
          <w:fldChar w:fldCharType="separate"/>
        </w:r>
        <w:r>
          <w:t>6</w:t>
        </w:r>
        <w:r>
          <w:fldChar w:fldCharType="end"/>
        </w:r>
      </w:hyperlink>
    </w:p>
    <w:p>
      <w:pPr>
        <w:pStyle w:val="TOC1"/>
        <w:tabs>
          <w:tab w:val="right" w:leader="dot" w:pos="8306"/>
        </w:tabs>
      </w:pPr>
      <w:hyperlink w:anchor="_Toc3454" w:history="1">
        <w:r>
          <w:rPr>
            <w:rFonts w:ascii="仿宋" w:eastAsia="仿宋" w:hAnsi="仿宋" w:cs="仿宋" w:hint="eastAsia"/>
            <w:lang w:eastAsia="zh-CN"/>
          </w:rPr>
          <w:t>三、工艺说明</w:t>
        </w:r>
        <w:r>
          <w:tab/>
        </w:r>
        <w:r>
          <w:fldChar w:fldCharType="begin"/>
        </w:r>
        <w:r>
          <w:instrText xml:space="preserve"> PAGEREF _Toc3454 \h </w:instrText>
        </w:r>
        <w:r>
          <w:fldChar w:fldCharType="separate"/>
        </w:r>
        <w:r>
          <w:t>7</w:t>
        </w:r>
        <w:r>
          <w:fldChar w:fldCharType="end"/>
        </w:r>
      </w:hyperlink>
    </w:p>
    <w:p>
      <w:pPr>
        <w:pStyle w:val="TOC2"/>
        <w:tabs>
          <w:tab w:val="right" w:leader="dot" w:pos="8306"/>
        </w:tabs>
      </w:pPr>
      <w:hyperlink w:anchor="_Toc10017" w:history="1">
        <w:r>
          <w:rPr>
            <w:rFonts w:ascii="仿宋" w:eastAsia="仿宋" w:hAnsi="仿宋" w:cs="仿宋" w:hint="eastAsia"/>
            <w:lang w:eastAsia="zh-CN"/>
          </w:rPr>
          <w:t>(一)、技术管理特点</w:t>
        </w:r>
        <w:r>
          <w:tab/>
        </w:r>
        <w:r>
          <w:fldChar w:fldCharType="begin"/>
        </w:r>
        <w:r>
          <w:instrText xml:space="preserve"> PAGEREF _Toc10017 \h </w:instrText>
        </w:r>
        <w:r>
          <w:fldChar w:fldCharType="separate"/>
        </w:r>
        <w:r>
          <w:t>7</w:t>
        </w:r>
        <w:r>
          <w:fldChar w:fldCharType="end"/>
        </w:r>
      </w:hyperlink>
    </w:p>
    <w:p>
      <w:pPr>
        <w:pStyle w:val="TOC2"/>
        <w:tabs>
          <w:tab w:val="right" w:leader="dot" w:pos="8306"/>
        </w:tabs>
      </w:pPr>
      <w:hyperlink w:anchor="_Toc14167" w:history="1">
        <w:r>
          <w:rPr>
            <w:rFonts w:ascii="仿宋" w:eastAsia="仿宋" w:hAnsi="仿宋" w:cs="仿宋" w:hint="eastAsia"/>
            <w:lang w:eastAsia="zh-CN"/>
          </w:rPr>
          <w:t>(二)、轧花机项目工艺技术设计方案</w:t>
        </w:r>
        <w:r>
          <w:tab/>
        </w:r>
        <w:r>
          <w:fldChar w:fldCharType="begin"/>
        </w:r>
        <w:r>
          <w:instrText xml:space="preserve"> PAGEREF _Toc14167 \h </w:instrText>
        </w:r>
        <w:r>
          <w:fldChar w:fldCharType="separate"/>
        </w:r>
        <w:r>
          <w:t>8</w:t>
        </w:r>
        <w:r>
          <w:fldChar w:fldCharType="end"/>
        </w:r>
      </w:hyperlink>
    </w:p>
    <w:p>
      <w:pPr>
        <w:pStyle w:val="TOC2"/>
        <w:tabs>
          <w:tab w:val="right" w:leader="dot" w:pos="8306"/>
        </w:tabs>
      </w:pPr>
      <w:hyperlink w:anchor="_Toc26499" w:history="1">
        <w:r>
          <w:rPr>
            <w:rFonts w:ascii="仿宋" w:eastAsia="仿宋" w:hAnsi="仿宋" w:cs="仿宋" w:hint="eastAsia"/>
            <w:lang w:eastAsia="zh-CN"/>
          </w:rPr>
          <w:t>(三)、设备选型方案</w:t>
        </w:r>
        <w:r>
          <w:tab/>
        </w:r>
        <w:r>
          <w:fldChar w:fldCharType="begin"/>
        </w:r>
        <w:r>
          <w:instrText xml:space="preserve"> PAGEREF _Toc26499 \h </w:instrText>
        </w:r>
        <w:r>
          <w:fldChar w:fldCharType="separate"/>
        </w:r>
        <w:r>
          <w:t>9</w:t>
        </w:r>
        <w:r>
          <w:fldChar w:fldCharType="end"/>
        </w:r>
      </w:hyperlink>
    </w:p>
    <w:p>
      <w:pPr>
        <w:pStyle w:val="TOC1"/>
        <w:tabs>
          <w:tab w:val="right" w:leader="dot" w:pos="8306"/>
        </w:tabs>
      </w:pPr>
      <w:hyperlink w:anchor="_Toc3074" w:history="1">
        <w:r>
          <w:rPr>
            <w:rFonts w:ascii="仿宋" w:eastAsia="仿宋" w:hAnsi="仿宋" w:cs="仿宋" w:hint="eastAsia"/>
            <w:lang w:eastAsia="zh-CN"/>
          </w:rPr>
          <w:t>四、轧花机项目建设单位说明</w:t>
        </w:r>
        <w:r>
          <w:tab/>
        </w:r>
        <w:r>
          <w:fldChar w:fldCharType="begin"/>
        </w:r>
        <w:r>
          <w:instrText xml:space="preserve"> PAGEREF _Toc3074 \h </w:instrText>
        </w:r>
        <w:r>
          <w:fldChar w:fldCharType="separate"/>
        </w:r>
        <w:r>
          <w:t>11</w:t>
        </w:r>
        <w:r>
          <w:fldChar w:fldCharType="end"/>
        </w:r>
      </w:hyperlink>
    </w:p>
    <w:p>
      <w:pPr>
        <w:pStyle w:val="TOC2"/>
        <w:tabs>
          <w:tab w:val="right" w:leader="dot" w:pos="8306"/>
        </w:tabs>
      </w:pPr>
      <w:hyperlink w:anchor="_Toc14639" w:history="1">
        <w:r>
          <w:rPr>
            <w:rFonts w:ascii="仿宋" w:eastAsia="仿宋" w:hAnsi="仿宋" w:cs="仿宋" w:hint="eastAsia"/>
            <w:lang w:eastAsia="zh-CN"/>
          </w:rPr>
          <w:t>(一)、轧花机项目承办单位基本情况</w:t>
        </w:r>
        <w:r>
          <w:tab/>
        </w:r>
        <w:r>
          <w:fldChar w:fldCharType="begin"/>
        </w:r>
        <w:r>
          <w:instrText xml:space="preserve"> PAGEREF _Toc14639 \h </w:instrText>
        </w:r>
        <w:r>
          <w:fldChar w:fldCharType="separate"/>
        </w:r>
        <w:r>
          <w:t>11</w:t>
        </w:r>
        <w:r>
          <w:fldChar w:fldCharType="end"/>
        </w:r>
      </w:hyperlink>
    </w:p>
    <w:p>
      <w:pPr>
        <w:pStyle w:val="TOC2"/>
        <w:tabs>
          <w:tab w:val="right" w:leader="dot" w:pos="8306"/>
        </w:tabs>
      </w:pPr>
      <w:hyperlink w:anchor="_Toc29855" w:history="1">
        <w:r>
          <w:rPr>
            <w:rFonts w:ascii="仿宋" w:eastAsia="仿宋" w:hAnsi="仿宋" w:cs="仿宋" w:hint="eastAsia"/>
            <w:lang w:eastAsia="zh-CN"/>
          </w:rPr>
          <w:t>(二)、公司经济效益分析</w:t>
        </w:r>
        <w:r>
          <w:tab/>
        </w:r>
        <w:r>
          <w:fldChar w:fldCharType="begin"/>
        </w:r>
        <w:r>
          <w:instrText xml:space="preserve"> PAGEREF _Toc29855 \h </w:instrText>
        </w:r>
        <w:r>
          <w:fldChar w:fldCharType="separate"/>
        </w:r>
        <w:r>
          <w:t>11</w:t>
        </w:r>
        <w:r>
          <w:fldChar w:fldCharType="end"/>
        </w:r>
      </w:hyperlink>
    </w:p>
    <w:p>
      <w:pPr>
        <w:pStyle w:val="TOC1"/>
        <w:tabs>
          <w:tab w:val="right" w:leader="dot" w:pos="8306"/>
        </w:tabs>
      </w:pPr>
      <w:hyperlink w:anchor="_Toc151" w:history="1">
        <w:r>
          <w:rPr>
            <w:rFonts w:ascii="仿宋" w:eastAsia="仿宋" w:hAnsi="仿宋" w:cs="仿宋" w:hint="eastAsia"/>
            <w:lang w:eastAsia="zh-CN"/>
          </w:rPr>
          <w:t>五、轧花机项目土建工程</w:t>
        </w:r>
        <w:r>
          <w:tab/>
        </w:r>
        <w:r>
          <w:fldChar w:fldCharType="begin"/>
        </w:r>
        <w:r>
          <w:instrText xml:space="preserve"> PAGEREF _Toc151 \h </w:instrText>
        </w:r>
        <w:r>
          <w:fldChar w:fldCharType="separate"/>
        </w:r>
        <w:r>
          <w:t>12</w:t>
        </w:r>
        <w:r>
          <w:fldChar w:fldCharType="end"/>
        </w:r>
      </w:hyperlink>
    </w:p>
    <w:p>
      <w:pPr>
        <w:pStyle w:val="TOC2"/>
        <w:tabs>
          <w:tab w:val="right" w:leader="dot" w:pos="8306"/>
        </w:tabs>
      </w:pPr>
      <w:hyperlink w:anchor="_Toc19527" w:history="1">
        <w:r>
          <w:rPr>
            <w:rFonts w:ascii="仿宋" w:eastAsia="仿宋" w:hAnsi="仿宋" w:cs="仿宋" w:hint="eastAsia"/>
            <w:lang w:eastAsia="zh-CN"/>
          </w:rPr>
          <w:t>(一)、建筑工程设计原则</w:t>
        </w:r>
        <w:r>
          <w:tab/>
        </w:r>
        <w:r>
          <w:fldChar w:fldCharType="begin"/>
        </w:r>
        <w:r>
          <w:instrText xml:space="preserve"> PAGEREF _Toc19527 \h </w:instrText>
        </w:r>
        <w:r>
          <w:fldChar w:fldCharType="separate"/>
        </w:r>
        <w:r>
          <w:t>12</w:t>
        </w:r>
        <w:r>
          <w:fldChar w:fldCharType="end"/>
        </w:r>
      </w:hyperlink>
    </w:p>
    <w:p>
      <w:pPr>
        <w:pStyle w:val="TOC2"/>
        <w:tabs>
          <w:tab w:val="right" w:leader="dot" w:pos="8306"/>
        </w:tabs>
      </w:pPr>
      <w:hyperlink w:anchor="_Toc23327" w:history="1">
        <w:r>
          <w:rPr>
            <w:rFonts w:ascii="仿宋" w:eastAsia="仿宋" w:hAnsi="仿宋" w:cs="仿宋" w:hint="eastAsia"/>
            <w:lang w:eastAsia="zh-CN"/>
          </w:rPr>
          <w:t>(二)、土建工程设计年限及安全等级</w:t>
        </w:r>
        <w:r>
          <w:tab/>
        </w:r>
        <w:r>
          <w:fldChar w:fldCharType="begin"/>
        </w:r>
        <w:r>
          <w:instrText xml:space="preserve"> PAGEREF _Toc23327 \h </w:instrText>
        </w:r>
        <w:r>
          <w:fldChar w:fldCharType="separate"/>
        </w:r>
        <w:r>
          <w:t>13</w:t>
        </w:r>
        <w:r>
          <w:fldChar w:fldCharType="end"/>
        </w:r>
      </w:hyperlink>
    </w:p>
    <w:p>
      <w:pPr>
        <w:pStyle w:val="TOC2"/>
        <w:tabs>
          <w:tab w:val="right" w:leader="dot" w:pos="8306"/>
        </w:tabs>
      </w:pPr>
      <w:hyperlink w:anchor="_Toc22226" w:history="1">
        <w:r>
          <w:rPr>
            <w:rFonts w:ascii="仿宋" w:eastAsia="仿宋" w:hAnsi="仿宋" w:cs="仿宋" w:hint="eastAsia"/>
            <w:lang w:eastAsia="zh-CN"/>
          </w:rPr>
          <w:t>(三)、建筑工程设计总体要求</w:t>
        </w:r>
        <w:r>
          <w:tab/>
        </w:r>
        <w:r>
          <w:fldChar w:fldCharType="begin"/>
        </w:r>
        <w:r>
          <w:instrText xml:space="preserve"> PAGEREF _Toc22226 \h </w:instrText>
        </w:r>
        <w:r>
          <w:fldChar w:fldCharType="separate"/>
        </w:r>
        <w:r>
          <w:t>15</w:t>
        </w:r>
        <w:r>
          <w:fldChar w:fldCharType="end"/>
        </w:r>
      </w:hyperlink>
    </w:p>
    <w:p>
      <w:pPr>
        <w:pStyle w:val="TOC2"/>
        <w:tabs>
          <w:tab w:val="right" w:leader="dot" w:pos="8306"/>
        </w:tabs>
      </w:pPr>
      <w:hyperlink w:anchor="_Toc12598" w:history="1">
        <w:r>
          <w:rPr>
            <w:rFonts w:ascii="仿宋" w:eastAsia="仿宋" w:hAnsi="仿宋" w:cs="仿宋" w:hint="eastAsia"/>
            <w:lang w:eastAsia="zh-CN"/>
          </w:rPr>
          <w:t>(四)、土建工程建设指标</w:t>
        </w:r>
        <w:r>
          <w:tab/>
        </w:r>
        <w:r>
          <w:fldChar w:fldCharType="begin"/>
        </w:r>
        <w:r>
          <w:instrText xml:space="preserve"> PAGEREF _Toc12598 \h </w:instrText>
        </w:r>
        <w:r>
          <w:fldChar w:fldCharType="separate"/>
        </w:r>
        <w:r>
          <w:t>15</w:t>
        </w:r>
        <w:r>
          <w:fldChar w:fldCharType="end"/>
        </w:r>
      </w:hyperlink>
    </w:p>
    <w:p>
      <w:pPr>
        <w:pStyle w:val="TOC1"/>
        <w:tabs>
          <w:tab w:val="right" w:leader="dot" w:pos="8306"/>
        </w:tabs>
      </w:pPr>
      <w:hyperlink w:anchor="_Toc9986" w:history="1">
        <w:r>
          <w:rPr>
            <w:rFonts w:ascii="仿宋" w:eastAsia="仿宋" w:hAnsi="仿宋" w:cs="仿宋" w:hint="eastAsia"/>
            <w:lang w:eastAsia="zh-CN"/>
          </w:rPr>
          <w:t>六、轧花机项目文档管理</w:t>
        </w:r>
        <w:r>
          <w:tab/>
        </w:r>
        <w:r>
          <w:fldChar w:fldCharType="begin"/>
        </w:r>
        <w:r>
          <w:instrText xml:space="preserve"> PAGEREF _Toc9986 \h </w:instrText>
        </w:r>
        <w:r>
          <w:fldChar w:fldCharType="separate"/>
        </w:r>
        <w:r>
          <w:t>16</w:t>
        </w:r>
        <w:r>
          <w:fldChar w:fldCharType="end"/>
        </w:r>
      </w:hyperlink>
    </w:p>
    <w:p>
      <w:pPr>
        <w:pStyle w:val="TOC2"/>
        <w:tabs>
          <w:tab w:val="right" w:leader="dot" w:pos="8306"/>
        </w:tabs>
      </w:pPr>
      <w:hyperlink w:anchor="_Toc11872" w:history="1">
        <w:r>
          <w:rPr>
            <w:rFonts w:ascii="仿宋" w:eastAsia="仿宋" w:hAnsi="仿宋" w:cs="仿宋" w:hint="eastAsia"/>
            <w:lang w:eastAsia="zh-CN"/>
          </w:rPr>
          <w:t>(一)、文档编制与审查</w:t>
        </w:r>
        <w:r>
          <w:tab/>
        </w:r>
        <w:r>
          <w:fldChar w:fldCharType="begin"/>
        </w:r>
        <w:r>
          <w:instrText xml:space="preserve"> PAGEREF _Toc11872 \h </w:instrText>
        </w:r>
        <w:r>
          <w:fldChar w:fldCharType="separate"/>
        </w:r>
        <w:r>
          <w:t>16</w:t>
        </w:r>
        <w:r>
          <w:fldChar w:fldCharType="end"/>
        </w:r>
      </w:hyperlink>
    </w:p>
    <w:p>
      <w:pPr>
        <w:pStyle w:val="TOC2"/>
        <w:tabs>
          <w:tab w:val="right" w:leader="dot" w:pos="8306"/>
        </w:tabs>
      </w:pPr>
      <w:hyperlink w:anchor="_Toc14066" w:history="1">
        <w:r>
          <w:rPr>
            <w:rFonts w:ascii="仿宋" w:eastAsia="仿宋" w:hAnsi="仿宋" w:cs="仿宋" w:hint="eastAsia"/>
            <w:lang w:eastAsia="zh-CN"/>
          </w:rPr>
          <w:t>(二)、文档发布与分发</w:t>
        </w:r>
        <w:r>
          <w:tab/>
        </w:r>
        <w:r>
          <w:fldChar w:fldCharType="begin"/>
        </w:r>
        <w:r>
          <w:instrText xml:space="preserve"> PAGEREF _Toc14066 \h </w:instrText>
        </w:r>
        <w:r>
          <w:fldChar w:fldCharType="separate"/>
        </w:r>
        <w:r>
          <w:t>17</w:t>
        </w:r>
        <w:r>
          <w:fldChar w:fldCharType="end"/>
        </w:r>
      </w:hyperlink>
    </w:p>
    <w:p>
      <w:pPr>
        <w:pStyle w:val="TOC2"/>
        <w:tabs>
          <w:tab w:val="right" w:leader="dot" w:pos="8306"/>
        </w:tabs>
      </w:pPr>
      <w:hyperlink w:anchor="_Toc30313" w:history="1">
        <w:r>
          <w:rPr>
            <w:rFonts w:ascii="仿宋" w:eastAsia="仿宋" w:hAnsi="仿宋" w:cs="仿宋" w:hint="eastAsia"/>
            <w:lang w:eastAsia="zh-CN"/>
          </w:rPr>
          <w:t>(三)、文档存档与归档</w:t>
        </w:r>
        <w:r>
          <w:tab/>
        </w:r>
        <w:r>
          <w:fldChar w:fldCharType="begin"/>
        </w:r>
        <w:r>
          <w:instrText xml:space="preserve"> PAGEREF _Toc30313 \h </w:instrText>
        </w:r>
        <w:r>
          <w:fldChar w:fldCharType="separate"/>
        </w:r>
        <w:r>
          <w:t>18</w:t>
        </w:r>
        <w:r>
          <w:fldChar w:fldCharType="end"/>
        </w:r>
      </w:hyperlink>
    </w:p>
    <w:p>
      <w:pPr>
        <w:pStyle w:val="TOC1"/>
        <w:tabs>
          <w:tab w:val="right" w:leader="dot" w:pos="8306"/>
        </w:tabs>
      </w:pPr>
      <w:hyperlink w:anchor="_Toc19694" w:history="1">
        <w:r>
          <w:rPr>
            <w:rFonts w:ascii="仿宋" w:eastAsia="仿宋" w:hAnsi="仿宋" w:cs="仿宋" w:hint="eastAsia"/>
            <w:lang w:eastAsia="zh-CN"/>
          </w:rPr>
          <w:t>七、轧花机项目人力资源培养与发展</w:t>
        </w:r>
        <w:r>
          <w:tab/>
        </w:r>
        <w:r>
          <w:fldChar w:fldCharType="begin"/>
        </w:r>
        <w:r>
          <w:instrText xml:space="preserve"> PAGEREF _Toc19694 \h </w:instrText>
        </w:r>
        <w:r>
          <w:fldChar w:fldCharType="separate"/>
        </w:r>
        <w:r>
          <w:t>19</w:t>
        </w:r>
        <w:r>
          <w:fldChar w:fldCharType="end"/>
        </w:r>
      </w:hyperlink>
    </w:p>
    <w:p>
      <w:pPr>
        <w:pStyle w:val="TOC2"/>
        <w:tabs>
          <w:tab w:val="right" w:leader="dot" w:pos="8306"/>
        </w:tabs>
      </w:pPr>
      <w:hyperlink w:anchor="_Toc26967" w:history="1">
        <w:r>
          <w:rPr>
            <w:rFonts w:ascii="仿宋" w:eastAsia="仿宋" w:hAnsi="仿宋" w:cs="仿宋" w:hint="eastAsia"/>
            <w:lang w:eastAsia="zh-CN"/>
          </w:rPr>
          <w:t>(一)、人才需求与规划</w:t>
        </w:r>
        <w:r>
          <w:tab/>
        </w:r>
        <w:r>
          <w:fldChar w:fldCharType="begin"/>
        </w:r>
        <w:r>
          <w:instrText xml:space="preserve"> PAGEREF _Toc26967 \h </w:instrText>
        </w:r>
        <w:r>
          <w:fldChar w:fldCharType="separate"/>
        </w:r>
        <w:r>
          <w:t>19</w:t>
        </w:r>
        <w:r>
          <w:fldChar w:fldCharType="end"/>
        </w:r>
      </w:hyperlink>
    </w:p>
    <w:p>
      <w:pPr>
        <w:pStyle w:val="TOC2"/>
        <w:tabs>
          <w:tab w:val="right" w:leader="dot" w:pos="8306"/>
        </w:tabs>
      </w:pPr>
      <w:hyperlink w:anchor="_Toc22561" w:history="1">
        <w:r>
          <w:rPr>
            <w:rFonts w:ascii="仿宋" w:eastAsia="仿宋" w:hAnsi="仿宋" w:cs="仿宋" w:hint="eastAsia"/>
            <w:lang w:eastAsia="zh-CN"/>
          </w:rPr>
          <w:t>(二)、培训与发展计划</w:t>
        </w:r>
        <w:r>
          <w:tab/>
        </w:r>
        <w:r>
          <w:fldChar w:fldCharType="begin"/>
        </w:r>
        <w:r>
          <w:instrText xml:space="preserve"> PAGEREF _Toc22561 \h </w:instrText>
        </w:r>
        <w:r>
          <w:fldChar w:fldCharType="separate"/>
        </w:r>
        <w:r>
          <w:t>19</w:t>
        </w:r>
        <w:r>
          <w:fldChar w:fldCharType="end"/>
        </w:r>
      </w:hyperlink>
    </w:p>
    <w:p>
      <w:pPr>
        <w:pStyle w:val="TOC1"/>
        <w:tabs>
          <w:tab w:val="right" w:leader="dot" w:pos="8306"/>
        </w:tabs>
      </w:pPr>
      <w:hyperlink w:anchor="_Toc5086" w:history="1">
        <w:r>
          <w:rPr>
            <w:rFonts w:ascii="仿宋" w:eastAsia="仿宋" w:hAnsi="仿宋" w:cs="仿宋" w:hint="eastAsia"/>
            <w:lang w:eastAsia="zh-CN"/>
          </w:rPr>
          <w:t>八、轧花机项目风险管理</w:t>
        </w:r>
        <w:r>
          <w:tab/>
        </w:r>
        <w:r>
          <w:fldChar w:fldCharType="begin"/>
        </w:r>
        <w:r>
          <w:instrText xml:space="preserve"> PAGEREF _Toc5086 \h </w:instrText>
        </w:r>
        <w:r>
          <w:fldChar w:fldCharType="separate"/>
        </w:r>
        <w:r>
          <w:t>20</w:t>
        </w:r>
        <w:r>
          <w:fldChar w:fldCharType="end"/>
        </w:r>
      </w:hyperlink>
    </w:p>
    <w:p>
      <w:pPr>
        <w:pStyle w:val="TOC2"/>
        <w:tabs>
          <w:tab w:val="right" w:leader="dot" w:pos="8306"/>
        </w:tabs>
      </w:pPr>
      <w:hyperlink w:anchor="_Toc3016" w:history="1">
        <w:r>
          <w:rPr>
            <w:rFonts w:ascii="仿宋" w:eastAsia="仿宋" w:hAnsi="仿宋" w:cs="仿宋" w:hint="eastAsia"/>
            <w:lang w:eastAsia="zh-CN"/>
          </w:rPr>
          <w:t>(一)、风险识别与评估</w:t>
        </w:r>
        <w:r>
          <w:tab/>
        </w:r>
        <w:r>
          <w:fldChar w:fldCharType="begin"/>
        </w:r>
        <w:r>
          <w:instrText xml:space="preserve"> PAGEREF _Toc3016 \h </w:instrText>
        </w:r>
        <w:r>
          <w:fldChar w:fldCharType="separate"/>
        </w:r>
        <w:r>
          <w:t>20</w:t>
        </w:r>
        <w:r>
          <w:fldChar w:fldCharType="end"/>
        </w:r>
      </w:hyperlink>
    </w:p>
    <w:p>
      <w:pPr>
        <w:pStyle w:val="TOC2"/>
        <w:tabs>
          <w:tab w:val="right" w:leader="dot" w:pos="8306"/>
        </w:tabs>
      </w:pPr>
      <w:hyperlink w:anchor="_Toc6229" w:history="1">
        <w:r>
          <w:rPr>
            <w:rFonts w:ascii="仿宋" w:eastAsia="仿宋" w:hAnsi="仿宋" w:cs="仿宋" w:hint="eastAsia"/>
            <w:lang w:eastAsia="zh-CN"/>
          </w:rPr>
          <w:t>(二)、风险应对策略</w:t>
        </w:r>
        <w:r>
          <w:tab/>
        </w:r>
        <w:r>
          <w:fldChar w:fldCharType="begin"/>
        </w:r>
        <w:r>
          <w:instrText xml:space="preserve"> PAGEREF _Toc6229 \h </w:instrText>
        </w:r>
        <w:r>
          <w:fldChar w:fldCharType="separate"/>
        </w:r>
        <w:r>
          <w:t>21</w:t>
        </w:r>
        <w:r>
          <w:fldChar w:fldCharType="end"/>
        </w:r>
      </w:hyperlink>
    </w:p>
    <w:p>
      <w:pPr>
        <w:pStyle w:val="TOC2"/>
        <w:tabs>
          <w:tab w:val="right" w:leader="dot" w:pos="8306"/>
        </w:tabs>
      </w:pPr>
      <w:hyperlink w:anchor="_Toc29887" w:history="1">
        <w:r>
          <w:rPr>
            <w:rFonts w:ascii="仿宋" w:eastAsia="仿宋" w:hAnsi="仿宋" w:cs="仿宋" w:hint="eastAsia"/>
            <w:lang w:eastAsia="zh-CN"/>
          </w:rPr>
          <w:t>(三)、风险监控与控制</w:t>
        </w:r>
        <w:r>
          <w:tab/>
        </w:r>
        <w:r>
          <w:fldChar w:fldCharType="begin"/>
        </w:r>
        <w:r>
          <w:instrText xml:space="preserve"> PAGEREF _Toc29887 \h </w:instrText>
        </w:r>
        <w:r>
          <w:fldChar w:fldCharType="separate"/>
        </w:r>
        <w:r>
          <w:t>23</w:t>
        </w:r>
        <w:r>
          <w:fldChar w:fldCharType="end"/>
        </w:r>
      </w:hyperlink>
    </w:p>
    <w:p>
      <w:pPr>
        <w:pStyle w:val="TOC1"/>
        <w:tabs>
          <w:tab w:val="right" w:leader="dot" w:pos="8306"/>
        </w:tabs>
      </w:pPr>
      <w:hyperlink w:anchor="_Toc31875" w:history="1">
        <w:r>
          <w:rPr>
            <w:rFonts w:ascii="仿宋" w:eastAsia="仿宋" w:hAnsi="仿宋" w:cs="仿宋" w:hint="eastAsia"/>
            <w:lang w:eastAsia="zh-CN"/>
          </w:rPr>
          <w:t>九、生产安全保护</w:t>
        </w:r>
        <w:r>
          <w:tab/>
        </w:r>
        <w:r>
          <w:fldChar w:fldCharType="begin"/>
        </w:r>
        <w:r>
          <w:instrText xml:space="preserve"> PAGEREF _Toc31875 \h </w:instrText>
        </w:r>
        <w:r>
          <w:fldChar w:fldCharType="separate"/>
        </w:r>
        <w:r>
          <w:t>24</w:t>
        </w:r>
        <w:r>
          <w:fldChar w:fldCharType="end"/>
        </w:r>
      </w:hyperlink>
    </w:p>
    <w:p>
      <w:pPr>
        <w:pStyle w:val="TOC2"/>
        <w:tabs>
          <w:tab w:val="right" w:leader="dot" w:pos="8306"/>
        </w:tabs>
      </w:pPr>
      <w:hyperlink w:anchor="_Toc25758" w:history="1">
        <w:r>
          <w:rPr>
            <w:rFonts w:ascii="仿宋" w:eastAsia="仿宋" w:hAnsi="仿宋" w:cs="仿宋" w:hint="eastAsia"/>
            <w:lang w:eastAsia="zh-CN"/>
          </w:rPr>
          <w:t>(一)、消防安全</w:t>
        </w:r>
        <w:r>
          <w:tab/>
        </w:r>
        <w:r>
          <w:fldChar w:fldCharType="begin"/>
        </w:r>
        <w:r>
          <w:instrText xml:space="preserve"> PAGEREF _Toc25758 \h </w:instrText>
        </w:r>
        <w:r>
          <w:fldChar w:fldCharType="separate"/>
        </w:r>
        <w:r>
          <w:t>24</w:t>
        </w:r>
        <w:r>
          <w:fldChar w:fldCharType="end"/>
        </w:r>
      </w:hyperlink>
    </w:p>
    <w:p>
      <w:pPr>
        <w:pStyle w:val="TOC2"/>
        <w:tabs>
          <w:tab w:val="right" w:leader="dot" w:pos="8306"/>
        </w:tabs>
      </w:pPr>
      <w:hyperlink w:anchor="_Toc27334" w:history="1">
        <w:r>
          <w:rPr>
            <w:rFonts w:ascii="仿宋" w:eastAsia="仿宋" w:hAnsi="仿宋" w:cs="仿宋" w:hint="eastAsia"/>
            <w:lang w:eastAsia="zh-CN"/>
          </w:rPr>
          <w:t>(二)、防火防爆总图布置措施</w:t>
        </w:r>
        <w:r>
          <w:tab/>
        </w:r>
        <w:r>
          <w:fldChar w:fldCharType="begin"/>
        </w:r>
        <w:r>
          <w:instrText xml:space="preserve"> PAGEREF _Toc27334 \h </w:instrText>
        </w:r>
        <w:r>
          <w:fldChar w:fldCharType="separate"/>
        </w:r>
        <w:r>
          <w:t>25</w:t>
        </w:r>
        <w:r>
          <w:fldChar w:fldCharType="end"/>
        </w:r>
      </w:hyperlink>
    </w:p>
    <w:p>
      <w:pPr>
        <w:pStyle w:val="TOC2"/>
        <w:tabs>
          <w:tab w:val="right" w:leader="dot" w:pos="8306"/>
        </w:tabs>
      </w:pPr>
      <w:hyperlink w:anchor="_Toc9939" w:history="1">
        <w:r>
          <w:rPr>
            <w:rFonts w:ascii="仿宋" w:eastAsia="仿宋" w:hAnsi="仿宋" w:cs="仿宋" w:hint="eastAsia"/>
            <w:lang w:eastAsia="zh-CN"/>
          </w:rPr>
          <w:t>(三)、自然灾害防范措施</w:t>
        </w:r>
        <w:r>
          <w:tab/>
        </w:r>
        <w:r>
          <w:fldChar w:fldCharType="begin"/>
        </w:r>
        <w:r>
          <w:instrText xml:space="preserve"> PAGEREF _Toc9939 \h </w:instrText>
        </w:r>
        <w:r>
          <w:fldChar w:fldCharType="separate"/>
        </w:r>
        <w:r>
          <w:t>26</w:t>
        </w:r>
        <w:r>
          <w:fldChar w:fldCharType="end"/>
        </w:r>
      </w:hyperlink>
    </w:p>
    <w:p>
      <w:pPr>
        <w:pStyle w:val="TOC2"/>
        <w:tabs>
          <w:tab w:val="right" w:leader="dot" w:pos="8306"/>
        </w:tabs>
      </w:pPr>
      <w:hyperlink w:anchor="_Toc10580" w:history="1">
        <w:r>
          <w:rPr>
            <w:rFonts w:ascii="仿宋" w:eastAsia="仿宋" w:hAnsi="仿宋" w:cs="仿宋" w:hint="eastAsia"/>
            <w:lang w:eastAsia="zh-CN"/>
          </w:rPr>
          <w:t>(四)、安全色及安全标志使用要求</w:t>
        </w:r>
        <w:r>
          <w:tab/>
        </w:r>
        <w:r>
          <w:fldChar w:fldCharType="begin"/>
        </w:r>
        <w:r>
          <w:instrText xml:space="preserve"> PAGEREF _Toc10580 \h </w:instrText>
        </w:r>
        <w:r>
          <w:fldChar w:fldCharType="separate"/>
        </w:r>
        <w:r>
          <w:t>27</w:t>
        </w:r>
        <w:r>
          <w:fldChar w:fldCharType="end"/>
        </w:r>
      </w:hyperlink>
    </w:p>
    <w:p>
      <w:pPr>
        <w:pStyle w:val="TOC2"/>
        <w:tabs>
          <w:tab w:val="right" w:leader="dot" w:pos="8306"/>
        </w:tabs>
      </w:pPr>
      <w:hyperlink w:anchor="_Toc22346" w:history="1">
        <w:r>
          <w:rPr>
            <w:rFonts w:ascii="仿宋" w:eastAsia="仿宋" w:hAnsi="仿宋" w:cs="仿宋" w:hint="eastAsia"/>
            <w:lang w:eastAsia="zh-CN"/>
          </w:rPr>
          <w:t>(五)、防尘防毒措施</w:t>
        </w:r>
        <w:r>
          <w:tab/>
        </w:r>
        <w:r>
          <w:fldChar w:fldCharType="begin"/>
        </w:r>
        <w:r>
          <w:instrText xml:space="preserve"> PAGEREF _Toc22346 \h </w:instrText>
        </w:r>
        <w:r>
          <w:fldChar w:fldCharType="separate"/>
        </w:r>
        <w:r>
          <w:t>28</w:t>
        </w:r>
        <w:r>
          <w:fldChar w:fldCharType="end"/>
        </w:r>
      </w:hyperlink>
    </w:p>
    <w:p>
      <w:pPr>
        <w:pStyle w:val="TOC2"/>
        <w:tabs>
          <w:tab w:val="right" w:leader="dot" w:pos="8306"/>
        </w:tabs>
      </w:pPr>
      <w:hyperlink w:anchor="_Toc24747" w:history="1">
        <w:r>
          <w:rPr>
            <w:rFonts w:ascii="仿宋" w:eastAsia="仿宋" w:hAnsi="仿宋" w:cs="仿宋" w:hint="eastAsia"/>
            <w:lang w:eastAsia="zh-CN"/>
          </w:rPr>
          <w:t>(六)、防静电、触电防护及防雷措施</w:t>
        </w:r>
        <w:r>
          <w:tab/>
        </w:r>
        <w:r>
          <w:fldChar w:fldCharType="begin"/>
        </w:r>
        <w:r>
          <w:instrText xml:space="preserve"> PAGEREF _Toc24747 \h </w:instrText>
        </w:r>
        <w:r>
          <w:fldChar w:fldCharType="separate"/>
        </w:r>
        <w:r>
          <w:t>29</w:t>
        </w:r>
        <w:r>
          <w:fldChar w:fldCharType="end"/>
        </w:r>
      </w:hyperlink>
    </w:p>
    <w:p>
      <w:pPr>
        <w:pStyle w:val="TOC2"/>
        <w:tabs>
          <w:tab w:val="right" w:leader="dot" w:pos="8306"/>
        </w:tabs>
      </w:pPr>
      <w:hyperlink w:anchor="_Toc12204" w:history="1">
        <w:r>
          <w:rPr>
            <w:rFonts w:ascii="仿宋" w:eastAsia="仿宋" w:hAnsi="仿宋" w:cs="仿宋" w:hint="eastAsia"/>
            <w:lang w:eastAsia="zh-CN"/>
          </w:rPr>
          <w:t>(七)、机械设备安全保障措施</w:t>
        </w:r>
        <w:r>
          <w:tab/>
        </w:r>
        <w:r>
          <w:fldChar w:fldCharType="begin"/>
        </w:r>
        <w:r>
          <w:instrText xml:space="preserve"> PAGEREF _Toc12204 \h </w:instrText>
        </w:r>
        <w:r>
          <w:fldChar w:fldCharType="separate"/>
        </w:r>
        <w:r>
          <w:t>30</w:t>
        </w:r>
        <w:r>
          <w:fldChar w:fldCharType="end"/>
        </w:r>
      </w:hyperlink>
    </w:p>
    <w:p>
      <w:pPr>
        <w:pStyle w:val="TOC1"/>
        <w:tabs>
          <w:tab w:val="right" w:leader="dot" w:pos="8306"/>
        </w:tabs>
      </w:pPr>
      <w:hyperlink w:anchor="_Toc21104" w:history="1">
        <w:r>
          <w:rPr>
            <w:rFonts w:ascii="仿宋" w:eastAsia="仿宋" w:hAnsi="仿宋" w:cs="仿宋" w:hint="eastAsia"/>
            <w:lang w:eastAsia="zh-CN"/>
          </w:rPr>
          <w:t>十、轧花机项目创新与研发</w:t>
        </w:r>
        <w:r>
          <w:tab/>
        </w:r>
        <w:r>
          <w:fldChar w:fldCharType="begin"/>
        </w:r>
        <w:r>
          <w:instrText xml:space="preserve"> PAGEREF _Toc21104 \h </w:instrText>
        </w:r>
        <w:r>
          <w:fldChar w:fldCharType="separate"/>
        </w:r>
        <w:r>
          <w:t>32</w:t>
        </w:r>
        <w:r>
          <w:fldChar w:fldCharType="end"/>
        </w:r>
      </w:hyperlink>
    </w:p>
    <w:p>
      <w:pPr>
        <w:pStyle w:val="TOC2"/>
        <w:tabs>
          <w:tab w:val="right" w:leader="dot" w:pos="8306"/>
        </w:tabs>
      </w:pPr>
      <w:hyperlink w:anchor="_Toc1850" w:history="1">
        <w:r>
          <w:rPr>
            <w:rFonts w:ascii="仿宋" w:eastAsia="仿宋" w:hAnsi="仿宋" w:cs="仿宋" w:hint="eastAsia"/>
            <w:lang w:eastAsia="zh-CN"/>
          </w:rPr>
          <w:t>(一)、创新策略与方向</w:t>
        </w:r>
        <w:r>
          <w:tab/>
        </w:r>
        <w:r>
          <w:fldChar w:fldCharType="begin"/>
        </w:r>
        <w:r>
          <w:instrText xml:space="preserve"> PAGEREF _Toc1850 \h </w:instrText>
        </w:r>
        <w:r>
          <w:fldChar w:fldCharType="separate"/>
        </w:r>
        <w:r>
          <w:t>32</w:t>
        </w:r>
        <w:r>
          <w:fldChar w:fldCharType="end"/>
        </w:r>
      </w:hyperlink>
    </w:p>
    <w:p>
      <w:pPr>
        <w:pStyle w:val="TOC2"/>
        <w:tabs>
          <w:tab w:val="right" w:leader="dot" w:pos="8306"/>
        </w:tabs>
      </w:pPr>
      <w:hyperlink w:anchor="_Toc27722" w:history="1">
        <w:r>
          <w:rPr>
            <w:rFonts w:ascii="仿宋" w:eastAsia="仿宋" w:hAnsi="仿宋" w:cs="仿宋" w:hint="eastAsia"/>
            <w:lang w:eastAsia="zh-CN"/>
          </w:rPr>
          <w:t>(二)、研发规划与投入</w:t>
        </w:r>
        <w:r>
          <w:tab/>
        </w:r>
        <w:r>
          <w:fldChar w:fldCharType="begin"/>
        </w:r>
        <w:r>
          <w:instrText xml:space="preserve"> PAGEREF _Toc27722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288" w:history="1">
        <w:r>
          <w:rPr>
            <w:rFonts w:ascii="仿宋" w:eastAsia="仿宋" w:hAnsi="仿宋" w:cs="仿宋" w:hint="eastAsia"/>
            <w:lang w:eastAsia="zh-CN"/>
          </w:rPr>
          <w:t>十一、轧花机项目计划安排</w:t>
        </w:r>
        <w:r>
          <w:tab/>
        </w:r>
        <w:r>
          <w:fldChar w:fldCharType="begin"/>
        </w:r>
        <w:r>
          <w:instrText xml:space="preserve"> PAGEREF _Toc25288 \h </w:instrText>
        </w:r>
        <w:r>
          <w:fldChar w:fldCharType="separate"/>
        </w:r>
        <w:r>
          <w:t>35</w:t>
        </w:r>
        <w:r>
          <w:fldChar w:fldCharType="end"/>
        </w:r>
      </w:hyperlink>
    </w:p>
    <w:p>
      <w:pPr>
        <w:pStyle w:val="TOC2"/>
        <w:tabs>
          <w:tab w:val="right" w:leader="dot" w:pos="8306"/>
        </w:tabs>
      </w:pPr>
      <w:hyperlink w:anchor="_Toc15987" w:history="1">
        <w:r>
          <w:rPr>
            <w:rFonts w:ascii="仿宋" w:eastAsia="仿宋" w:hAnsi="仿宋" w:cs="仿宋" w:hint="eastAsia"/>
            <w:lang w:eastAsia="zh-CN"/>
          </w:rPr>
          <w:t>(一)、建设周期</w:t>
        </w:r>
        <w:r>
          <w:tab/>
        </w:r>
        <w:r>
          <w:fldChar w:fldCharType="begin"/>
        </w:r>
        <w:r>
          <w:instrText xml:space="preserve"> PAGEREF _Toc15987 \h </w:instrText>
        </w:r>
        <w:r>
          <w:fldChar w:fldCharType="separate"/>
        </w:r>
        <w:r>
          <w:t>35</w:t>
        </w:r>
        <w:r>
          <w:fldChar w:fldCharType="end"/>
        </w:r>
      </w:hyperlink>
    </w:p>
    <w:p>
      <w:pPr>
        <w:pStyle w:val="TOC2"/>
        <w:tabs>
          <w:tab w:val="right" w:leader="dot" w:pos="8306"/>
        </w:tabs>
      </w:pPr>
      <w:hyperlink w:anchor="_Toc7538" w:history="1">
        <w:r>
          <w:rPr>
            <w:rFonts w:ascii="仿宋" w:eastAsia="仿宋" w:hAnsi="仿宋" w:cs="仿宋" w:hint="eastAsia"/>
            <w:lang w:eastAsia="zh-CN"/>
          </w:rPr>
          <w:t>(二)、建设进度</w:t>
        </w:r>
        <w:r>
          <w:tab/>
        </w:r>
        <w:r>
          <w:fldChar w:fldCharType="begin"/>
        </w:r>
        <w:r>
          <w:instrText xml:space="preserve"> PAGEREF _Toc7538 \h </w:instrText>
        </w:r>
        <w:r>
          <w:fldChar w:fldCharType="separate"/>
        </w:r>
        <w:r>
          <w:t>35</w:t>
        </w:r>
        <w:r>
          <w:fldChar w:fldCharType="end"/>
        </w:r>
      </w:hyperlink>
    </w:p>
    <w:p>
      <w:pPr>
        <w:pStyle w:val="TOC2"/>
        <w:tabs>
          <w:tab w:val="right" w:leader="dot" w:pos="8306"/>
        </w:tabs>
      </w:pPr>
      <w:hyperlink w:anchor="_Toc23587" w:history="1">
        <w:r>
          <w:rPr>
            <w:rFonts w:ascii="仿宋" w:eastAsia="仿宋" w:hAnsi="仿宋" w:cs="仿宋" w:hint="eastAsia"/>
            <w:lang w:eastAsia="zh-CN"/>
          </w:rPr>
          <w:t>(三)、进度安排注意事项</w:t>
        </w:r>
        <w:r>
          <w:tab/>
        </w:r>
        <w:r>
          <w:fldChar w:fldCharType="begin"/>
        </w:r>
        <w:r>
          <w:instrText xml:space="preserve"> PAGEREF _Toc23587 \h </w:instrText>
        </w:r>
        <w:r>
          <w:fldChar w:fldCharType="separate"/>
        </w:r>
        <w:r>
          <w:t>36</w:t>
        </w:r>
        <w:r>
          <w:fldChar w:fldCharType="end"/>
        </w:r>
      </w:hyperlink>
    </w:p>
    <w:p>
      <w:pPr>
        <w:pStyle w:val="TOC2"/>
        <w:tabs>
          <w:tab w:val="right" w:leader="dot" w:pos="8306"/>
        </w:tabs>
      </w:pPr>
      <w:hyperlink w:anchor="_Toc14324" w:history="1">
        <w:r>
          <w:rPr>
            <w:rFonts w:ascii="仿宋" w:eastAsia="仿宋" w:hAnsi="仿宋" w:cs="仿宋" w:hint="eastAsia"/>
            <w:lang w:eastAsia="zh-CN"/>
          </w:rPr>
          <w:t>(四)、人力资源配置</w:t>
        </w:r>
        <w:r>
          <w:tab/>
        </w:r>
        <w:r>
          <w:fldChar w:fldCharType="begin"/>
        </w:r>
        <w:r>
          <w:instrText xml:space="preserve"> PAGEREF _Toc14324 \h </w:instrText>
        </w:r>
        <w:r>
          <w:fldChar w:fldCharType="separate"/>
        </w:r>
        <w:r>
          <w:t>38</w:t>
        </w:r>
        <w:r>
          <w:fldChar w:fldCharType="end"/>
        </w:r>
      </w:hyperlink>
    </w:p>
    <w:p>
      <w:pPr>
        <w:pStyle w:val="TOC1"/>
        <w:tabs>
          <w:tab w:val="right" w:leader="dot" w:pos="8306"/>
        </w:tabs>
      </w:pPr>
      <w:hyperlink w:anchor="_Toc7168" w:history="1">
        <w:r>
          <w:rPr>
            <w:rFonts w:ascii="仿宋" w:eastAsia="仿宋" w:hAnsi="仿宋" w:cs="仿宋" w:hint="eastAsia"/>
            <w:lang w:eastAsia="zh-CN"/>
          </w:rPr>
          <w:t>十二、轧花机项目投资规划</w:t>
        </w:r>
        <w:r>
          <w:tab/>
        </w:r>
        <w:r>
          <w:fldChar w:fldCharType="begin"/>
        </w:r>
        <w:r>
          <w:instrText xml:space="preserve"> PAGEREF _Toc7168 \h </w:instrText>
        </w:r>
        <w:r>
          <w:fldChar w:fldCharType="separate"/>
        </w:r>
        <w:r>
          <w:t>39</w:t>
        </w:r>
        <w:r>
          <w:fldChar w:fldCharType="end"/>
        </w:r>
      </w:hyperlink>
    </w:p>
    <w:p>
      <w:pPr>
        <w:pStyle w:val="TOC2"/>
        <w:tabs>
          <w:tab w:val="right" w:leader="dot" w:pos="8306"/>
        </w:tabs>
      </w:pPr>
      <w:hyperlink w:anchor="_Toc3027" w:history="1">
        <w:r>
          <w:rPr>
            <w:rFonts w:ascii="仿宋" w:eastAsia="仿宋" w:hAnsi="仿宋" w:cs="仿宋" w:hint="eastAsia"/>
            <w:lang w:eastAsia="zh-CN"/>
          </w:rPr>
          <w:t>(一)、轧花机项目总投资估算</w:t>
        </w:r>
        <w:r>
          <w:tab/>
        </w:r>
        <w:r>
          <w:fldChar w:fldCharType="begin"/>
        </w:r>
        <w:r>
          <w:instrText xml:space="preserve"> PAGEREF _Toc3027 \h </w:instrText>
        </w:r>
        <w:r>
          <w:fldChar w:fldCharType="separate"/>
        </w:r>
        <w:r>
          <w:t>39</w:t>
        </w:r>
        <w:r>
          <w:fldChar w:fldCharType="end"/>
        </w:r>
      </w:hyperlink>
    </w:p>
    <w:p>
      <w:pPr>
        <w:pStyle w:val="TOC2"/>
        <w:tabs>
          <w:tab w:val="right" w:leader="dot" w:pos="8306"/>
        </w:tabs>
      </w:pPr>
      <w:hyperlink w:anchor="_Toc8487" w:history="1">
        <w:r>
          <w:rPr>
            <w:rFonts w:ascii="仿宋" w:eastAsia="仿宋" w:hAnsi="仿宋" w:cs="仿宋" w:hint="eastAsia"/>
            <w:lang w:eastAsia="zh-CN"/>
          </w:rPr>
          <w:t>(二)、资金筹措</w:t>
        </w:r>
        <w:r>
          <w:tab/>
        </w:r>
        <w:r>
          <w:fldChar w:fldCharType="begin"/>
        </w:r>
        <w:r>
          <w:instrText xml:space="preserve"> PAGEREF _Toc8487 \h </w:instrText>
        </w:r>
        <w:r>
          <w:fldChar w:fldCharType="separate"/>
        </w:r>
        <w:r>
          <w:t>40</w:t>
        </w:r>
        <w:r>
          <w:fldChar w:fldCharType="end"/>
        </w:r>
      </w:hyperlink>
    </w:p>
    <w:p>
      <w:pPr>
        <w:pStyle w:val="TOC1"/>
        <w:tabs>
          <w:tab w:val="right" w:leader="dot" w:pos="8306"/>
        </w:tabs>
      </w:pPr>
      <w:hyperlink w:anchor="_Toc18613" w:history="1">
        <w:r>
          <w:rPr>
            <w:rFonts w:ascii="仿宋" w:eastAsia="仿宋" w:hAnsi="仿宋" w:cs="仿宋" w:hint="eastAsia"/>
            <w:lang w:eastAsia="zh-CN"/>
          </w:rPr>
          <w:t>十三、营销与推广策略</w:t>
        </w:r>
        <w:r>
          <w:tab/>
        </w:r>
        <w:r>
          <w:fldChar w:fldCharType="begin"/>
        </w:r>
        <w:r>
          <w:instrText xml:space="preserve"> PAGEREF _Toc18613 \h </w:instrText>
        </w:r>
        <w:r>
          <w:fldChar w:fldCharType="separate"/>
        </w:r>
        <w:r>
          <w:t>41</w:t>
        </w:r>
        <w:r>
          <w:fldChar w:fldCharType="end"/>
        </w:r>
      </w:hyperlink>
    </w:p>
    <w:p>
      <w:pPr>
        <w:pStyle w:val="TOC2"/>
        <w:tabs>
          <w:tab w:val="right" w:leader="dot" w:pos="8306"/>
        </w:tabs>
      </w:pPr>
      <w:hyperlink w:anchor="_Toc6557" w:history="1">
        <w:r>
          <w:rPr>
            <w:rFonts w:ascii="仿宋" w:eastAsia="仿宋" w:hAnsi="仿宋" w:cs="仿宋" w:hint="eastAsia"/>
            <w:lang w:eastAsia="zh-CN"/>
          </w:rPr>
          <w:t>(一)、产品/服务定位与特点</w:t>
        </w:r>
        <w:r>
          <w:tab/>
        </w:r>
        <w:r>
          <w:fldChar w:fldCharType="begin"/>
        </w:r>
        <w:r>
          <w:instrText xml:space="preserve"> PAGEREF _Toc6557 \h </w:instrText>
        </w:r>
        <w:r>
          <w:fldChar w:fldCharType="separate"/>
        </w:r>
        <w:r>
          <w:t>41</w:t>
        </w:r>
        <w:r>
          <w:fldChar w:fldCharType="end"/>
        </w:r>
      </w:hyperlink>
    </w:p>
    <w:p>
      <w:pPr>
        <w:pStyle w:val="TOC2"/>
        <w:tabs>
          <w:tab w:val="right" w:leader="dot" w:pos="8306"/>
        </w:tabs>
      </w:pPr>
      <w:hyperlink w:anchor="_Toc5533" w:history="1">
        <w:r>
          <w:rPr>
            <w:rFonts w:ascii="仿宋" w:eastAsia="仿宋" w:hAnsi="仿宋" w:cs="仿宋" w:hint="eastAsia"/>
            <w:lang w:eastAsia="zh-CN"/>
          </w:rPr>
          <w:t>(二)、市场定位与竞争分析</w:t>
        </w:r>
        <w:r>
          <w:tab/>
        </w:r>
        <w:r>
          <w:fldChar w:fldCharType="begin"/>
        </w:r>
        <w:r>
          <w:instrText xml:space="preserve"> PAGEREF _Toc5533 \h </w:instrText>
        </w:r>
        <w:r>
          <w:fldChar w:fldCharType="separate"/>
        </w:r>
        <w:r>
          <w:t>42</w:t>
        </w:r>
        <w:r>
          <w:fldChar w:fldCharType="end"/>
        </w:r>
      </w:hyperlink>
    </w:p>
    <w:p>
      <w:pPr>
        <w:pStyle w:val="TOC2"/>
        <w:tabs>
          <w:tab w:val="right" w:leader="dot" w:pos="8306"/>
        </w:tabs>
      </w:pPr>
      <w:hyperlink w:anchor="_Toc17701" w:history="1">
        <w:r>
          <w:rPr>
            <w:rFonts w:ascii="仿宋" w:eastAsia="仿宋" w:hAnsi="仿宋" w:cs="仿宋" w:hint="eastAsia"/>
            <w:lang w:eastAsia="zh-CN"/>
          </w:rPr>
          <w:t>(三)、营销渠道与策略</w:t>
        </w:r>
        <w:r>
          <w:tab/>
        </w:r>
        <w:r>
          <w:fldChar w:fldCharType="begin"/>
        </w:r>
        <w:r>
          <w:instrText xml:space="preserve"> PAGEREF _Toc17701 \h </w:instrText>
        </w:r>
        <w:r>
          <w:fldChar w:fldCharType="separate"/>
        </w:r>
        <w:r>
          <w:t>43</w:t>
        </w:r>
        <w:r>
          <w:fldChar w:fldCharType="end"/>
        </w:r>
      </w:hyperlink>
    </w:p>
    <w:p>
      <w:pPr>
        <w:pStyle w:val="TOC2"/>
        <w:tabs>
          <w:tab w:val="right" w:leader="dot" w:pos="8306"/>
        </w:tabs>
      </w:pPr>
      <w:hyperlink w:anchor="_Toc15591" w:history="1">
        <w:r>
          <w:rPr>
            <w:rFonts w:ascii="仿宋" w:eastAsia="仿宋" w:hAnsi="仿宋" w:cs="仿宋" w:hint="eastAsia"/>
            <w:lang w:eastAsia="zh-CN"/>
          </w:rPr>
          <w:t>(四)、推广与宣传活动</w:t>
        </w:r>
        <w:r>
          <w:tab/>
        </w:r>
        <w:r>
          <w:fldChar w:fldCharType="begin"/>
        </w:r>
        <w:r>
          <w:instrText xml:space="preserve"> PAGEREF _Toc15591 \h </w:instrText>
        </w:r>
        <w:r>
          <w:fldChar w:fldCharType="separate"/>
        </w:r>
        <w:r>
          <w:t>45</w:t>
        </w:r>
        <w:r>
          <w:fldChar w:fldCharType="end"/>
        </w:r>
      </w:hyperlink>
    </w:p>
    <w:p>
      <w:pPr>
        <w:pStyle w:val="TOC1"/>
        <w:tabs>
          <w:tab w:val="right" w:leader="dot" w:pos="8306"/>
        </w:tabs>
      </w:pPr>
      <w:hyperlink w:anchor="_Toc12228" w:history="1">
        <w:r>
          <w:rPr>
            <w:rFonts w:ascii="仿宋" w:eastAsia="仿宋" w:hAnsi="仿宋" w:cs="仿宋" w:hint="eastAsia"/>
            <w:lang w:eastAsia="zh-CN"/>
          </w:rPr>
          <w:t>十四、轧花机项目变更管理</w:t>
        </w:r>
        <w:r>
          <w:tab/>
        </w:r>
        <w:r>
          <w:fldChar w:fldCharType="begin"/>
        </w:r>
        <w:r>
          <w:instrText xml:space="preserve"> PAGEREF _Toc12228 \h </w:instrText>
        </w:r>
        <w:r>
          <w:fldChar w:fldCharType="separate"/>
        </w:r>
        <w:r>
          <w:t>50</w:t>
        </w:r>
        <w:r>
          <w:fldChar w:fldCharType="end"/>
        </w:r>
      </w:hyperlink>
    </w:p>
    <w:p>
      <w:pPr>
        <w:pStyle w:val="TOC2"/>
        <w:tabs>
          <w:tab w:val="right" w:leader="dot" w:pos="8306"/>
        </w:tabs>
      </w:pPr>
      <w:hyperlink w:anchor="_Toc16691" w:history="1">
        <w:r>
          <w:rPr>
            <w:rFonts w:ascii="仿宋" w:eastAsia="仿宋" w:hAnsi="仿宋" w:cs="仿宋" w:hint="eastAsia"/>
            <w:lang w:eastAsia="zh-CN"/>
          </w:rPr>
          <w:t>(一)、变更申请与评估</w:t>
        </w:r>
        <w:r>
          <w:tab/>
        </w:r>
        <w:r>
          <w:fldChar w:fldCharType="begin"/>
        </w:r>
        <w:r>
          <w:instrText xml:space="preserve"> PAGEREF _Toc16691 \h </w:instrText>
        </w:r>
        <w:r>
          <w:fldChar w:fldCharType="separate"/>
        </w:r>
        <w:r>
          <w:t>50</w:t>
        </w:r>
        <w:r>
          <w:fldChar w:fldCharType="end"/>
        </w:r>
      </w:hyperlink>
    </w:p>
    <w:p>
      <w:pPr>
        <w:pStyle w:val="TOC2"/>
        <w:tabs>
          <w:tab w:val="right" w:leader="dot" w:pos="8306"/>
        </w:tabs>
      </w:pPr>
      <w:hyperlink w:anchor="_Toc9605" w:history="1">
        <w:r>
          <w:rPr>
            <w:rFonts w:ascii="仿宋" w:eastAsia="仿宋" w:hAnsi="仿宋" w:cs="仿宋" w:hint="eastAsia"/>
            <w:lang w:eastAsia="zh-CN"/>
          </w:rPr>
          <w:t>(二)、变更实施与控制</w:t>
        </w:r>
        <w:r>
          <w:tab/>
        </w:r>
        <w:r>
          <w:fldChar w:fldCharType="begin"/>
        </w:r>
        <w:r>
          <w:instrText xml:space="preserve"> PAGEREF _Toc9605 \h </w:instrText>
        </w:r>
        <w:r>
          <w:fldChar w:fldCharType="separate"/>
        </w:r>
        <w:r>
          <w:t>50</w:t>
        </w:r>
        <w:r>
          <w:fldChar w:fldCharType="end"/>
        </w:r>
      </w:hyperlink>
    </w:p>
    <w:p>
      <w:pPr>
        <w:pStyle w:val="TOC1"/>
        <w:tabs>
          <w:tab w:val="right" w:leader="dot" w:pos="8306"/>
        </w:tabs>
      </w:pPr>
      <w:hyperlink w:anchor="_Toc27300" w:history="1">
        <w:r>
          <w:rPr>
            <w:rFonts w:ascii="仿宋" w:eastAsia="仿宋" w:hAnsi="仿宋" w:cs="仿宋" w:hint="eastAsia"/>
            <w:lang w:eastAsia="zh-CN"/>
          </w:rPr>
          <w:t>十五、轧花机项目治理与监督</w:t>
        </w:r>
        <w:r>
          <w:tab/>
        </w:r>
        <w:r>
          <w:fldChar w:fldCharType="begin"/>
        </w:r>
        <w:r>
          <w:instrText xml:space="preserve"> PAGEREF _Toc27300 \h </w:instrText>
        </w:r>
        <w:r>
          <w:fldChar w:fldCharType="separate"/>
        </w:r>
        <w:r>
          <w:t>51</w:t>
        </w:r>
        <w:r>
          <w:fldChar w:fldCharType="end"/>
        </w:r>
      </w:hyperlink>
    </w:p>
    <w:p>
      <w:pPr>
        <w:pStyle w:val="TOC2"/>
        <w:tabs>
          <w:tab w:val="right" w:leader="dot" w:pos="8306"/>
        </w:tabs>
      </w:pPr>
      <w:hyperlink w:anchor="_Toc20790" w:history="1">
        <w:r>
          <w:rPr>
            <w:rFonts w:ascii="仿宋" w:eastAsia="仿宋" w:hAnsi="仿宋" w:cs="仿宋" w:hint="eastAsia"/>
            <w:lang w:eastAsia="zh-CN"/>
          </w:rPr>
          <w:t>(一)、轧花机项目治理结构</w:t>
        </w:r>
        <w:r>
          <w:tab/>
        </w:r>
        <w:r>
          <w:fldChar w:fldCharType="begin"/>
        </w:r>
        <w:r>
          <w:instrText xml:space="preserve"> PAGEREF _Toc20790 \h </w:instrText>
        </w:r>
        <w:r>
          <w:fldChar w:fldCharType="separate"/>
        </w:r>
        <w:r>
          <w:t>51</w:t>
        </w:r>
        <w:r>
          <w:fldChar w:fldCharType="end"/>
        </w:r>
      </w:hyperlink>
    </w:p>
    <w:p>
      <w:pPr>
        <w:pStyle w:val="TOC2"/>
        <w:tabs>
          <w:tab w:val="right" w:leader="dot" w:pos="8306"/>
        </w:tabs>
      </w:pPr>
      <w:hyperlink w:anchor="_Toc5918" w:history="1">
        <w:r>
          <w:rPr>
            <w:rFonts w:ascii="仿宋" w:eastAsia="仿宋" w:hAnsi="仿宋" w:cs="仿宋" w:hint="eastAsia"/>
            <w:lang w:eastAsia="zh-CN"/>
          </w:rPr>
          <w:t>(二)、监督与审计</w:t>
        </w:r>
        <w:r>
          <w:tab/>
        </w:r>
        <w:r>
          <w:fldChar w:fldCharType="begin"/>
        </w:r>
        <w:r>
          <w:instrText xml:space="preserve"> PAGEREF _Toc5918 \h </w:instrText>
        </w:r>
        <w:r>
          <w:fldChar w:fldCharType="separate"/>
        </w:r>
        <w:r>
          <w:t>52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745"/>
      <w:r>
        <w:rPr>
          <w:rFonts w:ascii="仿宋" w:eastAsia="仿宋" w:hAnsi="仿宋" w:cs="仿宋" w:hint="eastAsia"/>
          <w:sz w:val="28"/>
          <w:lang w:eastAsia="zh-CN"/>
        </w:rPr>
        <w:t>一、轧花机项目危机管理</w:t>
      </w:r>
      <w:bookmarkEnd w:id="2"/>
    </w:p>
    <w:p>
      <w:pPr>
        <w:pStyle w:val="Heading2"/>
        <w:rPr>
          <w:rFonts w:ascii="仿宋" w:eastAsia="仿宋" w:hAnsi="仿宋" w:cs="仿宋" w:hint="eastAsia"/>
          <w:lang w:eastAsia="zh-CN"/>
        </w:rPr>
      </w:pPr>
      <w:bookmarkStart w:id="3" w:name="_Toc651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轧花机项目危机管理中，危机预警与识别是确保轧花机项目稳健运行的核心步骤。通过建立全面的监测机制，轧花机项目团队旨在及时发现和理解潜在的风险和危机因素，以便采取及时的预防和应对措施，确保轧花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首先，通过深入的风险评估，轧花机项目团队全面分析了整个轧花机项目和各个阶段可能存在的威胁。这包括准确评估每个潜在风险的发生概率和可能影响的程度，为后续危机预警提供了有力支持。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轧花机项目团队着重于明确定义轧花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轧花机项目进展的持续监控，团队能够及时发现潜在问题并作出迅速反应。轧花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在这一阶段，团队的专业素养和反应速度将发挥至关重要的作用，以确保潜在危机能够在初期得到有效的处理，最大程度地减轻负面影响。通过危机预警与识别，轧花机项目得以更有序、可控地推进。</w:t>
      </w:r>
    </w:p>
    <w:p>
      <w:pPr>
        <w:pStyle w:val="Heading2"/>
        <w:ind w:firstLine="560" w:firstLineChars="200"/>
        <w:rPr>
          <w:rFonts w:ascii="仿宋" w:eastAsia="仿宋" w:hAnsi="仿宋" w:cs="仿宋" w:hint="eastAsia"/>
          <w:sz w:val="28"/>
          <w:lang w:eastAsia="zh-CN"/>
        </w:rPr>
      </w:pPr>
      <w:bookmarkStart w:id="4" w:name="_Toc1440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在危机发生时，轧花机项目团队立即行动，成立了应急小组。该小组的任务是迅速制定并实施紧急应对措施，以最小化潜在损失。以下是采取的主要措施：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暂停轧花机项目进度：为遏制危机蔓延，轧花机项目暂时停止进行，以便全面评估当前状况。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资源重新分配：重新评估轧花机项目资源的分配，确保最大限度地减小损失。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实时沟通：与关键利益相关者建立实时沟通机制，向他们传递轧花机项目危机的实际状况，保障轧花机项目核心利益。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在紧急应对的同时，轧花机项目团队强调了团队协作和有效沟通的重要性。以下是团队协作的关键举措：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信息共享机制：建立了信息共享平台，确保团队成员能够及时获取轧花机项目危机的实时信息。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领导者沟通：轧花机项目领导者通过定期会议和即时沟通工具，指导团队应对危机，保持团队稳定运行。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随着危机得到初步控制，轧花机项目团队转向制定恢复计划，以确保轧花机项目能够从中迅速恢复。主要恢复计划包括：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修复受损的进度计划：重新评估轧花机项目进度，制定修复计划，确保轧花机项目尽快回归正常进程。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重新调整资源分配：优化资源分配，确保轧花机项目在有限资源下高效运转。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风险管理机制加强：对轧花机项目风险进行全面评估，制定更强化的风险管理策略，以预防未来可能的危机。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0424"/>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4897"/>
      <w:r>
        <w:rPr>
          <w:rFonts w:ascii="仿宋" w:eastAsia="仿宋" w:hAnsi="仿宋" w:cs="仿宋" w:hint="eastAsia"/>
          <w:lang w:eastAsia="zh-CN"/>
        </w:rPr>
        <w:t>(一)、轧花机行业分析</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轧花机行业一直以来都是市场的关注焦点。行业内的发展趋势、竞争态势以及潜在机会都对轧花机项目的推进产生深远的影响。通过深入研究行业的整体概貌，我们将更好地理解行业的核心特征，为轧花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轧花机行业，技术一直是推动创新和发展的关键因素。我们将对当前技术趋势进行详尽分析，包括但不限于人工智能、大数据应用、先进制造技术等。这有助于轧花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轧花机项目成功的基础。我们将对主要竞争对手进行深入研究，包括其市场份额、产品特点、市场定位等。通过全面了解竞争对手的优势和劣势，轧花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28"/>
      <w:r>
        <w:rPr>
          <w:rFonts w:ascii="仿宋" w:eastAsia="仿宋" w:hAnsi="仿宋" w:cs="仿宋" w:hint="eastAsia"/>
          <w:sz w:val="28"/>
          <w:lang w:eastAsia="zh-CN"/>
        </w:rPr>
        <w:t>(二)、轧花机市场分析预测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通过对市场规模的深入调研，我们将预测轧花机市场未来的增长趋势。这包括市场的整体规模、各细分领域的发展趋势等。轧花机项目可以根据市场的扩张速度和潜在机会，制定更符合市场需求的发展策略。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了解消费者的需求是市场分析的核心。我们将通过调查研究，深入挖掘目标消费者的需求特点、购买习惯以及对产品和服务的期望。这有助于轧花机项目更好地定位目标市场，提供更符合消费者期待的解决方案。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轧花机项目实施过程中需要充分考虑的因素。我们将对市场风险进行全面评估，包括但不限于政策法规风险、市场竞争风险、技术变革风险等。通过对潜在风险的深入分析，轧花机项目可以制定相应的风险缓解策略，降低不确定性对轧花机项目的影响。</w:t>
      </w:r>
    </w:p>
    <w:p>
      <w:pPr>
        <w:pStyle w:val="Heading1"/>
        <w:ind w:firstLine="560" w:firstLineChars="200"/>
        <w:rPr>
          <w:rFonts w:ascii="仿宋" w:eastAsia="仿宋" w:hAnsi="仿宋" w:cs="仿宋" w:hint="eastAsia"/>
          <w:sz w:val="28"/>
          <w:lang w:eastAsia="zh-CN"/>
        </w:rPr>
      </w:pPr>
      <w:bookmarkStart w:id="8" w:name="_Toc3454"/>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0017"/>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轧花机项目的技术管理特点体现在其创新导向。通过引入最先进的技术趋势和解决方案，轧花机项目致力于提升科技含量、提高质量和效率水平。这意味着我们将采用最新的工具和方法，确保轧花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轧花机项目技术管理的显著特征。通过整合不同领域的技术资源，我们实现了跨学科的协同工作。这有助于优化技术架构，提高整体效能。此外，整合性策略还促进了不同技术团队之间的紧密沟通和高效合作，确保轧花机项目各方面的技术都能得到协同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轧花机项目所采用的技术。通过不断优化技术方案，轧花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轧花机项目团队将在轧花机项目初期识别可能的技术风险，并采取相应的预防和应对措施。通过建立健全的风险评估机制，轧花机项目能够在实施过程中及时发现并解决潜在的技术问题，保障轧花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通过这些独特的技术管理特点，我们确信在轧花机项目中，技术将成为轧花机项目成功的有力支持。这一深度剖析揭示了技术管理在轧花机项目实施中的关键作用，为轧花机项目的技术基础奠定了坚实的基础。</w:t>
      </w:r>
    </w:p>
    <w:p>
      <w:pPr>
        <w:pStyle w:val="Heading2"/>
        <w:ind w:firstLine="560" w:firstLineChars="200"/>
        <w:rPr>
          <w:rFonts w:ascii="仿宋" w:eastAsia="仿宋" w:hAnsi="仿宋" w:cs="仿宋" w:hint="eastAsia"/>
          <w:sz w:val="28"/>
          <w:lang w:eastAsia="zh-CN"/>
        </w:rPr>
      </w:pPr>
      <w:bookmarkStart w:id="10" w:name="_Toc14167"/>
      <w:r>
        <w:rPr>
          <w:rFonts w:ascii="仿宋" w:eastAsia="仿宋" w:hAnsi="仿宋" w:cs="仿宋" w:hint="eastAsia"/>
          <w:sz w:val="28"/>
          <w:lang w:eastAsia="zh-CN"/>
        </w:rPr>
        <w:t>(二)、轧花机项目工艺技术设计方案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轧花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轧花机项目将严格按照相关行业规范要求进行组织。通过有效控制产品质量，轧花机项目将致力于为顾客提供优质的轧花机项目产品和良好的服务。这体现了轧花机项目对于生产活动合规性和质量标准的高度重视，为轧花机项目的可持续发展和顾客满意度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轧花机项目注重生态效益和清洁生产原则。轧花机项目建设将紧密结合地方特色经济发展，与社会经济发展规划和区域环境保护规划方案相协调一致。通过与当地区域自然生态系统的结合，轧花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轧花机项目产品具有多样化的客户需求和个性化的特点。因此，轧花机项目产品规格品种多样，且单批生产数量较小。为满足这一特点，轧花机项目承办单位将建设先进的柔性制造生产线。通过广泛应用柔性制造技术，轧花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轧花机项目采用的技术具有较高的技术含量和自动化水平，处于国内先进水平。这一技术选用不仅体现了对生产效率、质量和环境友好性的高标准要求，同时为轧花机项目的可持续发展奠定了坚实的基础。</w:t>
      </w:r>
    </w:p>
    <w:p>
      <w:pPr>
        <w:pStyle w:val="Heading2"/>
        <w:ind w:firstLine="560" w:firstLineChars="200"/>
        <w:rPr>
          <w:rFonts w:ascii="仿宋" w:eastAsia="仿宋" w:hAnsi="仿宋" w:cs="仿宋" w:hint="eastAsia"/>
          <w:sz w:val="28"/>
          <w:lang w:eastAsia="zh-CN"/>
        </w:rPr>
      </w:pPr>
      <w:bookmarkStart w:id="11" w:name="_Toc26499"/>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为确保轧花机项目的高效生产和技术实施，我们制定了一套精心设计的设备选型方案，以满足轧花机项目生产、质量和环保的要求。该方案的主要特点如下：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轧花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针对轧花机项目产品的多样性和小批量生产的特点，我们将建设柔性制造生产线。通过在设备选型中考虑柔性制造技术，可以灵活应对不同产品规格和生产需求，实现生产线的高度灵活性和适应性。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3074"/>
      <w:r>
        <w:rPr>
          <w:rFonts w:ascii="仿宋" w:eastAsia="仿宋" w:hAnsi="仿宋" w:cs="仿宋" w:hint="eastAsia"/>
          <w:sz w:val="28"/>
          <w:lang w:eastAsia="zh-CN"/>
        </w:rPr>
        <w:t>四、轧花机项目建设单位说明</w:t>
      </w:r>
      <w:bookmarkEnd w:id="12"/>
    </w:p>
    <w:p>
      <w:pPr>
        <w:pStyle w:val="Heading2"/>
        <w:rPr>
          <w:rFonts w:ascii="仿宋" w:eastAsia="仿宋" w:hAnsi="仿宋" w:cs="仿宋" w:hint="eastAsia"/>
          <w:lang w:eastAsia="zh-CN"/>
        </w:rPr>
      </w:pPr>
      <w:bookmarkStart w:id="13" w:name="_Toc14639"/>
      <w:r>
        <w:rPr>
          <w:rFonts w:ascii="仿宋" w:eastAsia="仿宋" w:hAnsi="仿宋" w:cs="仿宋" w:hint="eastAsia"/>
          <w:lang w:eastAsia="zh-CN"/>
        </w:rPr>
        <w:t>(一)、轧花机项目承办单位基本情况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9855"/>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轧花机项目承办单位的XXXX，我们着眼于实现可持续的经济效益。通过技术创新和解决方案的提供，公司预计在轧花机项目执行期间将获得可观的收入增长。这一收入来源主要包括轧花机项目交付、技术服务和解决方案的销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同时，我们注重成本控制和效率提升，以确保轧花机项目的可持续盈利。透过精细的管理和资源优化，公司期望实现轧花机项目利润最大化。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轧花机项目实施进行全面的投资评估，包括轧花机项目启动阶段的资金投入和后续运营成本。通过对轧花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轧花机项目实施过程中具备足够的资金流动性，公司将进行详尽的现金流分析。这包括资金需求的合理预测、轧花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51"/>
      <w:r>
        <w:rPr>
          <w:rFonts w:ascii="仿宋" w:eastAsia="仿宋" w:hAnsi="仿宋" w:cs="仿宋" w:hint="eastAsia"/>
          <w:sz w:val="28"/>
          <w:lang w:eastAsia="zh-CN"/>
        </w:rPr>
        <w:t>五、轧花机项目土建工程</w:t>
      </w:r>
      <w:bookmarkEnd w:id="15"/>
    </w:p>
    <w:p>
      <w:pPr>
        <w:pStyle w:val="Heading2"/>
        <w:rPr>
          <w:rFonts w:ascii="仿宋" w:eastAsia="仿宋" w:hAnsi="仿宋" w:cs="仿宋" w:hint="eastAsia"/>
          <w:lang w:eastAsia="zh-CN"/>
        </w:rPr>
      </w:pPr>
      <w:bookmarkStart w:id="16" w:name="_Toc19527"/>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在轧花机项目的建筑工程设计中，我们将秉承一系列重要的设计原则，以确保轧花机项目建筑在功能、美观、可持续性等方面达到最佳效果。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首要原则是确保建筑的功能性得到最大化的发挥。我们将充分理解轧花机项目的实际需求，合理布局各个功能区域，保证建筑在满足业务需求的同时，提供高效的工作环境。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在建筑设计中，我们将综合考虑建设和运营成本。通过精细的经济效益分析，确保设计方案在高效利用资源的同时，对轧花机项目的长期盈利能力有积极的贡献。</w:t>
      </w:r>
    </w:p>
    <w:p>
      <w:pPr>
        <w:pStyle w:val="Heading2"/>
        <w:ind w:firstLine="560" w:firstLineChars="200"/>
        <w:rPr>
          <w:rFonts w:ascii="仿宋" w:eastAsia="仿宋" w:hAnsi="仿宋" w:cs="仿宋" w:hint="eastAsia"/>
          <w:sz w:val="28"/>
          <w:lang w:eastAsia="zh-CN"/>
        </w:rPr>
      </w:pPr>
      <w:bookmarkStart w:id="17" w:name="_Toc23327"/>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轧花机项目的土建工程设计中，我们将精准设定设计年限，结合轧花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轧花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2226"/>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轧花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轧花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轧花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2598"/>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本期工程轧花机项目预计总建筑面积XXX平方米，其中：计容建筑面积XXX平方米，计划建筑工程投资XX万元，占轧花机项目总投资的XX%。</w:t>
      </w:r>
    </w:p>
    <w:p>
      <w:pPr>
        <w:pStyle w:val="Heading1"/>
        <w:ind w:firstLine="560" w:firstLineChars="200"/>
        <w:rPr>
          <w:rFonts w:ascii="仿宋" w:eastAsia="仿宋" w:hAnsi="仿宋" w:cs="仿宋" w:hint="eastAsia"/>
          <w:sz w:val="28"/>
          <w:lang w:eastAsia="zh-CN"/>
        </w:rPr>
      </w:pPr>
      <w:bookmarkStart w:id="20" w:name="_Toc9986"/>
      <w:r>
        <w:rPr>
          <w:rFonts w:ascii="仿宋" w:eastAsia="仿宋" w:hAnsi="仿宋" w:cs="仿宋" w:hint="eastAsia"/>
          <w:sz w:val="28"/>
          <w:lang w:eastAsia="zh-CN"/>
        </w:rPr>
        <w:t>六、轧花机项目文档管理</w:t>
      </w:r>
      <w:bookmarkEnd w:id="20"/>
    </w:p>
    <w:p>
      <w:pPr>
        <w:pStyle w:val="Heading2"/>
        <w:rPr>
          <w:rFonts w:ascii="仿宋" w:eastAsia="仿宋" w:hAnsi="仿宋" w:cs="仿宋" w:hint="eastAsia"/>
          <w:lang w:eastAsia="zh-CN"/>
        </w:rPr>
      </w:pPr>
      <w:bookmarkStart w:id="21" w:name="_Toc11872"/>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轧花机项目高度重视文档的质量和准确性，以支持轧花机项目的各项活动和决策。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轧花机项目文档的编制始于轧花机项目计划的初期，我们制定了详细的文档编制计划，明确了每个文档的内容、格式和编写责任人。在轧花机项目启动阶段，我们首先编制了轧花机项目章程，明确定义了轧花机项目的目标、范围、风险等关键要素。随后，轧花机项目团队根据计划陆续编制了需求文档、设计文档、测试文档等各类文档，确保轧花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轧花机项目管理中的重要环节，旨在确保轧花机项目文档符合质量标准和轧花机项目需求。在轧花机项目团队内部，我们实施了多层次的文档审查机制。首先，由文档编制者进行自审，确保文档的完整性和逻辑性。随后，进行同行审查，由团队其他成员进行评审，提出修改建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https://d.book118.com/295101234312011040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轧花机项目计划设计方案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FF1BB7"/>
    <w:rsid w:val="63FF1B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5101234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2024-01-07T17:14:00Z</dcterms:created>
  <dcterms:modified xsi:type="dcterms:W3CDTF">2024-01-07T17:14:51Z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73C1203867924C38925418A39FF71894_11</vt:lpwstr>
  </property>
  <property fmtid="{D5CDD505-2E9C-101B-9397-08002B2CF9AE}" pid="3" name="KSOProductBuildVer">
    <vt:lpwstr>2052-12.1.0.16120</vt:lpwstr>
  </property>
</Properties>
</file>