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电动开颅设备项目规划设计纲要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67" w:history="1">
        <w:r>
          <w:rPr>
            <w:rFonts w:ascii="仿宋" w:eastAsia="仿宋" w:hAnsi="仿宋" w:cs="仿宋" w:hint="eastAsia"/>
            <w:lang w:eastAsia="zh-CN"/>
          </w:rPr>
          <w:t>序言</w:t>
        </w:r>
        <w:r>
          <w:tab/>
        </w:r>
        <w:r>
          <w:fldChar w:fldCharType="begin"/>
        </w:r>
        <w:r>
          <w:instrText xml:space="preserve"> PAGEREF _Toc16567 \h </w:instrText>
        </w:r>
        <w:r>
          <w:fldChar w:fldCharType="separate"/>
        </w:r>
        <w:r>
          <w:t>3</w:t>
        </w:r>
        <w:r>
          <w:fldChar w:fldCharType="end"/>
        </w:r>
      </w:hyperlink>
    </w:p>
    <w:p>
      <w:pPr>
        <w:pStyle w:val="TOC1"/>
        <w:tabs>
          <w:tab w:val="right" w:leader="dot" w:pos="8306"/>
        </w:tabs>
      </w:pPr>
      <w:hyperlink w:anchor="_Toc13809" w:history="1">
        <w:r>
          <w:rPr>
            <w:rFonts w:ascii="仿宋" w:eastAsia="仿宋" w:hAnsi="仿宋" w:cs="仿宋" w:hint="eastAsia"/>
            <w:lang w:eastAsia="zh-CN"/>
          </w:rPr>
          <w:t>一、电动开颅设备项目土建工程</w:t>
        </w:r>
        <w:r>
          <w:tab/>
        </w:r>
        <w:r>
          <w:fldChar w:fldCharType="begin"/>
        </w:r>
        <w:r>
          <w:instrText xml:space="preserve"> PAGEREF _Toc13809 \h </w:instrText>
        </w:r>
        <w:r>
          <w:fldChar w:fldCharType="separate"/>
        </w:r>
        <w:r>
          <w:t>3</w:t>
        </w:r>
        <w:r>
          <w:fldChar w:fldCharType="end"/>
        </w:r>
      </w:hyperlink>
    </w:p>
    <w:p>
      <w:pPr>
        <w:pStyle w:val="TOC2"/>
        <w:tabs>
          <w:tab w:val="right" w:leader="dot" w:pos="8306"/>
        </w:tabs>
      </w:pPr>
      <w:hyperlink w:anchor="_Toc13747" w:history="1">
        <w:r>
          <w:rPr>
            <w:rFonts w:ascii="仿宋" w:eastAsia="仿宋" w:hAnsi="仿宋" w:cs="仿宋" w:hint="eastAsia"/>
            <w:lang w:eastAsia="zh-CN"/>
          </w:rPr>
          <w:t>(一)、建筑工程设计原则</w:t>
        </w:r>
        <w:r>
          <w:tab/>
        </w:r>
        <w:r>
          <w:fldChar w:fldCharType="begin"/>
        </w:r>
        <w:r>
          <w:instrText xml:space="preserve"> PAGEREF _Toc13747 \h </w:instrText>
        </w:r>
        <w:r>
          <w:fldChar w:fldCharType="separate"/>
        </w:r>
        <w:r>
          <w:t>3</w:t>
        </w:r>
        <w:r>
          <w:fldChar w:fldCharType="end"/>
        </w:r>
      </w:hyperlink>
    </w:p>
    <w:p>
      <w:pPr>
        <w:pStyle w:val="TOC2"/>
        <w:tabs>
          <w:tab w:val="right" w:leader="dot" w:pos="8306"/>
        </w:tabs>
      </w:pPr>
      <w:hyperlink w:anchor="_Toc32590" w:history="1">
        <w:r>
          <w:rPr>
            <w:rFonts w:ascii="仿宋" w:eastAsia="仿宋" w:hAnsi="仿宋" w:cs="仿宋" w:hint="eastAsia"/>
            <w:lang w:eastAsia="zh-CN"/>
          </w:rPr>
          <w:t>(二)、土建工程设计年限及安全等级</w:t>
        </w:r>
        <w:r>
          <w:tab/>
        </w:r>
        <w:r>
          <w:fldChar w:fldCharType="begin"/>
        </w:r>
        <w:r>
          <w:instrText xml:space="preserve"> PAGEREF _Toc32590 \h </w:instrText>
        </w:r>
        <w:r>
          <w:fldChar w:fldCharType="separate"/>
        </w:r>
        <w:r>
          <w:t>4</w:t>
        </w:r>
        <w:r>
          <w:fldChar w:fldCharType="end"/>
        </w:r>
      </w:hyperlink>
    </w:p>
    <w:p>
      <w:pPr>
        <w:pStyle w:val="TOC2"/>
        <w:tabs>
          <w:tab w:val="right" w:leader="dot" w:pos="8306"/>
        </w:tabs>
      </w:pPr>
      <w:hyperlink w:anchor="_Toc21069" w:history="1">
        <w:r>
          <w:rPr>
            <w:rFonts w:ascii="仿宋" w:eastAsia="仿宋" w:hAnsi="仿宋" w:cs="仿宋" w:hint="eastAsia"/>
            <w:lang w:eastAsia="zh-CN"/>
          </w:rPr>
          <w:t>(三)、建筑工程设计总体要求</w:t>
        </w:r>
        <w:r>
          <w:tab/>
        </w:r>
        <w:r>
          <w:fldChar w:fldCharType="begin"/>
        </w:r>
        <w:r>
          <w:instrText xml:space="preserve"> PAGEREF _Toc21069 \h </w:instrText>
        </w:r>
        <w:r>
          <w:fldChar w:fldCharType="separate"/>
        </w:r>
        <w:r>
          <w:t>5</w:t>
        </w:r>
        <w:r>
          <w:fldChar w:fldCharType="end"/>
        </w:r>
      </w:hyperlink>
    </w:p>
    <w:p>
      <w:pPr>
        <w:pStyle w:val="TOC2"/>
        <w:tabs>
          <w:tab w:val="right" w:leader="dot" w:pos="8306"/>
        </w:tabs>
      </w:pPr>
      <w:hyperlink w:anchor="_Toc27278" w:history="1">
        <w:r>
          <w:rPr>
            <w:rFonts w:ascii="仿宋" w:eastAsia="仿宋" w:hAnsi="仿宋" w:cs="仿宋" w:hint="eastAsia"/>
            <w:lang w:eastAsia="zh-CN"/>
          </w:rPr>
          <w:t>(四)、土建工程建设指标</w:t>
        </w:r>
        <w:r>
          <w:tab/>
        </w:r>
        <w:r>
          <w:fldChar w:fldCharType="begin"/>
        </w:r>
        <w:r>
          <w:instrText xml:space="preserve"> PAGEREF _Toc27278 \h </w:instrText>
        </w:r>
        <w:r>
          <w:fldChar w:fldCharType="separate"/>
        </w:r>
        <w:r>
          <w:t>6</w:t>
        </w:r>
        <w:r>
          <w:fldChar w:fldCharType="end"/>
        </w:r>
      </w:hyperlink>
    </w:p>
    <w:p>
      <w:pPr>
        <w:pStyle w:val="TOC1"/>
        <w:tabs>
          <w:tab w:val="right" w:leader="dot" w:pos="8306"/>
        </w:tabs>
      </w:pPr>
      <w:hyperlink w:anchor="_Toc19456" w:history="1">
        <w:r>
          <w:rPr>
            <w:rFonts w:ascii="仿宋" w:eastAsia="仿宋" w:hAnsi="仿宋" w:cs="仿宋" w:hint="eastAsia"/>
            <w:lang w:eastAsia="zh-CN"/>
          </w:rPr>
          <w:t>二、电动开颅设备项目可持续发展</w:t>
        </w:r>
        <w:r>
          <w:tab/>
        </w:r>
        <w:r>
          <w:fldChar w:fldCharType="begin"/>
        </w:r>
        <w:r>
          <w:instrText xml:space="preserve"> PAGEREF _Toc19456 \h </w:instrText>
        </w:r>
        <w:r>
          <w:fldChar w:fldCharType="separate"/>
        </w:r>
        <w:r>
          <w:t>6</w:t>
        </w:r>
        <w:r>
          <w:fldChar w:fldCharType="end"/>
        </w:r>
      </w:hyperlink>
    </w:p>
    <w:p>
      <w:pPr>
        <w:pStyle w:val="TOC2"/>
        <w:tabs>
          <w:tab w:val="right" w:leader="dot" w:pos="8306"/>
        </w:tabs>
      </w:pPr>
      <w:hyperlink w:anchor="_Toc20286" w:history="1">
        <w:r>
          <w:rPr>
            <w:rFonts w:ascii="仿宋" w:eastAsia="仿宋" w:hAnsi="仿宋" w:cs="仿宋" w:hint="eastAsia"/>
            <w:lang w:eastAsia="zh-CN"/>
          </w:rPr>
          <w:t>(一)、可持续战略与实践</w:t>
        </w:r>
        <w:r>
          <w:tab/>
        </w:r>
        <w:r>
          <w:fldChar w:fldCharType="begin"/>
        </w:r>
        <w:r>
          <w:instrText xml:space="preserve"> PAGEREF _Toc20286 \h </w:instrText>
        </w:r>
        <w:r>
          <w:fldChar w:fldCharType="separate"/>
        </w:r>
        <w:r>
          <w:t>6</w:t>
        </w:r>
        <w:r>
          <w:fldChar w:fldCharType="end"/>
        </w:r>
      </w:hyperlink>
    </w:p>
    <w:p>
      <w:pPr>
        <w:pStyle w:val="TOC2"/>
        <w:tabs>
          <w:tab w:val="right" w:leader="dot" w:pos="8306"/>
        </w:tabs>
      </w:pPr>
      <w:hyperlink w:anchor="_Toc7222" w:history="1">
        <w:r>
          <w:rPr>
            <w:rFonts w:ascii="仿宋" w:eastAsia="仿宋" w:hAnsi="仿宋" w:cs="仿宋" w:hint="eastAsia"/>
            <w:lang w:eastAsia="zh-CN"/>
          </w:rPr>
          <w:t>(二)、环保与社会责任</w:t>
        </w:r>
        <w:r>
          <w:tab/>
        </w:r>
        <w:r>
          <w:fldChar w:fldCharType="begin"/>
        </w:r>
        <w:r>
          <w:instrText xml:space="preserve"> PAGEREF _Toc7222 \h </w:instrText>
        </w:r>
        <w:r>
          <w:fldChar w:fldCharType="separate"/>
        </w:r>
        <w:r>
          <w:t>7</w:t>
        </w:r>
        <w:r>
          <w:fldChar w:fldCharType="end"/>
        </w:r>
      </w:hyperlink>
    </w:p>
    <w:p>
      <w:pPr>
        <w:pStyle w:val="TOC1"/>
        <w:tabs>
          <w:tab w:val="right" w:leader="dot" w:pos="8306"/>
        </w:tabs>
      </w:pPr>
      <w:hyperlink w:anchor="_Toc2278" w:history="1">
        <w:r>
          <w:rPr>
            <w:rFonts w:ascii="仿宋" w:eastAsia="仿宋" w:hAnsi="仿宋" w:cs="仿宋" w:hint="eastAsia"/>
            <w:lang w:eastAsia="zh-CN"/>
          </w:rPr>
          <w:t>三、电动开颅设备项目危机管理</w:t>
        </w:r>
        <w:r>
          <w:tab/>
        </w:r>
        <w:r>
          <w:fldChar w:fldCharType="begin"/>
        </w:r>
        <w:r>
          <w:instrText xml:space="preserve"> PAGEREF _Toc2278 \h </w:instrText>
        </w:r>
        <w:r>
          <w:fldChar w:fldCharType="separate"/>
        </w:r>
        <w:r>
          <w:t>8</w:t>
        </w:r>
        <w:r>
          <w:fldChar w:fldCharType="end"/>
        </w:r>
      </w:hyperlink>
    </w:p>
    <w:p>
      <w:pPr>
        <w:pStyle w:val="TOC2"/>
        <w:tabs>
          <w:tab w:val="right" w:leader="dot" w:pos="8306"/>
        </w:tabs>
      </w:pPr>
      <w:hyperlink w:anchor="_Toc252" w:history="1">
        <w:r>
          <w:rPr>
            <w:rFonts w:ascii="仿宋" w:eastAsia="仿宋" w:hAnsi="仿宋" w:cs="仿宋" w:hint="eastAsia"/>
            <w:lang w:eastAsia="zh-CN"/>
          </w:rPr>
          <w:t>(一)、危机预警与识别</w:t>
        </w:r>
        <w:r>
          <w:tab/>
        </w:r>
        <w:r>
          <w:fldChar w:fldCharType="begin"/>
        </w:r>
        <w:r>
          <w:instrText xml:space="preserve"> PAGEREF _Toc252 \h </w:instrText>
        </w:r>
        <w:r>
          <w:fldChar w:fldCharType="separate"/>
        </w:r>
        <w:r>
          <w:t>8</w:t>
        </w:r>
        <w:r>
          <w:fldChar w:fldCharType="end"/>
        </w:r>
      </w:hyperlink>
    </w:p>
    <w:p>
      <w:pPr>
        <w:pStyle w:val="TOC2"/>
        <w:tabs>
          <w:tab w:val="right" w:leader="dot" w:pos="8306"/>
        </w:tabs>
      </w:pPr>
      <w:hyperlink w:anchor="_Toc29567" w:history="1">
        <w:r>
          <w:rPr>
            <w:rFonts w:ascii="仿宋" w:eastAsia="仿宋" w:hAnsi="仿宋" w:cs="仿宋" w:hint="eastAsia"/>
            <w:lang w:eastAsia="zh-CN"/>
          </w:rPr>
          <w:t>(二)、危机应对与恢复</w:t>
        </w:r>
        <w:r>
          <w:tab/>
        </w:r>
        <w:r>
          <w:fldChar w:fldCharType="begin"/>
        </w:r>
        <w:r>
          <w:instrText xml:space="preserve"> PAGEREF _Toc29567 \h </w:instrText>
        </w:r>
        <w:r>
          <w:fldChar w:fldCharType="separate"/>
        </w:r>
        <w:r>
          <w:t>9</w:t>
        </w:r>
        <w:r>
          <w:fldChar w:fldCharType="end"/>
        </w:r>
      </w:hyperlink>
    </w:p>
    <w:p>
      <w:pPr>
        <w:pStyle w:val="TOC1"/>
        <w:tabs>
          <w:tab w:val="right" w:leader="dot" w:pos="8306"/>
        </w:tabs>
      </w:pPr>
      <w:hyperlink w:anchor="_Toc3092" w:history="1">
        <w:r>
          <w:rPr>
            <w:rFonts w:ascii="仿宋" w:eastAsia="仿宋" w:hAnsi="仿宋" w:cs="仿宋" w:hint="eastAsia"/>
            <w:lang w:eastAsia="zh-CN"/>
          </w:rPr>
          <w:t>四、产品规划分析</w:t>
        </w:r>
        <w:r>
          <w:tab/>
        </w:r>
        <w:r>
          <w:fldChar w:fldCharType="begin"/>
        </w:r>
        <w:r>
          <w:instrText xml:space="preserve"> PAGEREF _Toc3092 \h </w:instrText>
        </w:r>
        <w:r>
          <w:fldChar w:fldCharType="separate"/>
        </w:r>
        <w:r>
          <w:t>10</w:t>
        </w:r>
        <w:r>
          <w:fldChar w:fldCharType="end"/>
        </w:r>
      </w:hyperlink>
    </w:p>
    <w:p>
      <w:pPr>
        <w:pStyle w:val="TOC2"/>
        <w:tabs>
          <w:tab w:val="right" w:leader="dot" w:pos="8306"/>
        </w:tabs>
      </w:pPr>
      <w:hyperlink w:anchor="_Toc12455" w:history="1">
        <w:r>
          <w:rPr>
            <w:rFonts w:ascii="仿宋" w:eastAsia="仿宋" w:hAnsi="仿宋" w:cs="仿宋" w:hint="eastAsia"/>
            <w:lang w:eastAsia="zh-CN"/>
          </w:rPr>
          <w:t>(一)、产品规划</w:t>
        </w:r>
        <w:r>
          <w:tab/>
        </w:r>
        <w:r>
          <w:fldChar w:fldCharType="begin"/>
        </w:r>
        <w:r>
          <w:instrText xml:space="preserve"> PAGEREF _Toc12455 \h </w:instrText>
        </w:r>
        <w:r>
          <w:fldChar w:fldCharType="separate"/>
        </w:r>
        <w:r>
          <w:t>10</w:t>
        </w:r>
        <w:r>
          <w:fldChar w:fldCharType="end"/>
        </w:r>
      </w:hyperlink>
    </w:p>
    <w:p>
      <w:pPr>
        <w:pStyle w:val="TOC2"/>
        <w:tabs>
          <w:tab w:val="right" w:leader="dot" w:pos="8306"/>
        </w:tabs>
      </w:pPr>
      <w:hyperlink w:anchor="_Toc31726" w:history="1">
        <w:r>
          <w:rPr>
            <w:rFonts w:ascii="仿宋" w:eastAsia="仿宋" w:hAnsi="仿宋" w:cs="仿宋" w:hint="eastAsia"/>
            <w:lang w:eastAsia="zh-CN"/>
          </w:rPr>
          <w:t>(二)、建设规模</w:t>
        </w:r>
        <w:r>
          <w:tab/>
        </w:r>
        <w:r>
          <w:fldChar w:fldCharType="begin"/>
        </w:r>
        <w:r>
          <w:instrText xml:space="preserve"> PAGEREF _Toc31726 \h </w:instrText>
        </w:r>
        <w:r>
          <w:fldChar w:fldCharType="separate"/>
        </w:r>
        <w:r>
          <w:t>11</w:t>
        </w:r>
        <w:r>
          <w:fldChar w:fldCharType="end"/>
        </w:r>
      </w:hyperlink>
    </w:p>
    <w:p>
      <w:pPr>
        <w:pStyle w:val="TOC1"/>
        <w:tabs>
          <w:tab w:val="right" w:leader="dot" w:pos="8306"/>
        </w:tabs>
      </w:pPr>
      <w:hyperlink w:anchor="_Toc9035" w:history="1">
        <w:r>
          <w:rPr>
            <w:rFonts w:ascii="仿宋" w:eastAsia="仿宋" w:hAnsi="仿宋" w:cs="仿宋" w:hint="eastAsia"/>
            <w:lang w:eastAsia="zh-CN"/>
          </w:rPr>
          <w:t>五、电动开颅设备项目绩效评估</w:t>
        </w:r>
        <w:r>
          <w:tab/>
        </w:r>
        <w:r>
          <w:fldChar w:fldCharType="begin"/>
        </w:r>
        <w:r>
          <w:instrText xml:space="preserve"> PAGEREF _Toc9035 \h </w:instrText>
        </w:r>
        <w:r>
          <w:fldChar w:fldCharType="separate"/>
        </w:r>
        <w:r>
          <w:t>12</w:t>
        </w:r>
        <w:r>
          <w:fldChar w:fldCharType="end"/>
        </w:r>
      </w:hyperlink>
    </w:p>
    <w:p>
      <w:pPr>
        <w:pStyle w:val="TOC2"/>
        <w:tabs>
          <w:tab w:val="right" w:leader="dot" w:pos="8306"/>
        </w:tabs>
      </w:pPr>
      <w:hyperlink w:anchor="_Toc13581" w:history="1">
        <w:r>
          <w:rPr>
            <w:rFonts w:ascii="仿宋" w:eastAsia="仿宋" w:hAnsi="仿宋" w:cs="仿宋" w:hint="eastAsia"/>
            <w:lang w:eastAsia="zh-CN"/>
          </w:rPr>
          <w:t>(一)、绩效评估指标</w:t>
        </w:r>
        <w:r>
          <w:tab/>
        </w:r>
        <w:r>
          <w:fldChar w:fldCharType="begin"/>
        </w:r>
        <w:r>
          <w:instrText xml:space="preserve"> PAGEREF _Toc13581 \h </w:instrText>
        </w:r>
        <w:r>
          <w:fldChar w:fldCharType="separate"/>
        </w:r>
        <w:r>
          <w:t>12</w:t>
        </w:r>
        <w:r>
          <w:fldChar w:fldCharType="end"/>
        </w:r>
      </w:hyperlink>
    </w:p>
    <w:p>
      <w:pPr>
        <w:pStyle w:val="TOC2"/>
        <w:tabs>
          <w:tab w:val="right" w:leader="dot" w:pos="8306"/>
        </w:tabs>
      </w:pPr>
      <w:hyperlink w:anchor="_Toc15848" w:history="1">
        <w:r>
          <w:rPr>
            <w:rFonts w:ascii="仿宋" w:eastAsia="仿宋" w:hAnsi="仿宋" w:cs="仿宋" w:hint="eastAsia"/>
            <w:lang w:eastAsia="zh-CN"/>
          </w:rPr>
          <w:t>(二)、绩效评估方法</w:t>
        </w:r>
        <w:r>
          <w:tab/>
        </w:r>
        <w:r>
          <w:fldChar w:fldCharType="begin"/>
        </w:r>
        <w:r>
          <w:instrText xml:space="preserve"> PAGEREF _Toc15848 \h </w:instrText>
        </w:r>
        <w:r>
          <w:fldChar w:fldCharType="separate"/>
        </w:r>
        <w:r>
          <w:t>13</w:t>
        </w:r>
        <w:r>
          <w:fldChar w:fldCharType="end"/>
        </w:r>
      </w:hyperlink>
    </w:p>
    <w:p>
      <w:pPr>
        <w:pStyle w:val="TOC2"/>
        <w:tabs>
          <w:tab w:val="right" w:leader="dot" w:pos="8306"/>
        </w:tabs>
      </w:pPr>
      <w:hyperlink w:anchor="_Toc10207" w:history="1">
        <w:r>
          <w:rPr>
            <w:rFonts w:ascii="仿宋" w:eastAsia="仿宋" w:hAnsi="仿宋" w:cs="仿宋" w:hint="eastAsia"/>
            <w:lang w:eastAsia="zh-CN"/>
          </w:rPr>
          <w:t>(三)、绩效评估周期</w:t>
        </w:r>
        <w:r>
          <w:tab/>
        </w:r>
        <w:r>
          <w:fldChar w:fldCharType="begin"/>
        </w:r>
        <w:r>
          <w:instrText xml:space="preserve"> PAGEREF _Toc10207 \h </w:instrText>
        </w:r>
        <w:r>
          <w:fldChar w:fldCharType="separate"/>
        </w:r>
        <w:r>
          <w:t>14</w:t>
        </w:r>
        <w:r>
          <w:fldChar w:fldCharType="end"/>
        </w:r>
      </w:hyperlink>
    </w:p>
    <w:p>
      <w:pPr>
        <w:pStyle w:val="TOC1"/>
        <w:tabs>
          <w:tab w:val="right" w:leader="dot" w:pos="8306"/>
        </w:tabs>
      </w:pPr>
      <w:hyperlink w:anchor="_Toc24468" w:history="1">
        <w:r>
          <w:rPr>
            <w:rFonts w:ascii="仿宋" w:eastAsia="仿宋" w:hAnsi="仿宋" w:cs="仿宋" w:hint="eastAsia"/>
            <w:lang w:eastAsia="zh-CN"/>
          </w:rPr>
          <w:t>六、电动开颅设备项目建设背景及必要性分析</w:t>
        </w:r>
        <w:r>
          <w:tab/>
        </w:r>
        <w:r>
          <w:fldChar w:fldCharType="begin"/>
        </w:r>
        <w:r>
          <w:instrText xml:space="preserve"> PAGEREF _Toc24468 \h </w:instrText>
        </w:r>
        <w:r>
          <w:fldChar w:fldCharType="separate"/>
        </w:r>
        <w:r>
          <w:t>15</w:t>
        </w:r>
        <w:r>
          <w:fldChar w:fldCharType="end"/>
        </w:r>
      </w:hyperlink>
    </w:p>
    <w:p>
      <w:pPr>
        <w:pStyle w:val="TOC2"/>
        <w:tabs>
          <w:tab w:val="right" w:leader="dot" w:pos="8306"/>
        </w:tabs>
      </w:pPr>
      <w:hyperlink w:anchor="_Toc3607" w:history="1">
        <w:r>
          <w:rPr>
            <w:rFonts w:ascii="仿宋" w:eastAsia="仿宋" w:hAnsi="仿宋" w:cs="仿宋" w:hint="eastAsia"/>
            <w:lang w:eastAsia="zh-CN"/>
          </w:rPr>
          <w:t>(一)、电动开颅设备项目背景分析</w:t>
        </w:r>
        <w:r>
          <w:tab/>
        </w:r>
        <w:r>
          <w:fldChar w:fldCharType="begin"/>
        </w:r>
        <w:r>
          <w:instrText xml:space="preserve"> PAGEREF _Toc3607 \h </w:instrText>
        </w:r>
        <w:r>
          <w:fldChar w:fldCharType="separate"/>
        </w:r>
        <w:r>
          <w:t>15</w:t>
        </w:r>
        <w:r>
          <w:fldChar w:fldCharType="end"/>
        </w:r>
      </w:hyperlink>
    </w:p>
    <w:p>
      <w:pPr>
        <w:pStyle w:val="TOC2"/>
        <w:tabs>
          <w:tab w:val="right" w:leader="dot" w:pos="8306"/>
        </w:tabs>
      </w:pPr>
      <w:hyperlink w:anchor="_Toc7775" w:history="1">
        <w:r>
          <w:rPr>
            <w:rFonts w:ascii="仿宋" w:eastAsia="仿宋" w:hAnsi="仿宋" w:cs="仿宋" w:hint="eastAsia"/>
            <w:lang w:eastAsia="zh-CN"/>
          </w:rPr>
          <w:t>(二)、电动开颅设备项目建设必要性分析</w:t>
        </w:r>
        <w:r>
          <w:tab/>
        </w:r>
        <w:r>
          <w:fldChar w:fldCharType="begin"/>
        </w:r>
        <w:r>
          <w:instrText xml:space="preserve"> PAGEREF _Toc7775 \h </w:instrText>
        </w:r>
        <w:r>
          <w:fldChar w:fldCharType="separate"/>
        </w:r>
        <w:r>
          <w:t>17</w:t>
        </w:r>
        <w:r>
          <w:fldChar w:fldCharType="end"/>
        </w:r>
      </w:hyperlink>
    </w:p>
    <w:p>
      <w:pPr>
        <w:pStyle w:val="TOC1"/>
        <w:tabs>
          <w:tab w:val="right" w:leader="dot" w:pos="8306"/>
        </w:tabs>
      </w:pPr>
      <w:hyperlink w:anchor="_Toc1024" w:history="1">
        <w:r>
          <w:rPr>
            <w:rFonts w:ascii="仿宋" w:eastAsia="仿宋" w:hAnsi="仿宋" w:cs="仿宋" w:hint="eastAsia"/>
            <w:lang w:eastAsia="zh-CN"/>
          </w:rPr>
          <w:t>七、电动开颅设备项目社会影响</w:t>
        </w:r>
        <w:r>
          <w:tab/>
        </w:r>
        <w:r>
          <w:fldChar w:fldCharType="begin"/>
        </w:r>
        <w:r>
          <w:instrText xml:space="preserve"> PAGEREF _Toc1024 \h </w:instrText>
        </w:r>
        <w:r>
          <w:fldChar w:fldCharType="separate"/>
        </w:r>
        <w:r>
          <w:t>19</w:t>
        </w:r>
        <w:r>
          <w:fldChar w:fldCharType="end"/>
        </w:r>
      </w:hyperlink>
    </w:p>
    <w:p>
      <w:pPr>
        <w:pStyle w:val="TOC2"/>
        <w:tabs>
          <w:tab w:val="right" w:leader="dot" w:pos="8306"/>
        </w:tabs>
      </w:pPr>
      <w:hyperlink w:anchor="_Toc4575" w:history="1">
        <w:r>
          <w:rPr>
            <w:rFonts w:ascii="仿宋" w:eastAsia="仿宋" w:hAnsi="仿宋" w:cs="仿宋" w:hint="eastAsia"/>
            <w:lang w:eastAsia="zh-CN"/>
          </w:rPr>
          <w:t>(一)、社会责任与义务</w:t>
        </w:r>
        <w:r>
          <w:tab/>
        </w:r>
        <w:r>
          <w:fldChar w:fldCharType="begin"/>
        </w:r>
        <w:r>
          <w:instrText xml:space="preserve"> PAGEREF _Toc4575 \h </w:instrText>
        </w:r>
        <w:r>
          <w:fldChar w:fldCharType="separate"/>
        </w:r>
        <w:r>
          <w:t>19</w:t>
        </w:r>
        <w:r>
          <w:fldChar w:fldCharType="end"/>
        </w:r>
      </w:hyperlink>
    </w:p>
    <w:p>
      <w:pPr>
        <w:pStyle w:val="TOC2"/>
        <w:tabs>
          <w:tab w:val="right" w:leader="dot" w:pos="8306"/>
        </w:tabs>
      </w:pPr>
      <w:hyperlink w:anchor="_Toc25970" w:history="1">
        <w:r>
          <w:rPr>
            <w:rFonts w:ascii="仿宋" w:eastAsia="仿宋" w:hAnsi="仿宋" w:cs="仿宋" w:hint="eastAsia"/>
            <w:lang w:eastAsia="zh-CN"/>
          </w:rPr>
          <w:t>(二)、社会参与与沟通</w:t>
        </w:r>
        <w:r>
          <w:tab/>
        </w:r>
        <w:r>
          <w:fldChar w:fldCharType="begin"/>
        </w:r>
        <w:r>
          <w:instrText xml:space="preserve"> PAGEREF _Toc25970 \h </w:instrText>
        </w:r>
        <w:r>
          <w:fldChar w:fldCharType="separate"/>
        </w:r>
        <w:r>
          <w:t>19</w:t>
        </w:r>
        <w:r>
          <w:fldChar w:fldCharType="end"/>
        </w:r>
      </w:hyperlink>
    </w:p>
    <w:p>
      <w:pPr>
        <w:pStyle w:val="TOC1"/>
        <w:tabs>
          <w:tab w:val="right" w:leader="dot" w:pos="8306"/>
        </w:tabs>
      </w:pPr>
      <w:hyperlink w:anchor="_Toc1749" w:history="1">
        <w:r>
          <w:rPr>
            <w:rFonts w:ascii="仿宋" w:eastAsia="仿宋" w:hAnsi="仿宋" w:cs="仿宋" w:hint="eastAsia"/>
            <w:lang w:eastAsia="zh-CN"/>
          </w:rPr>
          <w:t>八、电动开颅设备项目经营效益</w:t>
        </w:r>
        <w:r>
          <w:tab/>
        </w:r>
        <w:r>
          <w:fldChar w:fldCharType="begin"/>
        </w:r>
        <w:r>
          <w:instrText xml:space="preserve"> PAGEREF _Toc1749 \h </w:instrText>
        </w:r>
        <w:r>
          <w:fldChar w:fldCharType="separate"/>
        </w:r>
        <w:r>
          <w:t>20</w:t>
        </w:r>
        <w:r>
          <w:fldChar w:fldCharType="end"/>
        </w:r>
      </w:hyperlink>
    </w:p>
    <w:p>
      <w:pPr>
        <w:pStyle w:val="TOC2"/>
        <w:tabs>
          <w:tab w:val="right" w:leader="dot" w:pos="8306"/>
        </w:tabs>
      </w:pPr>
      <w:hyperlink w:anchor="_Toc21318" w:history="1">
        <w:r>
          <w:rPr>
            <w:rFonts w:ascii="仿宋" w:eastAsia="仿宋" w:hAnsi="仿宋" w:cs="仿宋" w:hint="eastAsia"/>
            <w:lang w:eastAsia="zh-CN"/>
          </w:rPr>
          <w:t>(一)、经济评价财务测算</w:t>
        </w:r>
        <w:r>
          <w:tab/>
        </w:r>
        <w:r>
          <w:fldChar w:fldCharType="begin"/>
        </w:r>
        <w:r>
          <w:instrText xml:space="preserve"> PAGEREF _Toc21318 \h </w:instrText>
        </w:r>
        <w:r>
          <w:fldChar w:fldCharType="separate"/>
        </w:r>
        <w:r>
          <w:t>20</w:t>
        </w:r>
        <w:r>
          <w:fldChar w:fldCharType="end"/>
        </w:r>
      </w:hyperlink>
    </w:p>
    <w:p>
      <w:pPr>
        <w:pStyle w:val="TOC2"/>
        <w:tabs>
          <w:tab w:val="right" w:leader="dot" w:pos="8306"/>
        </w:tabs>
      </w:pPr>
      <w:hyperlink w:anchor="_Toc3413" w:history="1">
        <w:r>
          <w:rPr>
            <w:rFonts w:ascii="仿宋" w:eastAsia="仿宋" w:hAnsi="仿宋" w:cs="仿宋" w:hint="eastAsia"/>
            <w:lang w:eastAsia="zh-CN"/>
          </w:rPr>
          <w:t>(二)、电动开颅设备项目盈利能力分析</w:t>
        </w:r>
        <w:r>
          <w:tab/>
        </w:r>
        <w:r>
          <w:fldChar w:fldCharType="begin"/>
        </w:r>
        <w:r>
          <w:instrText xml:space="preserve"> PAGEREF _Toc3413 \h </w:instrText>
        </w:r>
        <w:r>
          <w:fldChar w:fldCharType="separate"/>
        </w:r>
        <w:r>
          <w:t>22</w:t>
        </w:r>
        <w:r>
          <w:fldChar w:fldCharType="end"/>
        </w:r>
      </w:hyperlink>
    </w:p>
    <w:p>
      <w:pPr>
        <w:pStyle w:val="TOC1"/>
        <w:tabs>
          <w:tab w:val="right" w:leader="dot" w:pos="8306"/>
        </w:tabs>
      </w:pPr>
      <w:hyperlink w:anchor="_Toc11637" w:history="1">
        <w:r>
          <w:rPr>
            <w:rFonts w:ascii="仿宋" w:eastAsia="仿宋" w:hAnsi="仿宋" w:cs="仿宋" w:hint="eastAsia"/>
            <w:lang w:eastAsia="zh-CN"/>
          </w:rPr>
          <w:t>九、电动开颅设备项目环境影响分析</w:t>
        </w:r>
        <w:r>
          <w:tab/>
        </w:r>
        <w:r>
          <w:fldChar w:fldCharType="begin"/>
        </w:r>
        <w:r>
          <w:instrText xml:space="preserve"> PAGEREF _Toc11637 \h </w:instrText>
        </w:r>
        <w:r>
          <w:fldChar w:fldCharType="separate"/>
        </w:r>
        <w:r>
          <w:t>22</w:t>
        </w:r>
        <w:r>
          <w:fldChar w:fldCharType="end"/>
        </w:r>
      </w:hyperlink>
    </w:p>
    <w:p>
      <w:pPr>
        <w:pStyle w:val="TOC2"/>
        <w:tabs>
          <w:tab w:val="right" w:leader="dot" w:pos="8306"/>
        </w:tabs>
      </w:pPr>
      <w:hyperlink w:anchor="_Toc7384" w:history="1">
        <w:r>
          <w:rPr>
            <w:rFonts w:ascii="仿宋" w:eastAsia="仿宋" w:hAnsi="仿宋" w:cs="仿宋" w:hint="eastAsia"/>
            <w:lang w:eastAsia="zh-CN"/>
          </w:rPr>
          <w:t>(一)、建设区域环境质量现状</w:t>
        </w:r>
        <w:r>
          <w:tab/>
        </w:r>
        <w:r>
          <w:fldChar w:fldCharType="begin"/>
        </w:r>
        <w:r>
          <w:instrText xml:space="preserve"> PAGEREF _Toc7384 \h </w:instrText>
        </w:r>
        <w:r>
          <w:fldChar w:fldCharType="separate"/>
        </w:r>
        <w:r>
          <w:t>22</w:t>
        </w:r>
        <w:r>
          <w:fldChar w:fldCharType="end"/>
        </w:r>
      </w:hyperlink>
    </w:p>
    <w:p>
      <w:pPr>
        <w:pStyle w:val="TOC2"/>
        <w:tabs>
          <w:tab w:val="right" w:leader="dot" w:pos="8306"/>
        </w:tabs>
      </w:pPr>
      <w:hyperlink w:anchor="_Toc28503" w:history="1">
        <w:r>
          <w:rPr>
            <w:rFonts w:ascii="仿宋" w:eastAsia="仿宋" w:hAnsi="仿宋" w:cs="仿宋" w:hint="eastAsia"/>
            <w:lang w:eastAsia="zh-CN"/>
          </w:rPr>
          <w:t>(二)、建设期环境保护</w:t>
        </w:r>
        <w:r>
          <w:tab/>
        </w:r>
        <w:r>
          <w:fldChar w:fldCharType="begin"/>
        </w:r>
        <w:r>
          <w:instrText xml:space="preserve"> PAGEREF _Toc28503 \h </w:instrText>
        </w:r>
        <w:r>
          <w:fldChar w:fldCharType="separate"/>
        </w:r>
        <w:r>
          <w:t>24</w:t>
        </w:r>
        <w:r>
          <w:fldChar w:fldCharType="end"/>
        </w:r>
      </w:hyperlink>
    </w:p>
    <w:p>
      <w:pPr>
        <w:pStyle w:val="TOC2"/>
        <w:tabs>
          <w:tab w:val="right" w:leader="dot" w:pos="8306"/>
        </w:tabs>
      </w:pPr>
      <w:hyperlink w:anchor="_Toc9751" w:history="1">
        <w:r>
          <w:rPr>
            <w:rFonts w:ascii="仿宋" w:eastAsia="仿宋" w:hAnsi="仿宋" w:cs="仿宋" w:hint="eastAsia"/>
            <w:lang w:eastAsia="zh-CN"/>
          </w:rPr>
          <w:t>(三)、运营期环境保护</w:t>
        </w:r>
        <w:r>
          <w:tab/>
        </w:r>
        <w:r>
          <w:fldChar w:fldCharType="begin"/>
        </w:r>
        <w:r>
          <w:instrText xml:space="preserve"> PAGEREF _Toc9751 \h </w:instrText>
        </w:r>
        <w:r>
          <w:fldChar w:fldCharType="separate"/>
        </w:r>
        <w:r>
          <w:t>25</w:t>
        </w:r>
        <w:r>
          <w:fldChar w:fldCharType="end"/>
        </w:r>
      </w:hyperlink>
    </w:p>
    <w:p>
      <w:pPr>
        <w:pStyle w:val="TOC2"/>
        <w:tabs>
          <w:tab w:val="right" w:leader="dot" w:pos="8306"/>
        </w:tabs>
      </w:pPr>
      <w:hyperlink w:anchor="_Toc1678" w:history="1">
        <w:r>
          <w:rPr>
            <w:rFonts w:ascii="仿宋" w:eastAsia="仿宋" w:hAnsi="仿宋" w:cs="仿宋" w:hint="eastAsia"/>
            <w:lang w:eastAsia="zh-CN"/>
          </w:rPr>
          <w:t>(四)、电动开颅设备项目建设对区域经济的影响</w:t>
        </w:r>
        <w:r>
          <w:tab/>
        </w:r>
        <w:r>
          <w:fldChar w:fldCharType="begin"/>
        </w:r>
        <w:r>
          <w:instrText xml:space="preserve"> PAGEREF _Toc1678 \h </w:instrText>
        </w:r>
        <w:r>
          <w:fldChar w:fldCharType="separate"/>
        </w:r>
        <w:r>
          <w:t>27</w:t>
        </w:r>
        <w:r>
          <w:fldChar w:fldCharType="end"/>
        </w:r>
      </w:hyperlink>
    </w:p>
    <w:p>
      <w:pPr>
        <w:pStyle w:val="TOC2"/>
        <w:tabs>
          <w:tab w:val="right" w:leader="dot" w:pos="8306"/>
        </w:tabs>
      </w:pPr>
      <w:hyperlink w:anchor="_Toc26800" w:history="1">
        <w:r>
          <w:rPr>
            <w:rFonts w:ascii="仿宋" w:eastAsia="仿宋" w:hAnsi="仿宋" w:cs="仿宋" w:hint="eastAsia"/>
            <w:lang w:eastAsia="zh-CN"/>
          </w:rPr>
          <w:t>(五)、废弃物处理</w:t>
        </w:r>
        <w:r>
          <w:tab/>
        </w:r>
        <w:r>
          <w:fldChar w:fldCharType="begin"/>
        </w:r>
        <w:r>
          <w:instrText xml:space="preserve"> PAGEREF _Toc26800 \h </w:instrText>
        </w:r>
        <w:r>
          <w:fldChar w:fldCharType="separate"/>
        </w:r>
        <w:r>
          <w:t>28</w:t>
        </w:r>
        <w:r>
          <w:fldChar w:fldCharType="end"/>
        </w:r>
      </w:hyperlink>
    </w:p>
    <w:p>
      <w:pPr>
        <w:pStyle w:val="TOC2"/>
        <w:tabs>
          <w:tab w:val="right" w:leader="dot" w:pos="8306"/>
        </w:tabs>
      </w:pPr>
      <w:hyperlink w:anchor="_Toc17065" w:history="1">
        <w:r>
          <w:rPr>
            <w:rFonts w:ascii="仿宋" w:eastAsia="仿宋" w:hAnsi="仿宋" w:cs="仿宋" w:hint="eastAsia"/>
            <w:lang w:eastAsia="zh-CN"/>
          </w:rPr>
          <w:t>(六)、特殊环境影响分析</w:t>
        </w:r>
        <w:r>
          <w:tab/>
        </w:r>
        <w:r>
          <w:fldChar w:fldCharType="begin"/>
        </w:r>
        <w:r>
          <w:instrText xml:space="preserve"> PAGEREF _Toc17065 \h </w:instrText>
        </w:r>
        <w:r>
          <w:fldChar w:fldCharType="separate"/>
        </w:r>
        <w:r>
          <w:t>30</w:t>
        </w:r>
        <w:r>
          <w:fldChar w:fldCharType="end"/>
        </w:r>
      </w:hyperlink>
    </w:p>
    <w:p>
      <w:pPr>
        <w:pStyle w:val="TOC2"/>
        <w:tabs>
          <w:tab w:val="right" w:leader="dot" w:pos="8306"/>
        </w:tabs>
      </w:pPr>
      <w:hyperlink w:anchor="_Toc21203" w:history="1">
        <w:r>
          <w:rPr>
            <w:rFonts w:ascii="仿宋" w:eastAsia="仿宋" w:hAnsi="仿宋" w:cs="仿宋" w:hint="eastAsia"/>
            <w:lang w:eastAsia="zh-CN"/>
          </w:rPr>
          <w:t>(七)、清洁生产</w:t>
        </w:r>
        <w:r>
          <w:tab/>
        </w:r>
        <w:r>
          <w:fldChar w:fldCharType="begin"/>
        </w:r>
        <w:r>
          <w:instrText xml:space="preserve"> PAGEREF _Toc21203 \h </w:instrText>
        </w:r>
        <w:r>
          <w:fldChar w:fldCharType="separate"/>
        </w:r>
        <w:r>
          <w:t>31</w:t>
        </w:r>
        <w:r>
          <w:fldChar w:fldCharType="end"/>
        </w:r>
      </w:hyperlink>
    </w:p>
    <w:p>
      <w:pPr>
        <w:pStyle w:val="TOC2"/>
        <w:tabs>
          <w:tab w:val="right" w:leader="dot" w:pos="8306"/>
        </w:tabs>
      </w:pPr>
      <w:hyperlink w:anchor="_Toc10885" w:history="1">
        <w:r>
          <w:rPr>
            <w:rFonts w:ascii="仿宋" w:eastAsia="仿宋" w:hAnsi="仿宋" w:cs="仿宋" w:hint="eastAsia"/>
            <w:lang w:eastAsia="zh-CN"/>
          </w:rPr>
          <w:t>(八)、环境保护综合评价</w:t>
        </w:r>
        <w:r>
          <w:tab/>
        </w:r>
        <w:r>
          <w:fldChar w:fldCharType="begin"/>
        </w:r>
        <w:r>
          <w:instrText xml:space="preserve"> PAGEREF _Toc10885 \h </w:instrText>
        </w:r>
        <w:r>
          <w:fldChar w:fldCharType="separate"/>
        </w:r>
        <w:r>
          <w:t>32</w:t>
        </w:r>
        <w:r>
          <w:fldChar w:fldCharType="end"/>
        </w:r>
      </w:hyperlink>
    </w:p>
    <w:p>
      <w:pPr>
        <w:pStyle w:val="TOC1"/>
        <w:tabs>
          <w:tab w:val="right" w:leader="dot" w:pos="8306"/>
        </w:tabs>
      </w:pPr>
      <w:hyperlink w:anchor="_Toc9108" w:history="1">
        <w:r>
          <w:rPr>
            <w:rFonts w:ascii="仿宋" w:eastAsia="仿宋" w:hAnsi="仿宋" w:cs="仿宋" w:hint="eastAsia"/>
            <w:lang w:eastAsia="zh-CN"/>
          </w:rPr>
          <w:t>十、电动开颅设备项目财务管理</w:t>
        </w:r>
        <w:r>
          <w:tab/>
        </w:r>
        <w:r>
          <w:fldChar w:fldCharType="begin"/>
        </w:r>
        <w:r>
          <w:instrText xml:space="preserve"> PAGEREF _Toc9108 \h </w:instrText>
        </w:r>
        <w:r>
          <w:fldChar w:fldCharType="separate"/>
        </w:r>
        <w:r>
          <w:t>33</w:t>
        </w:r>
        <w:r>
          <w:fldChar w:fldCharType="end"/>
        </w:r>
      </w:hyperlink>
    </w:p>
    <w:p>
      <w:pPr>
        <w:pStyle w:val="TOC2"/>
        <w:tabs>
          <w:tab w:val="right" w:leader="dot" w:pos="8306"/>
        </w:tabs>
      </w:pPr>
      <w:hyperlink w:anchor="_Toc11752" w:history="1">
        <w:r>
          <w:rPr>
            <w:rFonts w:ascii="仿宋" w:eastAsia="仿宋" w:hAnsi="仿宋" w:cs="仿宋" w:hint="eastAsia"/>
            <w:lang w:eastAsia="zh-CN"/>
          </w:rPr>
          <w:t>(一)、资金需求大</w:t>
        </w:r>
        <w:r>
          <w:tab/>
        </w:r>
        <w:r>
          <w:fldChar w:fldCharType="begin"/>
        </w:r>
        <w:r>
          <w:instrText xml:space="preserve"> PAGEREF _Toc11752 \h </w:instrText>
        </w:r>
        <w:r>
          <w:fldChar w:fldCharType="separate"/>
        </w:r>
        <w:r>
          <w:t>33</w:t>
        </w:r>
        <w:r>
          <w:fldChar w:fldCharType="end"/>
        </w:r>
      </w:hyperlink>
    </w:p>
    <w:p>
      <w:pPr>
        <w:pStyle w:val="TOC2"/>
        <w:tabs>
          <w:tab w:val="right" w:leader="dot" w:pos="8306"/>
        </w:tabs>
      </w:pPr>
      <w:hyperlink w:anchor="_Toc3221" w:history="1">
        <w:r>
          <w:rPr>
            <w:rFonts w:ascii="仿宋" w:eastAsia="仿宋" w:hAnsi="仿宋" w:cs="仿宋" w:hint="eastAsia"/>
            <w:lang w:eastAsia="zh-CN"/>
          </w:rPr>
          <w:t>(二)、研发周期长</w:t>
        </w:r>
        <w:r>
          <w:tab/>
        </w:r>
        <w:r>
          <w:fldChar w:fldCharType="begin"/>
        </w:r>
        <w:r>
          <w:instrText xml:space="preserve"> PAGEREF _Toc3221 \h </w:instrText>
        </w:r>
        <w:r>
          <w:fldChar w:fldCharType="separate"/>
        </w:r>
        <w:r>
          <w:t>34</w:t>
        </w:r>
        <w:r>
          <w:fldChar w:fldCharType="end"/>
        </w:r>
      </w:hyperlink>
    </w:p>
    <w:p>
      <w:pPr>
        <w:pStyle w:val="TOC2"/>
        <w:tabs>
          <w:tab w:val="right" w:leader="dot" w:pos="8306"/>
        </w:tabs>
      </w:pPr>
      <w:hyperlink w:anchor="_Toc7424" w:history="1">
        <w:r>
          <w:rPr>
            <w:rFonts w:ascii="仿宋" w:eastAsia="仿宋" w:hAnsi="仿宋" w:cs="仿宋" w:hint="eastAsia"/>
            <w:lang w:eastAsia="zh-CN"/>
          </w:rPr>
          <w:t>(三)、市场风险大</w:t>
        </w:r>
        <w:r>
          <w:tab/>
        </w:r>
        <w:r>
          <w:fldChar w:fldCharType="begin"/>
        </w:r>
        <w:r>
          <w:instrText xml:space="preserve"> PAGEREF _Toc7424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53" w:history="1">
        <w:r>
          <w:rPr>
            <w:rFonts w:ascii="仿宋" w:eastAsia="仿宋" w:hAnsi="仿宋" w:cs="仿宋" w:hint="eastAsia"/>
            <w:lang w:eastAsia="zh-CN"/>
          </w:rPr>
          <w:t>(四)、利润率高</w:t>
        </w:r>
        <w:r>
          <w:tab/>
        </w:r>
        <w:r>
          <w:fldChar w:fldCharType="begin"/>
        </w:r>
        <w:r>
          <w:instrText xml:space="preserve"> PAGEREF _Toc13853 \h </w:instrText>
        </w:r>
        <w:r>
          <w:fldChar w:fldCharType="separate"/>
        </w:r>
        <w:r>
          <w:t>38</w:t>
        </w:r>
        <w:r>
          <w:fldChar w:fldCharType="end"/>
        </w:r>
      </w:hyperlink>
    </w:p>
    <w:p>
      <w:pPr>
        <w:pStyle w:val="TOC1"/>
        <w:tabs>
          <w:tab w:val="right" w:leader="dot" w:pos="8306"/>
        </w:tabs>
      </w:pPr>
      <w:hyperlink w:anchor="_Toc23705" w:history="1">
        <w:r>
          <w:rPr>
            <w:rFonts w:ascii="仿宋" w:eastAsia="仿宋" w:hAnsi="仿宋" w:cs="仿宋" w:hint="eastAsia"/>
            <w:lang w:eastAsia="zh-CN"/>
          </w:rPr>
          <w:t>十一、电动开颅设备项目计划安排</w:t>
        </w:r>
        <w:r>
          <w:tab/>
        </w:r>
        <w:r>
          <w:fldChar w:fldCharType="begin"/>
        </w:r>
        <w:r>
          <w:instrText xml:space="preserve"> PAGEREF _Toc23705 \h </w:instrText>
        </w:r>
        <w:r>
          <w:fldChar w:fldCharType="separate"/>
        </w:r>
        <w:r>
          <w:t>40</w:t>
        </w:r>
        <w:r>
          <w:fldChar w:fldCharType="end"/>
        </w:r>
      </w:hyperlink>
    </w:p>
    <w:p>
      <w:pPr>
        <w:pStyle w:val="TOC2"/>
        <w:tabs>
          <w:tab w:val="right" w:leader="dot" w:pos="8306"/>
        </w:tabs>
      </w:pPr>
      <w:hyperlink w:anchor="_Toc24799" w:history="1">
        <w:r>
          <w:rPr>
            <w:rFonts w:ascii="仿宋" w:eastAsia="仿宋" w:hAnsi="仿宋" w:cs="仿宋" w:hint="eastAsia"/>
            <w:lang w:eastAsia="zh-CN"/>
          </w:rPr>
          <w:t>(一)、建设周期</w:t>
        </w:r>
        <w:r>
          <w:tab/>
        </w:r>
        <w:r>
          <w:fldChar w:fldCharType="begin"/>
        </w:r>
        <w:r>
          <w:instrText xml:space="preserve"> PAGEREF _Toc24799 \h </w:instrText>
        </w:r>
        <w:r>
          <w:fldChar w:fldCharType="separate"/>
        </w:r>
        <w:r>
          <w:t>40</w:t>
        </w:r>
        <w:r>
          <w:fldChar w:fldCharType="end"/>
        </w:r>
      </w:hyperlink>
    </w:p>
    <w:p>
      <w:pPr>
        <w:pStyle w:val="TOC2"/>
        <w:tabs>
          <w:tab w:val="right" w:leader="dot" w:pos="8306"/>
        </w:tabs>
      </w:pPr>
      <w:hyperlink w:anchor="_Toc17740" w:history="1">
        <w:r>
          <w:rPr>
            <w:rFonts w:ascii="仿宋" w:eastAsia="仿宋" w:hAnsi="仿宋" w:cs="仿宋" w:hint="eastAsia"/>
            <w:lang w:eastAsia="zh-CN"/>
          </w:rPr>
          <w:t>(二)、建设进度</w:t>
        </w:r>
        <w:r>
          <w:tab/>
        </w:r>
        <w:r>
          <w:fldChar w:fldCharType="begin"/>
        </w:r>
        <w:r>
          <w:instrText xml:space="preserve"> PAGEREF _Toc17740 \h </w:instrText>
        </w:r>
        <w:r>
          <w:fldChar w:fldCharType="separate"/>
        </w:r>
        <w:r>
          <w:t>41</w:t>
        </w:r>
        <w:r>
          <w:fldChar w:fldCharType="end"/>
        </w:r>
      </w:hyperlink>
    </w:p>
    <w:p>
      <w:pPr>
        <w:pStyle w:val="TOC2"/>
        <w:tabs>
          <w:tab w:val="right" w:leader="dot" w:pos="8306"/>
        </w:tabs>
      </w:pPr>
      <w:hyperlink w:anchor="_Toc31482" w:history="1">
        <w:r>
          <w:rPr>
            <w:rFonts w:ascii="仿宋" w:eastAsia="仿宋" w:hAnsi="仿宋" w:cs="仿宋" w:hint="eastAsia"/>
            <w:lang w:eastAsia="zh-CN"/>
          </w:rPr>
          <w:t>(三)、进度安排注意事项</w:t>
        </w:r>
        <w:r>
          <w:tab/>
        </w:r>
        <w:r>
          <w:fldChar w:fldCharType="begin"/>
        </w:r>
        <w:r>
          <w:instrText xml:space="preserve"> PAGEREF _Toc31482 \h </w:instrText>
        </w:r>
        <w:r>
          <w:fldChar w:fldCharType="separate"/>
        </w:r>
        <w:r>
          <w:t>42</w:t>
        </w:r>
        <w:r>
          <w:fldChar w:fldCharType="end"/>
        </w:r>
      </w:hyperlink>
    </w:p>
    <w:p>
      <w:pPr>
        <w:pStyle w:val="TOC2"/>
        <w:tabs>
          <w:tab w:val="right" w:leader="dot" w:pos="8306"/>
        </w:tabs>
      </w:pPr>
      <w:hyperlink w:anchor="_Toc19710" w:history="1">
        <w:r>
          <w:rPr>
            <w:rFonts w:ascii="仿宋" w:eastAsia="仿宋" w:hAnsi="仿宋" w:cs="仿宋" w:hint="eastAsia"/>
            <w:lang w:eastAsia="zh-CN"/>
          </w:rPr>
          <w:t>(四)、人力资源配置</w:t>
        </w:r>
        <w:r>
          <w:tab/>
        </w:r>
        <w:r>
          <w:fldChar w:fldCharType="begin"/>
        </w:r>
        <w:r>
          <w:instrText xml:space="preserve"> PAGEREF _Toc19710 \h </w:instrText>
        </w:r>
        <w:r>
          <w:fldChar w:fldCharType="separate"/>
        </w:r>
        <w:r>
          <w:t>44</w:t>
        </w:r>
        <w:r>
          <w:fldChar w:fldCharType="end"/>
        </w:r>
      </w:hyperlink>
    </w:p>
    <w:p>
      <w:pPr>
        <w:pStyle w:val="TOC1"/>
        <w:tabs>
          <w:tab w:val="right" w:leader="dot" w:pos="8306"/>
        </w:tabs>
      </w:pPr>
      <w:hyperlink w:anchor="_Toc27131" w:history="1">
        <w:r>
          <w:rPr>
            <w:rFonts w:ascii="仿宋" w:eastAsia="仿宋" w:hAnsi="仿宋" w:cs="仿宋" w:hint="eastAsia"/>
            <w:lang w:eastAsia="zh-CN"/>
          </w:rPr>
          <w:t>十二、电动开颅设备项目风险管理</w:t>
        </w:r>
        <w:r>
          <w:tab/>
        </w:r>
        <w:r>
          <w:fldChar w:fldCharType="begin"/>
        </w:r>
        <w:r>
          <w:instrText xml:space="preserve"> PAGEREF _Toc27131 \h </w:instrText>
        </w:r>
        <w:r>
          <w:fldChar w:fldCharType="separate"/>
        </w:r>
        <w:r>
          <w:t>45</w:t>
        </w:r>
        <w:r>
          <w:fldChar w:fldCharType="end"/>
        </w:r>
      </w:hyperlink>
    </w:p>
    <w:p>
      <w:pPr>
        <w:pStyle w:val="TOC2"/>
        <w:tabs>
          <w:tab w:val="right" w:leader="dot" w:pos="8306"/>
        </w:tabs>
      </w:pPr>
      <w:hyperlink w:anchor="_Toc21850" w:history="1">
        <w:r>
          <w:rPr>
            <w:rFonts w:ascii="仿宋" w:eastAsia="仿宋" w:hAnsi="仿宋" w:cs="仿宋" w:hint="eastAsia"/>
            <w:lang w:eastAsia="zh-CN"/>
          </w:rPr>
          <w:t>(一)、风险识别与评估</w:t>
        </w:r>
        <w:r>
          <w:tab/>
        </w:r>
        <w:r>
          <w:fldChar w:fldCharType="begin"/>
        </w:r>
        <w:r>
          <w:instrText xml:space="preserve"> PAGEREF _Toc21850 \h </w:instrText>
        </w:r>
        <w:r>
          <w:fldChar w:fldCharType="separate"/>
        </w:r>
        <w:r>
          <w:t>45</w:t>
        </w:r>
        <w:r>
          <w:fldChar w:fldCharType="end"/>
        </w:r>
      </w:hyperlink>
    </w:p>
    <w:p>
      <w:pPr>
        <w:pStyle w:val="TOC2"/>
        <w:tabs>
          <w:tab w:val="right" w:leader="dot" w:pos="8306"/>
        </w:tabs>
      </w:pPr>
      <w:hyperlink w:anchor="_Toc6630" w:history="1">
        <w:r>
          <w:rPr>
            <w:rFonts w:ascii="仿宋" w:eastAsia="仿宋" w:hAnsi="仿宋" w:cs="仿宋" w:hint="eastAsia"/>
            <w:lang w:eastAsia="zh-CN"/>
          </w:rPr>
          <w:t>(二)、风险应对策略</w:t>
        </w:r>
        <w:r>
          <w:tab/>
        </w:r>
        <w:r>
          <w:fldChar w:fldCharType="begin"/>
        </w:r>
        <w:r>
          <w:instrText xml:space="preserve"> PAGEREF _Toc6630 \h </w:instrText>
        </w:r>
        <w:r>
          <w:fldChar w:fldCharType="separate"/>
        </w:r>
        <w:r>
          <w:t>46</w:t>
        </w:r>
        <w:r>
          <w:fldChar w:fldCharType="end"/>
        </w:r>
      </w:hyperlink>
    </w:p>
    <w:p>
      <w:pPr>
        <w:pStyle w:val="TOC2"/>
        <w:tabs>
          <w:tab w:val="right" w:leader="dot" w:pos="8306"/>
        </w:tabs>
      </w:pPr>
      <w:hyperlink w:anchor="_Toc3897" w:history="1">
        <w:r>
          <w:rPr>
            <w:rFonts w:ascii="仿宋" w:eastAsia="仿宋" w:hAnsi="仿宋" w:cs="仿宋" w:hint="eastAsia"/>
            <w:lang w:eastAsia="zh-CN"/>
          </w:rPr>
          <w:t>(三)、风险监控与控制</w:t>
        </w:r>
        <w:r>
          <w:tab/>
        </w:r>
        <w:r>
          <w:fldChar w:fldCharType="begin"/>
        </w:r>
        <w:r>
          <w:instrText xml:space="preserve"> PAGEREF _Toc3897 \h </w:instrText>
        </w:r>
        <w:r>
          <w:fldChar w:fldCharType="separate"/>
        </w:r>
        <w:r>
          <w:t>48</w:t>
        </w:r>
        <w:r>
          <w:fldChar w:fldCharType="end"/>
        </w:r>
      </w:hyperlink>
    </w:p>
    <w:p>
      <w:pPr>
        <w:pStyle w:val="TOC1"/>
        <w:tabs>
          <w:tab w:val="right" w:leader="dot" w:pos="8306"/>
        </w:tabs>
      </w:pPr>
      <w:hyperlink w:anchor="_Toc8592" w:history="1">
        <w:r>
          <w:rPr>
            <w:rFonts w:ascii="仿宋" w:eastAsia="仿宋" w:hAnsi="仿宋" w:cs="仿宋" w:hint="eastAsia"/>
            <w:lang w:eastAsia="zh-CN"/>
          </w:rPr>
          <w:t>十三、风险识别与分类</w:t>
        </w:r>
        <w:r>
          <w:tab/>
        </w:r>
        <w:r>
          <w:fldChar w:fldCharType="begin"/>
        </w:r>
        <w:r>
          <w:instrText xml:space="preserve"> PAGEREF _Toc8592 \h </w:instrText>
        </w:r>
        <w:r>
          <w:fldChar w:fldCharType="separate"/>
        </w:r>
        <w:r>
          <w:t>49</w:t>
        </w:r>
        <w:r>
          <w:fldChar w:fldCharType="end"/>
        </w:r>
      </w:hyperlink>
    </w:p>
    <w:p>
      <w:pPr>
        <w:pStyle w:val="TOC2"/>
        <w:tabs>
          <w:tab w:val="right" w:leader="dot" w:pos="8306"/>
        </w:tabs>
      </w:pPr>
      <w:hyperlink w:anchor="_Toc8712" w:history="1">
        <w:r>
          <w:rPr>
            <w:rFonts w:ascii="仿宋" w:eastAsia="仿宋" w:hAnsi="仿宋" w:cs="仿宋" w:hint="eastAsia"/>
            <w:lang w:eastAsia="zh-CN"/>
          </w:rPr>
          <w:t>(一)、风险识别</w:t>
        </w:r>
        <w:r>
          <w:tab/>
        </w:r>
        <w:r>
          <w:fldChar w:fldCharType="begin"/>
        </w:r>
        <w:r>
          <w:instrText xml:space="preserve"> PAGEREF _Toc8712 \h </w:instrText>
        </w:r>
        <w:r>
          <w:fldChar w:fldCharType="separate"/>
        </w:r>
        <w:r>
          <w:t>49</w:t>
        </w:r>
        <w:r>
          <w:fldChar w:fldCharType="end"/>
        </w:r>
      </w:hyperlink>
    </w:p>
    <w:p>
      <w:pPr>
        <w:pStyle w:val="TOC2"/>
        <w:tabs>
          <w:tab w:val="right" w:leader="dot" w:pos="8306"/>
        </w:tabs>
      </w:pPr>
      <w:hyperlink w:anchor="_Toc3799" w:history="1">
        <w:r>
          <w:rPr>
            <w:rFonts w:ascii="仿宋" w:eastAsia="仿宋" w:hAnsi="仿宋" w:cs="仿宋" w:hint="eastAsia"/>
            <w:lang w:eastAsia="zh-CN"/>
          </w:rPr>
          <w:t>(二)、风险分类</w:t>
        </w:r>
        <w:r>
          <w:tab/>
        </w:r>
        <w:r>
          <w:fldChar w:fldCharType="begin"/>
        </w:r>
        <w:r>
          <w:instrText xml:space="preserve"> PAGEREF _Toc3799 \h </w:instrText>
        </w:r>
        <w:r>
          <w:fldChar w:fldCharType="separate"/>
        </w:r>
        <w:r>
          <w:t>50</w:t>
        </w:r>
        <w:r>
          <w:fldChar w:fldCharType="end"/>
        </w:r>
      </w:hyperlink>
    </w:p>
    <w:p>
      <w:pPr>
        <w:pStyle w:val="TOC1"/>
        <w:tabs>
          <w:tab w:val="right" w:leader="dot" w:pos="8306"/>
        </w:tabs>
      </w:pPr>
      <w:hyperlink w:anchor="_Toc32691" w:history="1">
        <w:r>
          <w:rPr>
            <w:rFonts w:ascii="仿宋" w:eastAsia="仿宋" w:hAnsi="仿宋" w:cs="仿宋" w:hint="eastAsia"/>
            <w:lang w:eastAsia="zh-CN"/>
          </w:rPr>
          <w:t>十四、电动开颅设备项目实施时间节点</w:t>
        </w:r>
        <w:r>
          <w:tab/>
        </w:r>
        <w:r>
          <w:fldChar w:fldCharType="begin"/>
        </w:r>
        <w:r>
          <w:instrText xml:space="preserve"> PAGEREF _Toc32691 \h </w:instrText>
        </w:r>
        <w:r>
          <w:fldChar w:fldCharType="separate"/>
        </w:r>
        <w:r>
          <w:t>52</w:t>
        </w:r>
        <w:r>
          <w:fldChar w:fldCharType="end"/>
        </w:r>
      </w:hyperlink>
    </w:p>
    <w:p>
      <w:pPr>
        <w:pStyle w:val="TOC2"/>
        <w:tabs>
          <w:tab w:val="right" w:leader="dot" w:pos="8306"/>
        </w:tabs>
      </w:pPr>
      <w:hyperlink w:anchor="_Toc16756" w:history="1">
        <w:r>
          <w:rPr>
            <w:rFonts w:ascii="仿宋" w:eastAsia="仿宋" w:hAnsi="仿宋" w:cs="仿宋" w:hint="eastAsia"/>
            <w:lang w:eastAsia="zh-CN"/>
          </w:rPr>
          <w:t>(一)、电动开颅设备项目启动阶段时间节点</w:t>
        </w:r>
        <w:r>
          <w:tab/>
        </w:r>
        <w:r>
          <w:fldChar w:fldCharType="begin"/>
        </w:r>
        <w:r>
          <w:instrText xml:space="preserve"> PAGEREF _Toc16756 \h </w:instrText>
        </w:r>
        <w:r>
          <w:fldChar w:fldCharType="separate"/>
        </w:r>
        <w:r>
          <w:t>52</w:t>
        </w:r>
        <w:r>
          <w:fldChar w:fldCharType="end"/>
        </w:r>
      </w:hyperlink>
    </w:p>
    <w:p>
      <w:pPr>
        <w:pStyle w:val="TOC2"/>
        <w:tabs>
          <w:tab w:val="right" w:leader="dot" w:pos="8306"/>
        </w:tabs>
      </w:pPr>
      <w:hyperlink w:anchor="_Toc20642" w:history="1">
        <w:r>
          <w:rPr>
            <w:rFonts w:ascii="仿宋" w:eastAsia="仿宋" w:hAnsi="仿宋" w:cs="仿宋" w:hint="eastAsia"/>
            <w:lang w:eastAsia="zh-CN"/>
          </w:rPr>
          <w:t>(二)、电动开颅设备项目执行阶段时间节点</w:t>
        </w:r>
        <w:r>
          <w:tab/>
        </w:r>
        <w:r>
          <w:fldChar w:fldCharType="begin"/>
        </w:r>
        <w:r>
          <w:instrText xml:space="preserve"> PAGEREF _Toc20642 \h </w:instrText>
        </w:r>
        <w:r>
          <w:fldChar w:fldCharType="separate"/>
        </w:r>
        <w:r>
          <w:t>53</w:t>
        </w:r>
        <w:r>
          <w:fldChar w:fldCharType="end"/>
        </w:r>
      </w:hyperlink>
    </w:p>
    <w:p>
      <w:pPr>
        <w:pStyle w:val="TOC2"/>
        <w:tabs>
          <w:tab w:val="right" w:leader="dot" w:pos="8306"/>
        </w:tabs>
      </w:pPr>
      <w:hyperlink w:anchor="_Toc12664" w:history="1">
        <w:r>
          <w:rPr>
            <w:rFonts w:ascii="仿宋" w:eastAsia="仿宋" w:hAnsi="仿宋" w:cs="仿宋" w:hint="eastAsia"/>
            <w:lang w:eastAsia="zh-CN"/>
          </w:rPr>
          <w:t>(三)、电动开颅设备项目完成阶段时间节点</w:t>
        </w:r>
        <w:r>
          <w:tab/>
        </w:r>
        <w:r>
          <w:fldChar w:fldCharType="begin"/>
        </w:r>
        <w:r>
          <w:instrText xml:space="preserve"> PAGEREF _Toc12664 \h </w:instrText>
        </w:r>
        <w:r>
          <w:fldChar w:fldCharType="separate"/>
        </w:r>
        <w:r>
          <w:t>54</w:t>
        </w:r>
        <w:r>
          <w:fldChar w:fldCharType="end"/>
        </w:r>
      </w:hyperlink>
    </w:p>
    <w:p>
      <w:pPr>
        <w:pStyle w:val="TOC1"/>
        <w:tabs>
          <w:tab w:val="right" w:leader="dot" w:pos="8306"/>
        </w:tabs>
      </w:pPr>
      <w:hyperlink w:anchor="_Toc191" w:history="1">
        <w:r>
          <w:rPr>
            <w:rFonts w:ascii="仿宋" w:eastAsia="仿宋" w:hAnsi="仿宋" w:cs="仿宋" w:hint="eastAsia"/>
            <w:lang w:eastAsia="zh-CN"/>
          </w:rPr>
          <w:t>十五、营销与推广策略</w:t>
        </w:r>
        <w:r>
          <w:tab/>
        </w:r>
        <w:r>
          <w:fldChar w:fldCharType="begin"/>
        </w:r>
        <w:r>
          <w:instrText xml:space="preserve"> PAGEREF _Toc191 \h </w:instrText>
        </w:r>
        <w:r>
          <w:fldChar w:fldCharType="separate"/>
        </w:r>
        <w:r>
          <w:t>55</w:t>
        </w:r>
        <w:r>
          <w:fldChar w:fldCharType="end"/>
        </w:r>
      </w:hyperlink>
    </w:p>
    <w:p>
      <w:pPr>
        <w:pStyle w:val="TOC2"/>
        <w:tabs>
          <w:tab w:val="right" w:leader="dot" w:pos="8306"/>
        </w:tabs>
      </w:pPr>
      <w:hyperlink w:anchor="_Toc9921" w:history="1">
        <w:r>
          <w:rPr>
            <w:rFonts w:ascii="仿宋" w:eastAsia="仿宋" w:hAnsi="仿宋" w:cs="仿宋" w:hint="eastAsia"/>
            <w:lang w:eastAsia="zh-CN"/>
          </w:rPr>
          <w:t>(一)、产品/服务定位与特点</w:t>
        </w:r>
        <w:r>
          <w:tab/>
        </w:r>
        <w:r>
          <w:fldChar w:fldCharType="begin"/>
        </w:r>
        <w:r>
          <w:instrText xml:space="preserve"> PAGEREF _Toc9921 \h </w:instrText>
        </w:r>
        <w:r>
          <w:fldChar w:fldCharType="separate"/>
        </w:r>
        <w:r>
          <w:t>55</w:t>
        </w:r>
        <w:r>
          <w:fldChar w:fldCharType="end"/>
        </w:r>
      </w:hyperlink>
    </w:p>
    <w:p>
      <w:pPr>
        <w:pStyle w:val="TOC2"/>
        <w:tabs>
          <w:tab w:val="right" w:leader="dot" w:pos="8306"/>
        </w:tabs>
      </w:pPr>
      <w:hyperlink w:anchor="_Toc32169" w:history="1">
        <w:r>
          <w:rPr>
            <w:rFonts w:ascii="仿宋" w:eastAsia="仿宋" w:hAnsi="仿宋" w:cs="仿宋" w:hint="eastAsia"/>
            <w:lang w:eastAsia="zh-CN"/>
          </w:rPr>
          <w:t>(二)、市场定位与竞争分析</w:t>
        </w:r>
        <w:r>
          <w:tab/>
        </w:r>
        <w:r>
          <w:fldChar w:fldCharType="begin"/>
        </w:r>
        <w:r>
          <w:instrText xml:space="preserve"> PAGEREF _Toc32169 \h </w:instrText>
        </w:r>
        <w:r>
          <w:fldChar w:fldCharType="separate"/>
        </w:r>
        <w:r>
          <w:t>56</w:t>
        </w:r>
        <w:r>
          <w:fldChar w:fldCharType="end"/>
        </w:r>
      </w:hyperlink>
    </w:p>
    <w:p>
      <w:pPr>
        <w:pStyle w:val="TOC2"/>
        <w:tabs>
          <w:tab w:val="right" w:leader="dot" w:pos="8306"/>
        </w:tabs>
      </w:pPr>
      <w:hyperlink w:anchor="_Toc20698" w:history="1">
        <w:r>
          <w:rPr>
            <w:rFonts w:ascii="仿宋" w:eastAsia="仿宋" w:hAnsi="仿宋" w:cs="仿宋" w:hint="eastAsia"/>
            <w:lang w:eastAsia="zh-CN"/>
          </w:rPr>
          <w:t>(三)、营销渠道与策略</w:t>
        </w:r>
        <w:r>
          <w:tab/>
        </w:r>
        <w:r>
          <w:fldChar w:fldCharType="begin"/>
        </w:r>
        <w:r>
          <w:instrText xml:space="preserve"> PAGEREF _Toc20698 \h </w:instrText>
        </w:r>
        <w:r>
          <w:fldChar w:fldCharType="separate"/>
        </w:r>
        <w:r>
          <w:t>58</w:t>
        </w:r>
        <w:r>
          <w:fldChar w:fldCharType="end"/>
        </w:r>
      </w:hyperlink>
    </w:p>
    <w:p>
      <w:pPr>
        <w:pStyle w:val="TOC2"/>
        <w:tabs>
          <w:tab w:val="right" w:leader="dot" w:pos="8306"/>
        </w:tabs>
      </w:pPr>
      <w:hyperlink w:anchor="_Toc30587" w:history="1">
        <w:r>
          <w:rPr>
            <w:rFonts w:ascii="仿宋" w:eastAsia="仿宋" w:hAnsi="仿宋" w:cs="仿宋" w:hint="eastAsia"/>
            <w:lang w:eastAsia="zh-CN"/>
          </w:rPr>
          <w:t>(四)、推广与宣传活动</w:t>
        </w:r>
        <w:r>
          <w:tab/>
        </w:r>
        <w:r>
          <w:fldChar w:fldCharType="begin"/>
        </w:r>
        <w:r>
          <w:instrText xml:space="preserve"> PAGEREF _Toc30587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809"/>
      <w:r>
        <w:rPr>
          <w:rFonts w:ascii="仿宋" w:eastAsia="仿宋" w:hAnsi="仿宋" w:cs="仿宋" w:hint="eastAsia"/>
          <w:sz w:val="28"/>
          <w:lang w:eastAsia="zh-CN"/>
        </w:rPr>
        <w:t>一、电动开颅设备项目土建工程</w:t>
      </w:r>
      <w:bookmarkEnd w:id="2"/>
    </w:p>
    <w:p>
      <w:pPr>
        <w:pStyle w:val="Heading2"/>
        <w:rPr>
          <w:rFonts w:ascii="仿宋" w:eastAsia="仿宋" w:hAnsi="仿宋" w:cs="仿宋" w:hint="eastAsia"/>
          <w:lang w:eastAsia="zh-CN"/>
        </w:rPr>
      </w:pPr>
      <w:bookmarkStart w:id="3" w:name="_Toc137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在电动开颅设备项目的建筑工程设计中，我们将秉承一系列重要的设计原则，以确保电动开颅设备项目建筑在功能、美观、可持续性等方面达到最佳效果。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首要原则是确保建筑的功能性得到最大化的发挥。我们将充分理解电动开颅设备项目的实际需求，合理布局各个功能区域，保证建筑在满足业务需求的同时，提供高效的工作环境。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在建筑设计中，我们将综合考虑建设和运营成本。通过精细的经济效益分析，确保设计方案在高效利用资源的同时，对电动开颅设备项目的长期盈利能力有积极的贡献。</w:t>
      </w:r>
    </w:p>
    <w:p>
      <w:pPr>
        <w:pStyle w:val="Heading2"/>
        <w:ind w:firstLine="560" w:firstLineChars="200"/>
        <w:rPr>
          <w:rFonts w:ascii="仿宋" w:eastAsia="仿宋" w:hAnsi="仿宋" w:cs="仿宋" w:hint="eastAsia"/>
          <w:sz w:val="28"/>
          <w:lang w:eastAsia="zh-CN"/>
        </w:rPr>
      </w:pPr>
      <w:bookmarkStart w:id="4" w:name="_Toc3259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开颅设备项目的土建工程设计中，我们将精准设定设计年限，结合电动开颅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开颅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0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动开颅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开颅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开颅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2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本期工程电动开颅设备项目预计总建筑面积XXX平方米，其中：计容建筑面积XXX平方米，计划建筑工程投资XX万元，占电动开颅设备项目总投资的XX%。</w:t>
      </w:r>
    </w:p>
    <w:p>
      <w:pPr>
        <w:pStyle w:val="Heading1"/>
        <w:ind w:firstLine="560" w:firstLineChars="200"/>
        <w:rPr>
          <w:rFonts w:ascii="仿宋" w:eastAsia="仿宋" w:hAnsi="仿宋" w:cs="仿宋" w:hint="eastAsia"/>
          <w:sz w:val="28"/>
          <w:lang w:eastAsia="zh-CN"/>
        </w:rPr>
      </w:pPr>
      <w:bookmarkStart w:id="7" w:name="_Toc19456"/>
      <w:r>
        <w:rPr>
          <w:rFonts w:ascii="仿宋" w:eastAsia="仿宋" w:hAnsi="仿宋" w:cs="仿宋" w:hint="eastAsia"/>
          <w:sz w:val="28"/>
          <w:lang w:eastAsia="zh-CN"/>
        </w:rPr>
        <w:t>二、电动开颅设备项目可持续发展</w:t>
      </w:r>
      <w:bookmarkEnd w:id="7"/>
    </w:p>
    <w:p>
      <w:pPr>
        <w:pStyle w:val="Heading2"/>
        <w:rPr>
          <w:rFonts w:ascii="仿宋" w:eastAsia="仿宋" w:hAnsi="仿宋" w:cs="仿宋" w:hint="eastAsia"/>
          <w:lang w:eastAsia="zh-CN"/>
        </w:rPr>
      </w:pPr>
      <w:bookmarkStart w:id="8" w:name="_Toc2028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开颅设备项目中，电动开颅设备项目团队着眼于未来，明确了可持续发展的战略方向。制定的具体可持续发展目标包括降低资源使用、采用环保技术、最大化社会效益等。这一步骤不仅有助于电动开颅设备项目在环保和社会责任方面达到最高标准，也为未来提供了明确的指引，确保电动开颅设备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可持续实践的融入电动开颅设备项目管理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动开颅设备项目管理周期。从电动开颅设备项目规划开始，电动开颅设备项目团队就考虑了环境和社会的因素。在执行阶段，电动开颅设备项目团队积极推动绿色技术的应用，优化资源利用。此外，关注员工的社会责任，通过培训和沟通活动提高员工对可持续发展的认知，使他们能够在日常工作中践行可持续实践。这些举措不仅为电动开颅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722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扎根于电动开颅设备项目的可持续发展理念，我们深信环保与社会责任是电动开颅设备项目成功的关键支柱。在电动开颅设备项目的每一步，我们都致力于通过创新和实践，履行对环境和社会的坚定责任。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开颅设备项目团队通过引入先进的环保技术、建立高效的废物处理系统以及推动能源节约措施，积极履行环保责任。定期的环保监测和评估确保电动开颅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开颅设备项目不仅致力于自身可持续发展，还注重对社会的回馈。通过支持社区电动开颅设备项目、参与慈善事业、提供培训机会等方式，电动开颅设备项目积极履行社会责任。与当地社区建立积极互动，关注员工的工作与生活平衡，以及员工的身心健康，是电动开颅设备项目在社会责任层面的关键举措。这样的实践不仅增强了电动开颅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278"/>
      <w:r>
        <w:rPr>
          <w:rFonts w:ascii="仿宋" w:eastAsia="仿宋" w:hAnsi="仿宋" w:cs="仿宋" w:hint="eastAsia"/>
          <w:sz w:val="28"/>
          <w:lang w:eastAsia="zh-CN"/>
        </w:rPr>
        <w:t>三、电动开颅设备项目危机管理</w:t>
      </w:r>
      <w:bookmarkEnd w:id="10"/>
    </w:p>
    <w:p>
      <w:pPr>
        <w:pStyle w:val="Heading2"/>
        <w:rPr>
          <w:rFonts w:ascii="仿宋" w:eastAsia="仿宋" w:hAnsi="仿宋" w:cs="仿宋" w:hint="eastAsia"/>
          <w:lang w:eastAsia="zh-CN"/>
        </w:rPr>
      </w:pPr>
      <w:bookmarkStart w:id="11" w:name="_Toc25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开颅设备项目危机管理中，危机预警与识别是确保电动开颅设备项目稳健运行的核心步骤。通过建立全面的监测机制，电动开颅设备项目团队旨在及时发现和理解潜在的风险和危机因素，以便采取及时的预防和应对措施，确保电动开颅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首先，通过深入的风险评估，电动开颅设备项目团队全面分析了整个电动开颅设备项目和各个阶段可能存在的威胁。这包括准确评估每个潜在风险的发生概率和可能影响的程度，为后续危机预警提供了有力支持。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动开颅设备项目团队着重于明确定义电动开颅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动开颅设备项目进展的持续监控，团队能够及时发现潜在问题并作出迅速反应。电动开颅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在这一阶段，团队的专业素养和反应速度将发挥至关重要的作用，以确保潜在危机能够在初期得到有效的处理，最大程度地减轻负面影响。通过危机预警与识别，电动开颅设备项目得以更有序、可控地推进。</w:t>
      </w:r>
    </w:p>
    <w:p>
      <w:pPr>
        <w:pStyle w:val="Heading2"/>
        <w:ind w:firstLine="560" w:firstLineChars="200"/>
        <w:rPr>
          <w:rFonts w:ascii="仿宋" w:eastAsia="仿宋" w:hAnsi="仿宋" w:cs="仿宋" w:hint="eastAsia"/>
          <w:sz w:val="28"/>
          <w:lang w:eastAsia="zh-CN"/>
        </w:rPr>
      </w:pPr>
      <w:bookmarkStart w:id="12" w:name="_Toc2956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在危机发生时，电动开颅设备项目团队立即行动，成立了应急小组。该小组的任务是迅速制定并实施紧急应对措施，以最小化潜在损失。以下是采取的主要措施：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暂停电动开颅设备项目进度：为遏制危机蔓延，电动开颅设备项目暂时停止进行，以便全面评估当前状况。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资源重新分配：重新评估电动开颅设备项目资源的分配，确保最大限度地减小损失。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实时沟通：与关键利益相关者建立实时沟通机制，向他们传递电动开颅设备项目危机的实际状况，保障电动开颅设备项目核心利益。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在紧急应对的同时，电动开颅设备项目团队强调了团队协作和有效沟通的重要性。以下是团队协作的关键举措：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信息共享机制：建立了信息共享平台，确保团队成员能够及时获取电动开颅设备项目危机的实时信息。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领导者沟通：电动开颅设备项目领导者通过定期会议和即时沟通工具，指导团队应对危机，保持团队稳定运行。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随着危机得到初步控制，电动开颅设备项目团队转向制定恢复计划，以确保电动开颅设备项目能够从中迅速恢复。主要恢复计划包括：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修复受损的进度计划：重新评估电动开颅设备项目进度，制定修复计划，确保电动开颅设备项目尽快回归正常进程。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重新调整资源分配：优化资源分配，确保电动开颅设备项目在有限资源下高效运转。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风险管理机制加强：对电动开颅设备项目风险进行全面评估，制定更强化的风险管理策略，以预防未来可能的危机。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09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245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电动开颅设备项目的主要产品是XXXX，预计年产值为XXX万元。这一产品在市场中占据着重要的地位，其广泛的应用范围使得该电动开颅设备项目的市场前景非常广阔。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开颅设备项目的xxx产品作为重要的原材料之一，将在多个领域发挥关键作用。其在建筑、交通、能源等方面的广泛应用将为整个产业链提供强大的支持，形成产业协同效应。电动开颅设备项目的年产值XXX万XXX万XXX万万元不仅反映了其在市场上的巨大潜力，更预示着它对国民经济的积极贡献。这种关联度高、涉及面广的产业关系，使得该电动开颅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172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开颅设备项目总征地面积为XXXX平方米，相当于约XX.XX亩，其中净用地面积为XXXX平方米，红线范围内相当于约XX.XX亩。这一用地规模充分考虑了电动开颅设备项目的建设需求，保障了电动开颅设备项目在合适的空间内得以充分发展。电动开颅设备项目规划的总建筑面积为XXXX平方米，其中主体工程建设占XXXX平方米，计容建筑面积达XXXX平方米。预计建筑工程的投资将达到XXXX万元，为电动开颅设备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开颅设备项目计划购置的设备共计XXXX台（套），设备购置费用为XXXX万元。这一设备购置计划充分考虑到电动开颅设备项目的生产需求和技术要求，确保了电动开颅设备项目在生产运营中具备先进的技术装备和高效的生产能力。设备的合理配置将为电动开颅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开颅设备项目计划总投资为XXXX万元，预计年实现营业收入为XXXX万元。这一产能规模的设定旨在确保电动开颅设备项目能够在投资与回报之间取得平衡，实现长期可持续的发展。电动开颅设备项目的总投资充分考虑到各个方面的需求，包括用地建设、设备购置等多个环节，以确保电动开颅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9035"/>
      <w:r>
        <w:rPr>
          <w:rFonts w:ascii="仿宋" w:eastAsia="仿宋" w:hAnsi="仿宋" w:cs="仿宋" w:hint="eastAsia"/>
          <w:sz w:val="28"/>
          <w:lang w:eastAsia="zh-CN"/>
        </w:rPr>
        <w:t>五、电动开颅设备项目绩效评估</w:t>
      </w:r>
      <w:bookmarkEnd w:id="16"/>
    </w:p>
    <w:p>
      <w:pPr>
        <w:pStyle w:val="Heading2"/>
        <w:rPr>
          <w:rFonts w:ascii="仿宋" w:eastAsia="仿宋" w:hAnsi="仿宋" w:cs="仿宋" w:hint="eastAsia"/>
          <w:lang w:eastAsia="zh-CN"/>
        </w:rPr>
      </w:pPr>
      <w:bookmarkStart w:id="17" w:name="_Toc1358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开颅设备项目中，我们设计了一套全面的绩效评估指标，以确保电动开颅设备项目的可控和成功交付。这些指标跨足电动开颅设备项目目标、成本、进度和质量等多个维度，为我们提供了全面洞察电动开颅设备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开颅设备项目目标达成率是我们关注的首要指标。我们设定了明确的目标，并通过定期监测和评估，迅速发现并应对潜在的目标偏差。这为电动开颅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成本绩效是另一个核心关注点。通过实际成本与预算成本的对比分析，我们深入了解成本差异的原因，及时调整资源分配，保持电动开颅设备项目在经济效益方面的合理水平。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开颅设备项目进度作为关键的绩效指标之一，得到了精心的关注。我们制定了详细的电动开颅设备项目进度计划，并设立了进度符合度指标，确保实际进度与计划进度保持一致。这使我们能够快速发现和解决潜在的进度问题，保持电动开颅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动开颅设备项目绩效的不可或缺的一环。我们引入了一系列的质量标准和客户满意度指标，以确保电动开颅设备项目交付的成果在质量上达到或超越预期水平。通过持续监测这些指标，我们努力提升电动开颅设备项目整体质量水平，为电动开颅设备项目的成功交付提供有力保障。通过这些科学且全面的绩效评估，我们能够更好地引导电动开颅设备项目的持续改进，确保电动开颅设备项目目标的顺利达成。</w:t>
      </w:r>
    </w:p>
    <w:p>
      <w:pPr>
        <w:pStyle w:val="Heading2"/>
        <w:ind w:firstLine="560" w:firstLineChars="200"/>
        <w:rPr>
          <w:rFonts w:ascii="仿宋" w:eastAsia="仿宋" w:hAnsi="仿宋" w:cs="仿宋" w:hint="eastAsia"/>
          <w:sz w:val="28"/>
          <w:lang w:eastAsia="zh-CN"/>
        </w:rPr>
      </w:pPr>
      <w:bookmarkStart w:id="18" w:name="_Toc1584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绩效评估是电动开颅设备项目中的关键环节，为确保电动开颅设备项目达到预期目标，我们采用了多层次、多维度的绩效评估方法。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动开颅设备项目的战略目标对齐，确保每个决策和行动都与电动开颅设备项目整体目标保持一致。团队会定期召开战略对齐会议，审视当前工作与电动开颅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动开颅设备项目进度、质量、成本和风险等方面。这些指标通过数据收集和分析，为电动开颅设备项目管理团队提供了客观的评估依据。例如，我们通过电动开颅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绩效评估不仅仅停留在电动开颅设备项目内部，还考虑了电动开颅设备项目对外部环境的影响。我们定期进行干系人满意度调查，以了解各利益相关方对电动开颅设备项目的期望和满意度，并及时做出调整。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这种多层次、多角度的绩效评估方法，使得我们能够全面了解电动开颅设备项目的运行状态，及时做出调整，确保电动开颅设备项目在不断变化的环境中保持稳健前行。</w:t>
      </w:r>
    </w:p>
    <w:p>
      <w:pPr>
        <w:pStyle w:val="Heading2"/>
        <w:ind w:firstLine="560" w:firstLineChars="200"/>
        <w:rPr>
          <w:rFonts w:ascii="仿宋" w:eastAsia="仿宋" w:hAnsi="仿宋" w:cs="仿宋" w:hint="eastAsia"/>
          <w:sz w:val="28"/>
          <w:lang w:eastAsia="zh-CN"/>
        </w:rPr>
      </w:pPr>
      <w:bookmarkStart w:id="19" w:name="_Toc1020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为了确保电动开颅设备项目的有效管理和不断优化，我们采用了精心设计的绩效评估周期。这个周期旨在实现灵活、实时和全面的评估，以适应电动开颅设备项目执行中的各种挑战。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动开颅设备项目的不同需求，分为短期、中期和长期。短期评估关注每个迭代或工作周期，以及时发现和解决当前任务中的问题。中期评估涵盖几个迭代，深入了解整体电动开颅设备项目的趋势和性能。长期评估则着眼于整个电动开颅设备项目阶段，确保电动开颅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动开颅设备项目管理工具和协作平台，团队成员能够随时更新和分享电动开颅设备项目数据。这种实时性的反馈机制使我们能够及时察觉潜在问题，快速调整，保持电动开颅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动开颅设备项目的决策制定密不可分。每个周期的电动开颅设备项目回顾会议成为集体总结经验、识别问题深层次原因并找到创新解决方案的平台。这种定期的反思与调整机制使电动开颅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4468"/>
      <w:r>
        <w:rPr>
          <w:rFonts w:ascii="仿宋" w:eastAsia="仿宋" w:hAnsi="仿宋" w:cs="仿宋" w:hint="eastAsia"/>
          <w:sz w:val="28"/>
          <w:lang w:eastAsia="zh-CN"/>
        </w:rPr>
        <w:t>六、电动开颅设备项目建设背景及必要性分析</w:t>
      </w:r>
      <w:bookmarkEnd w:id="20"/>
    </w:p>
    <w:p>
      <w:pPr>
        <w:pStyle w:val="Heading2"/>
        <w:rPr>
          <w:rFonts w:ascii="仿宋" w:eastAsia="仿宋" w:hAnsi="仿宋" w:cs="仿宋" w:hint="eastAsia"/>
          <w:lang w:eastAsia="zh-CN"/>
        </w:rPr>
      </w:pPr>
      <w:bookmarkStart w:id="21" w:name="_Toc3607"/>
      <w:r>
        <w:rPr>
          <w:rFonts w:ascii="仿宋" w:eastAsia="仿宋" w:hAnsi="仿宋" w:cs="仿宋" w:hint="eastAsia"/>
          <w:lang w:eastAsia="zh-CN"/>
        </w:rPr>
        <w:t>(一)、电动开颅设备项目背景分析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开颅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开颅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开颅设备项目在这个潮流中的定位。同时，我们将关注行业内涌现的新兴机遇，以便电动开颅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开颅设备项目提供了强大的发展动力。我们将聚焦于行业内最新的技术发展趋势，包括但不限于人工智能、大数据分析、物联网等领域。通过深度的技术研究，我们将确保电动开颅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开颅设备项目发展的源泉。我们将投入更多的精力对市场需求进行深入剖析，超越表面的需求，深入挖掘潜在的市场痛点和机遇。通过对市场需求的细致了解，电动开颅设备项目将更有针对性地设计解决方案，满足市场的多样化需求，从而更好地促进电动开颅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https://d.book118.com/295112004340011041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电动开颅设备项目规划设计纲要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703209"/>
    <w:rsid w:val="1E7032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1120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2024-01-11T17:17:00Z</dcterms:created>
  <dcterms:modified xsi:type="dcterms:W3CDTF">2024-01-11T17:18:02Z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C52102D0880D4AF9A41BCB10837524D4_11</vt:lpwstr>
  </property>
  <property fmtid="{D5CDD505-2E9C-101B-9397-08002B2CF9AE}" pid="3" name="KSOProductBuildVer">
    <vt:lpwstr>2052-12.1.0.16120</vt:lpwstr>
  </property>
</Properties>
</file>