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桥接车辆项目规划设计蓝图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37" w:history="1">
        <w:r>
          <w:rPr>
            <w:rFonts w:ascii="仿宋" w:eastAsia="仿宋" w:hAnsi="仿宋" w:cs="仿宋" w:hint="eastAsia"/>
            <w:lang w:eastAsia="zh-CN"/>
          </w:rPr>
          <w:t>前言</w:t>
        </w:r>
        <w:r>
          <w:tab/>
        </w:r>
        <w:r>
          <w:fldChar w:fldCharType="begin"/>
        </w:r>
        <w:r>
          <w:instrText xml:space="preserve"> PAGEREF _Toc1337 \h </w:instrText>
        </w:r>
        <w:r>
          <w:fldChar w:fldCharType="separate"/>
        </w:r>
        <w:r>
          <w:t>3</w:t>
        </w:r>
        <w:r>
          <w:fldChar w:fldCharType="end"/>
        </w:r>
      </w:hyperlink>
    </w:p>
    <w:p>
      <w:pPr>
        <w:pStyle w:val="TOC1"/>
        <w:tabs>
          <w:tab w:val="right" w:leader="dot" w:pos="8306"/>
        </w:tabs>
      </w:pPr>
      <w:hyperlink w:anchor="_Toc1518" w:history="1">
        <w:r>
          <w:rPr>
            <w:rFonts w:ascii="仿宋" w:eastAsia="仿宋" w:hAnsi="仿宋" w:cs="仿宋" w:hint="eastAsia"/>
            <w:lang w:eastAsia="zh-CN"/>
          </w:rPr>
          <w:t>一、桥接车辆项目文档管理</w:t>
        </w:r>
        <w:r>
          <w:tab/>
        </w:r>
        <w:r>
          <w:fldChar w:fldCharType="begin"/>
        </w:r>
        <w:r>
          <w:instrText xml:space="preserve"> PAGEREF _Toc1518 \h </w:instrText>
        </w:r>
        <w:r>
          <w:fldChar w:fldCharType="separate"/>
        </w:r>
        <w:r>
          <w:t>3</w:t>
        </w:r>
        <w:r>
          <w:fldChar w:fldCharType="end"/>
        </w:r>
      </w:hyperlink>
    </w:p>
    <w:p>
      <w:pPr>
        <w:pStyle w:val="TOC2"/>
        <w:tabs>
          <w:tab w:val="right" w:leader="dot" w:pos="8306"/>
        </w:tabs>
      </w:pPr>
      <w:hyperlink w:anchor="_Toc27362" w:history="1">
        <w:r>
          <w:rPr>
            <w:rFonts w:ascii="仿宋" w:eastAsia="仿宋" w:hAnsi="仿宋" w:cs="仿宋" w:hint="eastAsia"/>
            <w:lang w:eastAsia="zh-CN"/>
          </w:rPr>
          <w:t>(一)、文档编制与审查</w:t>
        </w:r>
        <w:r>
          <w:tab/>
        </w:r>
        <w:r>
          <w:fldChar w:fldCharType="begin"/>
        </w:r>
        <w:r>
          <w:instrText xml:space="preserve"> PAGEREF _Toc27362 \h </w:instrText>
        </w:r>
        <w:r>
          <w:fldChar w:fldCharType="separate"/>
        </w:r>
        <w:r>
          <w:t>3</w:t>
        </w:r>
        <w:r>
          <w:fldChar w:fldCharType="end"/>
        </w:r>
      </w:hyperlink>
    </w:p>
    <w:p>
      <w:pPr>
        <w:pStyle w:val="TOC2"/>
        <w:tabs>
          <w:tab w:val="right" w:leader="dot" w:pos="8306"/>
        </w:tabs>
      </w:pPr>
      <w:hyperlink w:anchor="_Toc14146" w:history="1">
        <w:r>
          <w:rPr>
            <w:rFonts w:ascii="仿宋" w:eastAsia="仿宋" w:hAnsi="仿宋" w:cs="仿宋" w:hint="eastAsia"/>
            <w:lang w:eastAsia="zh-CN"/>
          </w:rPr>
          <w:t>(二)、文档发布与分发</w:t>
        </w:r>
        <w:r>
          <w:tab/>
        </w:r>
        <w:r>
          <w:fldChar w:fldCharType="begin"/>
        </w:r>
        <w:r>
          <w:instrText xml:space="preserve"> PAGEREF _Toc14146 \h </w:instrText>
        </w:r>
        <w:r>
          <w:fldChar w:fldCharType="separate"/>
        </w:r>
        <w:r>
          <w:t>4</w:t>
        </w:r>
        <w:r>
          <w:fldChar w:fldCharType="end"/>
        </w:r>
      </w:hyperlink>
    </w:p>
    <w:p>
      <w:pPr>
        <w:pStyle w:val="TOC2"/>
        <w:tabs>
          <w:tab w:val="right" w:leader="dot" w:pos="8306"/>
        </w:tabs>
      </w:pPr>
      <w:hyperlink w:anchor="_Toc3869" w:history="1">
        <w:r>
          <w:rPr>
            <w:rFonts w:ascii="仿宋" w:eastAsia="仿宋" w:hAnsi="仿宋" w:cs="仿宋" w:hint="eastAsia"/>
            <w:lang w:eastAsia="zh-CN"/>
          </w:rPr>
          <w:t>(三)、文档存档与归档</w:t>
        </w:r>
        <w:r>
          <w:tab/>
        </w:r>
        <w:r>
          <w:fldChar w:fldCharType="begin"/>
        </w:r>
        <w:r>
          <w:instrText xml:space="preserve"> PAGEREF _Toc3869 \h </w:instrText>
        </w:r>
        <w:r>
          <w:fldChar w:fldCharType="separate"/>
        </w:r>
        <w:r>
          <w:t>5</w:t>
        </w:r>
        <w:r>
          <w:fldChar w:fldCharType="end"/>
        </w:r>
      </w:hyperlink>
    </w:p>
    <w:p>
      <w:pPr>
        <w:pStyle w:val="TOC1"/>
        <w:tabs>
          <w:tab w:val="right" w:leader="dot" w:pos="8306"/>
        </w:tabs>
      </w:pPr>
      <w:hyperlink w:anchor="_Toc1158" w:history="1">
        <w:r>
          <w:rPr>
            <w:rFonts w:ascii="仿宋" w:eastAsia="仿宋" w:hAnsi="仿宋" w:cs="仿宋" w:hint="eastAsia"/>
            <w:lang w:eastAsia="zh-CN"/>
          </w:rPr>
          <w:t>二、产品规划分析</w:t>
        </w:r>
        <w:r>
          <w:tab/>
        </w:r>
        <w:r>
          <w:fldChar w:fldCharType="begin"/>
        </w:r>
        <w:r>
          <w:instrText xml:space="preserve"> PAGEREF _Toc1158 \h </w:instrText>
        </w:r>
        <w:r>
          <w:fldChar w:fldCharType="separate"/>
        </w:r>
        <w:r>
          <w:t>6</w:t>
        </w:r>
        <w:r>
          <w:fldChar w:fldCharType="end"/>
        </w:r>
      </w:hyperlink>
    </w:p>
    <w:p>
      <w:pPr>
        <w:pStyle w:val="TOC2"/>
        <w:tabs>
          <w:tab w:val="right" w:leader="dot" w:pos="8306"/>
        </w:tabs>
      </w:pPr>
      <w:hyperlink w:anchor="_Toc20874" w:history="1">
        <w:r>
          <w:rPr>
            <w:rFonts w:ascii="仿宋" w:eastAsia="仿宋" w:hAnsi="仿宋" w:cs="仿宋" w:hint="eastAsia"/>
            <w:lang w:eastAsia="zh-CN"/>
          </w:rPr>
          <w:t>(一)、产品规划</w:t>
        </w:r>
        <w:r>
          <w:tab/>
        </w:r>
        <w:r>
          <w:fldChar w:fldCharType="begin"/>
        </w:r>
        <w:r>
          <w:instrText xml:space="preserve"> PAGEREF _Toc20874 \h </w:instrText>
        </w:r>
        <w:r>
          <w:fldChar w:fldCharType="separate"/>
        </w:r>
        <w:r>
          <w:t>6</w:t>
        </w:r>
        <w:r>
          <w:fldChar w:fldCharType="end"/>
        </w:r>
      </w:hyperlink>
    </w:p>
    <w:p>
      <w:pPr>
        <w:pStyle w:val="TOC2"/>
        <w:tabs>
          <w:tab w:val="right" w:leader="dot" w:pos="8306"/>
        </w:tabs>
      </w:pPr>
      <w:hyperlink w:anchor="_Toc13875" w:history="1">
        <w:r>
          <w:rPr>
            <w:rFonts w:ascii="仿宋" w:eastAsia="仿宋" w:hAnsi="仿宋" w:cs="仿宋" w:hint="eastAsia"/>
            <w:lang w:eastAsia="zh-CN"/>
          </w:rPr>
          <w:t>(二)、建设规模</w:t>
        </w:r>
        <w:r>
          <w:tab/>
        </w:r>
        <w:r>
          <w:fldChar w:fldCharType="begin"/>
        </w:r>
        <w:r>
          <w:instrText xml:space="preserve"> PAGEREF _Toc13875 \h </w:instrText>
        </w:r>
        <w:r>
          <w:fldChar w:fldCharType="separate"/>
        </w:r>
        <w:r>
          <w:t>7</w:t>
        </w:r>
        <w:r>
          <w:fldChar w:fldCharType="end"/>
        </w:r>
      </w:hyperlink>
    </w:p>
    <w:p>
      <w:pPr>
        <w:pStyle w:val="TOC1"/>
        <w:tabs>
          <w:tab w:val="right" w:leader="dot" w:pos="8306"/>
        </w:tabs>
      </w:pPr>
      <w:hyperlink w:anchor="_Toc27335" w:history="1">
        <w:r>
          <w:rPr>
            <w:rFonts w:ascii="仿宋" w:eastAsia="仿宋" w:hAnsi="仿宋" w:cs="仿宋" w:hint="eastAsia"/>
            <w:lang w:eastAsia="zh-CN"/>
          </w:rPr>
          <w:t>三、桥接车辆项目土建工程</w:t>
        </w:r>
        <w:r>
          <w:tab/>
        </w:r>
        <w:r>
          <w:fldChar w:fldCharType="begin"/>
        </w:r>
        <w:r>
          <w:instrText xml:space="preserve"> PAGEREF _Toc27335 \h </w:instrText>
        </w:r>
        <w:r>
          <w:fldChar w:fldCharType="separate"/>
        </w:r>
        <w:r>
          <w:t>8</w:t>
        </w:r>
        <w:r>
          <w:fldChar w:fldCharType="end"/>
        </w:r>
      </w:hyperlink>
    </w:p>
    <w:p>
      <w:pPr>
        <w:pStyle w:val="TOC2"/>
        <w:tabs>
          <w:tab w:val="right" w:leader="dot" w:pos="8306"/>
        </w:tabs>
      </w:pPr>
      <w:hyperlink w:anchor="_Toc5198" w:history="1">
        <w:r>
          <w:rPr>
            <w:rFonts w:ascii="仿宋" w:eastAsia="仿宋" w:hAnsi="仿宋" w:cs="仿宋" w:hint="eastAsia"/>
            <w:lang w:eastAsia="zh-CN"/>
          </w:rPr>
          <w:t>(一)、建筑工程设计原则</w:t>
        </w:r>
        <w:r>
          <w:tab/>
        </w:r>
        <w:r>
          <w:fldChar w:fldCharType="begin"/>
        </w:r>
        <w:r>
          <w:instrText xml:space="preserve"> PAGEREF _Toc5198 \h </w:instrText>
        </w:r>
        <w:r>
          <w:fldChar w:fldCharType="separate"/>
        </w:r>
        <w:r>
          <w:t>8</w:t>
        </w:r>
        <w:r>
          <w:fldChar w:fldCharType="end"/>
        </w:r>
      </w:hyperlink>
    </w:p>
    <w:p>
      <w:pPr>
        <w:pStyle w:val="TOC2"/>
        <w:tabs>
          <w:tab w:val="right" w:leader="dot" w:pos="8306"/>
        </w:tabs>
      </w:pPr>
      <w:hyperlink w:anchor="_Toc13600" w:history="1">
        <w:r>
          <w:rPr>
            <w:rFonts w:ascii="仿宋" w:eastAsia="仿宋" w:hAnsi="仿宋" w:cs="仿宋" w:hint="eastAsia"/>
            <w:lang w:eastAsia="zh-CN"/>
          </w:rPr>
          <w:t>(二)、土建工程设计年限及安全等级</w:t>
        </w:r>
        <w:r>
          <w:tab/>
        </w:r>
        <w:r>
          <w:fldChar w:fldCharType="begin"/>
        </w:r>
        <w:r>
          <w:instrText xml:space="preserve"> PAGEREF _Toc13600 \h </w:instrText>
        </w:r>
        <w:r>
          <w:fldChar w:fldCharType="separate"/>
        </w:r>
        <w:r>
          <w:t>9</w:t>
        </w:r>
        <w:r>
          <w:fldChar w:fldCharType="end"/>
        </w:r>
      </w:hyperlink>
    </w:p>
    <w:p>
      <w:pPr>
        <w:pStyle w:val="TOC2"/>
        <w:tabs>
          <w:tab w:val="right" w:leader="dot" w:pos="8306"/>
        </w:tabs>
      </w:pPr>
      <w:hyperlink w:anchor="_Toc24807" w:history="1">
        <w:r>
          <w:rPr>
            <w:rFonts w:ascii="仿宋" w:eastAsia="仿宋" w:hAnsi="仿宋" w:cs="仿宋" w:hint="eastAsia"/>
            <w:lang w:eastAsia="zh-CN"/>
          </w:rPr>
          <w:t>(三)、建筑工程设计总体要求</w:t>
        </w:r>
        <w:r>
          <w:tab/>
        </w:r>
        <w:r>
          <w:fldChar w:fldCharType="begin"/>
        </w:r>
        <w:r>
          <w:instrText xml:space="preserve"> PAGEREF _Toc24807 \h </w:instrText>
        </w:r>
        <w:r>
          <w:fldChar w:fldCharType="separate"/>
        </w:r>
        <w:r>
          <w:t>11</w:t>
        </w:r>
        <w:r>
          <w:fldChar w:fldCharType="end"/>
        </w:r>
      </w:hyperlink>
    </w:p>
    <w:p>
      <w:pPr>
        <w:pStyle w:val="TOC2"/>
        <w:tabs>
          <w:tab w:val="right" w:leader="dot" w:pos="8306"/>
        </w:tabs>
      </w:pPr>
      <w:hyperlink w:anchor="_Toc16273" w:history="1">
        <w:r>
          <w:rPr>
            <w:rFonts w:ascii="仿宋" w:eastAsia="仿宋" w:hAnsi="仿宋" w:cs="仿宋" w:hint="eastAsia"/>
            <w:lang w:eastAsia="zh-CN"/>
          </w:rPr>
          <w:t>(四)、土建工程建设指标</w:t>
        </w:r>
        <w:r>
          <w:tab/>
        </w:r>
        <w:r>
          <w:fldChar w:fldCharType="begin"/>
        </w:r>
        <w:r>
          <w:instrText xml:space="preserve"> PAGEREF _Toc16273 \h </w:instrText>
        </w:r>
        <w:r>
          <w:fldChar w:fldCharType="separate"/>
        </w:r>
        <w:r>
          <w:t>11</w:t>
        </w:r>
        <w:r>
          <w:fldChar w:fldCharType="end"/>
        </w:r>
      </w:hyperlink>
    </w:p>
    <w:p>
      <w:pPr>
        <w:pStyle w:val="TOC1"/>
        <w:tabs>
          <w:tab w:val="right" w:leader="dot" w:pos="8306"/>
        </w:tabs>
      </w:pPr>
      <w:hyperlink w:anchor="_Toc6025" w:history="1">
        <w:r>
          <w:rPr>
            <w:rFonts w:ascii="仿宋" w:eastAsia="仿宋" w:hAnsi="仿宋" w:cs="仿宋" w:hint="eastAsia"/>
            <w:lang w:eastAsia="zh-CN"/>
          </w:rPr>
          <w:t>四、桥接车辆项目可持续发展</w:t>
        </w:r>
        <w:r>
          <w:tab/>
        </w:r>
        <w:r>
          <w:fldChar w:fldCharType="begin"/>
        </w:r>
        <w:r>
          <w:instrText xml:space="preserve"> PAGEREF _Toc6025 \h </w:instrText>
        </w:r>
        <w:r>
          <w:fldChar w:fldCharType="separate"/>
        </w:r>
        <w:r>
          <w:t>12</w:t>
        </w:r>
        <w:r>
          <w:fldChar w:fldCharType="end"/>
        </w:r>
      </w:hyperlink>
    </w:p>
    <w:p>
      <w:pPr>
        <w:pStyle w:val="TOC2"/>
        <w:tabs>
          <w:tab w:val="right" w:leader="dot" w:pos="8306"/>
        </w:tabs>
      </w:pPr>
      <w:hyperlink w:anchor="_Toc9707" w:history="1">
        <w:r>
          <w:rPr>
            <w:rFonts w:ascii="仿宋" w:eastAsia="仿宋" w:hAnsi="仿宋" w:cs="仿宋" w:hint="eastAsia"/>
            <w:lang w:eastAsia="zh-CN"/>
          </w:rPr>
          <w:t>(一)、可持续战略与实践</w:t>
        </w:r>
        <w:r>
          <w:tab/>
        </w:r>
        <w:r>
          <w:fldChar w:fldCharType="begin"/>
        </w:r>
        <w:r>
          <w:instrText xml:space="preserve"> PAGEREF _Toc9707 \h </w:instrText>
        </w:r>
        <w:r>
          <w:fldChar w:fldCharType="separate"/>
        </w:r>
        <w:r>
          <w:t>12</w:t>
        </w:r>
        <w:r>
          <w:fldChar w:fldCharType="end"/>
        </w:r>
      </w:hyperlink>
    </w:p>
    <w:p>
      <w:pPr>
        <w:pStyle w:val="TOC2"/>
        <w:tabs>
          <w:tab w:val="right" w:leader="dot" w:pos="8306"/>
        </w:tabs>
      </w:pPr>
      <w:hyperlink w:anchor="_Toc8530" w:history="1">
        <w:r>
          <w:rPr>
            <w:rFonts w:ascii="仿宋" w:eastAsia="仿宋" w:hAnsi="仿宋" w:cs="仿宋" w:hint="eastAsia"/>
            <w:lang w:eastAsia="zh-CN"/>
          </w:rPr>
          <w:t>(二)、环保与社会责任</w:t>
        </w:r>
        <w:r>
          <w:tab/>
        </w:r>
        <w:r>
          <w:fldChar w:fldCharType="begin"/>
        </w:r>
        <w:r>
          <w:instrText xml:space="preserve"> PAGEREF _Toc8530 \h </w:instrText>
        </w:r>
        <w:r>
          <w:fldChar w:fldCharType="separate"/>
        </w:r>
        <w:r>
          <w:t>12</w:t>
        </w:r>
        <w:r>
          <w:fldChar w:fldCharType="end"/>
        </w:r>
      </w:hyperlink>
    </w:p>
    <w:p>
      <w:pPr>
        <w:pStyle w:val="TOC1"/>
        <w:tabs>
          <w:tab w:val="right" w:leader="dot" w:pos="8306"/>
        </w:tabs>
      </w:pPr>
      <w:hyperlink w:anchor="_Toc16166" w:history="1">
        <w:r>
          <w:rPr>
            <w:rFonts w:ascii="仿宋" w:eastAsia="仿宋" w:hAnsi="仿宋" w:cs="仿宋" w:hint="eastAsia"/>
            <w:lang w:eastAsia="zh-CN"/>
          </w:rPr>
          <w:t>五、桥接车辆项目选址可行性分析</w:t>
        </w:r>
        <w:r>
          <w:tab/>
        </w:r>
        <w:r>
          <w:fldChar w:fldCharType="begin"/>
        </w:r>
        <w:r>
          <w:instrText xml:space="preserve"> PAGEREF _Toc16166 \h </w:instrText>
        </w:r>
        <w:r>
          <w:fldChar w:fldCharType="separate"/>
        </w:r>
        <w:r>
          <w:t>13</w:t>
        </w:r>
        <w:r>
          <w:fldChar w:fldCharType="end"/>
        </w:r>
      </w:hyperlink>
    </w:p>
    <w:p>
      <w:pPr>
        <w:pStyle w:val="TOC2"/>
        <w:tabs>
          <w:tab w:val="right" w:leader="dot" w:pos="8306"/>
        </w:tabs>
      </w:pPr>
      <w:hyperlink w:anchor="_Toc27266" w:history="1">
        <w:r>
          <w:rPr>
            <w:rFonts w:ascii="仿宋" w:eastAsia="仿宋" w:hAnsi="仿宋" w:cs="仿宋" w:hint="eastAsia"/>
            <w:lang w:eastAsia="zh-CN"/>
          </w:rPr>
          <w:t>(一)、桥接车辆项目选址</w:t>
        </w:r>
        <w:r>
          <w:tab/>
        </w:r>
        <w:r>
          <w:fldChar w:fldCharType="begin"/>
        </w:r>
        <w:r>
          <w:instrText xml:space="preserve"> PAGEREF _Toc27266 \h </w:instrText>
        </w:r>
        <w:r>
          <w:fldChar w:fldCharType="separate"/>
        </w:r>
        <w:r>
          <w:t>13</w:t>
        </w:r>
        <w:r>
          <w:fldChar w:fldCharType="end"/>
        </w:r>
      </w:hyperlink>
    </w:p>
    <w:p>
      <w:pPr>
        <w:pStyle w:val="TOC2"/>
        <w:tabs>
          <w:tab w:val="right" w:leader="dot" w:pos="8306"/>
        </w:tabs>
      </w:pPr>
      <w:hyperlink w:anchor="_Toc31513" w:history="1">
        <w:r>
          <w:rPr>
            <w:rFonts w:ascii="仿宋" w:eastAsia="仿宋" w:hAnsi="仿宋" w:cs="仿宋" w:hint="eastAsia"/>
            <w:lang w:eastAsia="zh-CN"/>
          </w:rPr>
          <w:t>(二)、用地控制指标</w:t>
        </w:r>
        <w:r>
          <w:tab/>
        </w:r>
        <w:r>
          <w:fldChar w:fldCharType="begin"/>
        </w:r>
        <w:r>
          <w:instrText xml:space="preserve"> PAGEREF _Toc31513 \h </w:instrText>
        </w:r>
        <w:r>
          <w:fldChar w:fldCharType="separate"/>
        </w:r>
        <w:r>
          <w:t>13</w:t>
        </w:r>
        <w:r>
          <w:fldChar w:fldCharType="end"/>
        </w:r>
      </w:hyperlink>
    </w:p>
    <w:p>
      <w:pPr>
        <w:pStyle w:val="TOC2"/>
        <w:tabs>
          <w:tab w:val="right" w:leader="dot" w:pos="8306"/>
        </w:tabs>
      </w:pPr>
      <w:hyperlink w:anchor="_Toc28096" w:history="1">
        <w:r>
          <w:rPr>
            <w:rFonts w:ascii="仿宋" w:eastAsia="仿宋" w:hAnsi="仿宋" w:cs="仿宋" w:hint="eastAsia"/>
            <w:lang w:eastAsia="zh-CN"/>
          </w:rPr>
          <w:t>(三)、节约用地措施</w:t>
        </w:r>
        <w:r>
          <w:tab/>
        </w:r>
        <w:r>
          <w:fldChar w:fldCharType="begin"/>
        </w:r>
        <w:r>
          <w:instrText xml:space="preserve"> PAGEREF _Toc28096 \h </w:instrText>
        </w:r>
        <w:r>
          <w:fldChar w:fldCharType="separate"/>
        </w:r>
        <w:r>
          <w:t>15</w:t>
        </w:r>
        <w:r>
          <w:fldChar w:fldCharType="end"/>
        </w:r>
      </w:hyperlink>
    </w:p>
    <w:p>
      <w:pPr>
        <w:pStyle w:val="TOC2"/>
        <w:tabs>
          <w:tab w:val="right" w:leader="dot" w:pos="8306"/>
        </w:tabs>
      </w:pPr>
      <w:hyperlink w:anchor="_Toc21304" w:history="1">
        <w:r>
          <w:rPr>
            <w:rFonts w:ascii="仿宋" w:eastAsia="仿宋" w:hAnsi="仿宋" w:cs="仿宋" w:hint="eastAsia"/>
            <w:lang w:eastAsia="zh-CN"/>
          </w:rPr>
          <w:t>(四)、总图布置方案</w:t>
        </w:r>
        <w:r>
          <w:tab/>
        </w:r>
        <w:r>
          <w:fldChar w:fldCharType="begin"/>
        </w:r>
        <w:r>
          <w:instrText xml:space="preserve"> PAGEREF _Toc21304 \h </w:instrText>
        </w:r>
        <w:r>
          <w:fldChar w:fldCharType="separate"/>
        </w:r>
        <w:r>
          <w:t>16</w:t>
        </w:r>
        <w:r>
          <w:fldChar w:fldCharType="end"/>
        </w:r>
      </w:hyperlink>
    </w:p>
    <w:p>
      <w:pPr>
        <w:pStyle w:val="TOC2"/>
        <w:tabs>
          <w:tab w:val="right" w:leader="dot" w:pos="8306"/>
        </w:tabs>
      </w:pPr>
      <w:hyperlink w:anchor="_Toc10867" w:history="1">
        <w:r>
          <w:rPr>
            <w:rFonts w:ascii="仿宋" w:eastAsia="仿宋" w:hAnsi="仿宋" w:cs="仿宋" w:hint="eastAsia"/>
            <w:lang w:eastAsia="zh-CN"/>
          </w:rPr>
          <w:t>(五)、选址综合评价</w:t>
        </w:r>
        <w:r>
          <w:tab/>
        </w:r>
        <w:r>
          <w:fldChar w:fldCharType="begin"/>
        </w:r>
        <w:r>
          <w:instrText xml:space="preserve"> PAGEREF _Toc10867 \h </w:instrText>
        </w:r>
        <w:r>
          <w:fldChar w:fldCharType="separate"/>
        </w:r>
        <w:r>
          <w:t>17</w:t>
        </w:r>
        <w:r>
          <w:fldChar w:fldCharType="end"/>
        </w:r>
      </w:hyperlink>
    </w:p>
    <w:p>
      <w:pPr>
        <w:pStyle w:val="TOC1"/>
        <w:tabs>
          <w:tab w:val="right" w:leader="dot" w:pos="8306"/>
        </w:tabs>
      </w:pPr>
      <w:hyperlink w:anchor="_Toc3597" w:history="1">
        <w:r>
          <w:rPr>
            <w:rFonts w:ascii="仿宋" w:eastAsia="仿宋" w:hAnsi="仿宋" w:cs="仿宋" w:hint="eastAsia"/>
            <w:lang w:eastAsia="zh-CN"/>
          </w:rPr>
          <w:t>六、工艺说明</w:t>
        </w:r>
        <w:r>
          <w:tab/>
        </w:r>
        <w:r>
          <w:fldChar w:fldCharType="begin"/>
        </w:r>
        <w:r>
          <w:instrText xml:space="preserve"> PAGEREF _Toc3597 \h </w:instrText>
        </w:r>
        <w:r>
          <w:fldChar w:fldCharType="separate"/>
        </w:r>
        <w:r>
          <w:t>18</w:t>
        </w:r>
        <w:r>
          <w:fldChar w:fldCharType="end"/>
        </w:r>
      </w:hyperlink>
    </w:p>
    <w:p>
      <w:pPr>
        <w:pStyle w:val="TOC2"/>
        <w:tabs>
          <w:tab w:val="right" w:leader="dot" w:pos="8306"/>
        </w:tabs>
      </w:pPr>
      <w:hyperlink w:anchor="_Toc26322" w:history="1">
        <w:r>
          <w:rPr>
            <w:rFonts w:ascii="仿宋" w:eastAsia="仿宋" w:hAnsi="仿宋" w:cs="仿宋" w:hint="eastAsia"/>
            <w:lang w:eastAsia="zh-CN"/>
          </w:rPr>
          <w:t>(一)、技术管理特点</w:t>
        </w:r>
        <w:r>
          <w:tab/>
        </w:r>
        <w:r>
          <w:fldChar w:fldCharType="begin"/>
        </w:r>
        <w:r>
          <w:instrText xml:space="preserve"> PAGEREF _Toc26322 \h </w:instrText>
        </w:r>
        <w:r>
          <w:fldChar w:fldCharType="separate"/>
        </w:r>
        <w:r>
          <w:t>18</w:t>
        </w:r>
        <w:r>
          <w:fldChar w:fldCharType="end"/>
        </w:r>
      </w:hyperlink>
    </w:p>
    <w:p>
      <w:pPr>
        <w:pStyle w:val="TOC2"/>
        <w:tabs>
          <w:tab w:val="right" w:leader="dot" w:pos="8306"/>
        </w:tabs>
      </w:pPr>
      <w:hyperlink w:anchor="_Toc21366" w:history="1">
        <w:r>
          <w:rPr>
            <w:rFonts w:ascii="仿宋" w:eastAsia="仿宋" w:hAnsi="仿宋" w:cs="仿宋" w:hint="eastAsia"/>
            <w:lang w:eastAsia="zh-CN"/>
          </w:rPr>
          <w:t>(二)、桥接车辆项目工艺技术设计方案</w:t>
        </w:r>
        <w:r>
          <w:tab/>
        </w:r>
        <w:r>
          <w:fldChar w:fldCharType="begin"/>
        </w:r>
        <w:r>
          <w:instrText xml:space="preserve"> PAGEREF _Toc21366 \h </w:instrText>
        </w:r>
        <w:r>
          <w:fldChar w:fldCharType="separate"/>
        </w:r>
        <w:r>
          <w:t>20</w:t>
        </w:r>
        <w:r>
          <w:fldChar w:fldCharType="end"/>
        </w:r>
      </w:hyperlink>
    </w:p>
    <w:p>
      <w:pPr>
        <w:pStyle w:val="TOC2"/>
        <w:tabs>
          <w:tab w:val="right" w:leader="dot" w:pos="8306"/>
        </w:tabs>
      </w:pPr>
      <w:hyperlink w:anchor="_Toc25508" w:history="1">
        <w:r>
          <w:rPr>
            <w:rFonts w:ascii="仿宋" w:eastAsia="仿宋" w:hAnsi="仿宋" w:cs="仿宋" w:hint="eastAsia"/>
            <w:lang w:eastAsia="zh-CN"/>
          </w:rPr>
          <w:t>(三)、设备选型方案</w:t>
        </w:r>
        <w:r>
          <w:tab/>
        </w:r>
        <w:r>
          <w:fldChar w:fldCharType="begin"/>
        </w:r>
        <w:r>
          <w:instrText xml:space="preserve"> PAGEREF _Toc25508 \h </w:instrText>
        </w:r>
        <w:r>
          <w:fldChar w:fldCharType="separate"/>
        </w:r>
        <w:r>
          <w:t>21</w:t>
        </w:r>
        <w:r>
          <w:fldChar w:fldCharType="end"/>
        </w:r>
      </w:hyperlink>
    </w:p>
    <w:p>
      <w:pPr>
        <w:pStyle w:val="TOC1"/>
        <w:tabs>
          <w:tab w:val="right" w:leader="dot" w:pos="8306"/>
        </w:tabs>
      </w:pPr>
      <w:hyperlink w:anchor="_Toc16378" w:history="1">
        <w:r>
          <w:rPr>
            <w:rFonts w:ascii="仿宋" w:eastAsia="仿宋" w:hAnsi="仿宋" w:cs="仿宋" w:hint="eastAsia"/>
            <w:lang w:eastAsia="zh-CN"/>
          </w:rPr>
          <w:t>七、桥接车辆项目人力资源培养与发展</w:t>
        </w:r>
        <w:r>
          <w:tab/>
        </w:r>
        <w:r>
          <w:fldChar w:fldCharType="begin"/>
        </w:r>
        <w:r>
          <w:instrText xml:space="preserve"> PAGEREF _Toc16378 \h </w:instrText>
        </w:r>
        <w:r>
          <w:fldChar w:fldCharType="separate"/>
        </w:r>
        <w:r>
          <w:t>22</w:t>
        </w:r>
        <w:r>
          <w:fldChar w:fldCharType="end"/>
        </w:r>
      </w:hyperlink>
    </w:p>
    <w:p>
      <w:pPr>
        <w:pStyle w:val="TOC2"/>
        <w:tabs>
          <w:tab w:val="right" w:leader="dot" w:pos="8306"/>
        </w:tabs>
      </w:pPr>
      <w:hyperlink w:anchor="_Toc5827" w:history="1">
        <w:r>
          <w:rPr>
            <w:rFonts w:ascii="仿宋" w:eastAsia="仿宋" w:hAnsi="仿宋" w:cs="仿宋" w:hint="eastAsia"/>
            <w:lang w:eastAsia="zh-CN"/>
          </w:rPr>
          <w:t>(一)、人才需求与规划</w:t>
        </w:r>
        <w:r>
          <w:tab/>
        </w:r>
        <w:r>
          <w:fldChar w:fldCharType="begin"/>
        </w:r>
        <w:r>
          <w:instrText xml:space="preserve"> PAGEREF _Toc5827 \h </w:instrText>
        </w:r>
        <w:r>
          <w:fldChar w:fldCharType="separate"/>
        </w:r>
        <w:r>
          <w:t>22</w:t>
        </w:r>
        <w:r>
          <w:fldChar w:fldCharType="end"/>
        </w:r>
      </w:hyperlink>
    </w:p>
    <w:p>
      <w:pPr>
        <w:pStyle w:val="TOC2"/>
        <w:tabs>
          <w:tab w:val="right" w:leader="dot" w:pos="8306"/>
        </w:tabs>
      </w:pPr>
      <w:hyperlink w:anchor="_Toc22456" w:history="1">
        <w:r>
          <w:rPr>
            <w:rFonts w:ascii="仿宋" w:eastAsia="仿宋" w:hAnsi="仿宋" w:cs="仿宋" w:hint="eastAsia"/>
            <w:lang w:eastAsia="zh-CN"/>
          </w:rPr>
          <w:t>(二)、培训与发展计划</w:t>
        </w:r>
        <w:r>
          <w:tab/>
        </w:r>
        <w:r>
          <w:fldChar w:fldCharType="begin"/>
        </w:r>
        <w:r>
          <w:instrText xml:space="preserve"> PAGEREF _Toc22456 \h </w:instrText>
        </w:r>
        <w:r>
          <w:fldChar w:fldCharType="separate"/>
        </w:r>
        <w:r>
          <w:t>23</w:t>
        </w:r>
        <w:r>
          <w:fldChar w:fldCharType="end"/>
        </w:r>
      </w:hyperlink>
    </w:p>
    <w:p>
      <w:pPr>
        <w:pStyle w:val="TOC1"/>
        <w:tabs>
          <w:tab w:val="right" w:leader="dot" w:pos="8306"/>
        </w:tabs>
      </w:pPr>
      <w:hyperlink w:anchor="_Toc27351" w:history="1">
        <w:r>
          <w:rPr>
            <w:rFonts w:ascii="仿宋" w:eastAsia="仿宋" w:hAnsi="仿宋" w:cs="仿宋" w:hint="eastAsia"/>
            <w:lang w:eastAsia="zh-CN"/>
          </w:rPr>
          <w:t>八、桥接车辆项目计划安排</w:t>
        </w:r>
        <w:r>
          <w:tab/>
        </w:r>
        <w:r>
          <w:fldChar w:fldCharType="begin"/>
        </w:r>
        <w:r>
          <w:instrText xml:space="preserve"> PAGEREF _Toc27351 \h </w:instrText>
        </w:r>
        <w:r>
          <w:fldChar w:fldCharType="separate"/>
        </w:r>
        <w:r>
          <w:t>23</w:t>
        </w:r>
        <w:r>
          <w:fldChar w:fldCharType="end"/>
        </w:r>
      </w:hyperlink>
    </w:p>
    <w:p>
      <w:pPr>
        <w:pStyle w:val="TOC2"/>
        <w:tabs>
          <w:tab w:val="right" w:leader="dot" w:pos="8306"/>
        </w:tabs>
      </w:pPr>
      <w:hyperlink w:anchor="_Toc32177" w:history="1">
        <w:r>
          <w:rPr>
            <w:rFonts w:ascii="仿宋" w:eastAsia="仿宋" w:hAnsi="仿宋" w:cs="仿宋" w:hint="eastAsia"/>
            <w:lang w:eastAsia="zh-CN"/>
          </w:rPr>
          <w:t>(一)、建设周期</w:t>
        </w:r>
        <w:r>
          <w:tab/>
        </w:r>
        <w:r>
          <w:fldChar w:fldCharType="begin"/>
        </w:r>
        <w:r>
          <w:instrText xml:space="preserve"> PAGEREF _Toc32177 \h </w:instrText>
        </w:r>
        <w:r>
          <w:fldChar w:fldCharType="separate"/>
        </w:r>
        <w:r>
          <w:t>23</w:t>
        </w:r>
        <w:r>
          <w:fldChar w:fldCharType="end"/>
        </w:r>
      </w:hyperlink>
    </w:p>
    <w:p>
      <w:pPr>
        <w:pStyle w:val="TOC2"/>
        <w:tabs>
          <w:tab w:val="right" w:leader="dot" w:pos="8306"/>
        </w:tabs>
      </w:pPr>
      <w:hyperlink w:anchor="_Toc13808" w:history="1">
        <w:r>
          <w:rPr>
            <w:rFonts w:ascii="仿宋" w:eastAsia="仿宋" w:hAnsi="仿宋" w:cs="仿宋" w:hint="eastAsia"/>
            <w:lang w:eastAsia="zh-CN"/>
          </w:rPr>
          <w:t>(二)、建设进度</w:t>
        </w:r>
        <w:r>
          <w:tab/>
        </w:r>
        <w:r>
          <w:fldChar w:fldCharType="begin"/>
        </w:r>
        <w:r>
          <w:instrText xml:space="preserve"> PAGEREF _Toc13808 \h </w:instrText>
        </w:r>
        <w:r>
          <w:fldChar w:fldCharType="separate"/>
        </w:r>
        <w:r>
          <w:t>24</w:t>
        </w:r>
        <w:r>
          <w:fldChar w:fldCharType="end"/>
        </w:r>
      </w:hyperlink>
    </w:p>
    <w:p>
      <w:pPr>
        <w:pStyle w:val="TOC2"/>
        <w:tabs>
          <w:tab w:val="right" w:leader="dot" w:pos="8306"/>
        </w:tabs>
      </w:pPr>
      <w:hyperlink w:anchor="_Toc31357" w:history="1">
        <w:r>
          <w:rPr>
            <w:rFonts w:ascii="仿宋" w:eastAsia="仿宋" w:hAnsi="仿宋" w:cs="仿宋" w:hint="eastAsia"/>
            <w:lang w:eastAsia="zh-CN"/>
          </w:rPr>
          <w:t>(三)、进度安排注意事项</w:t>
        </w:r>
        <w:r>
          <w:tab/>
        </w:r>
        <w:r>
          <w:fldChar w:fldCharType="begin"/>
        </w:r>
        <w:r>
          <w:instrText xml:space="preserve"> PAGEREF _Toc31357 \h </w:instrText>
        </w:r>
        <w:r>
          <w:fldChar w:fldCharType="separate"/>
        </w:r>
        <w:r>
          <w:t>25</w:t>
        </w:r>
        <w:r>
          <w:fldChar w:fldCharType="end"/>
        </w:r>
      </w:hyperlink>
    </w:p>
    <w:p>
      <w:pPr>
        <w:pStyle w:val="TOC2"/>
        <w:tabs>
          <w:tab w:val="right" w:leader="dot" w:pos="8306"/>
        </w:tabs>
      </w:pPr>
      <w:hyperlink w:anchor="_Toc26084" w:history="1">
        <w:r>
          <w:rPr>
            <w:rFonts w:ascii="仿宋" w:eastAsia="仿宋" w:hAnsi="仿宋" w:cs="仿宋" w:hint="eastAsia"/>
            <w:lang w:eastAsia="zh-CN"/>
          </w:rPr>
          <w:t>(四)、人力资源配置</w:t>
        </w:r>
        <w:r>
          <w:tab/>
        </w:r>
        <w:r>
          <w:fldChar w:fldCharType="begin"/>
        </w:r>
        <w:r>
          <w:instrText xml:space="preserve"> PAGEREF _Toc26084 \h </w:instrText>
        </w:r>
        <w:r>
          <w:fldChar w:fldCharType="separate"/>
        </w:r>
        <w:r>
          <w:t>27</w:t>
        </w:r>
        <w:r>
          <w:fldChar w:fldCharType="end"/>
        </w:r>
      </w:hyperlink>
    </w:p>
    <w:p>
      <w:pPr>
        <w:pStyle w:val="TOC1"/>
        <w:tabs>
          <w:tab w:val="right" w:leader="dot" w:pos="8306"/>
        </w:tabs>
      </w:pPr>
      <w:hyperlink w:anchor="_Toc13751" w:history="1">
        <w:r>
          <w:rPr>
            <w:rFonts w:ascii="仿宋" w:eastAsia="仿宋" w:hAnsi="仿宋" w:cs="仿宋" w:hint="eastAsia"/>
            <w:lang w:eastAsia="zh-CN"/>
          </w:rPr>
          <w:t>九、桥接车辆项目环境影响分析</w:t>
        </w:r>
        <w:r>
          <w:tab/>
        </w:r>
        <w:r>
          <w:fldChar w:fldCharType="begin"/>
        </w:r>
        <w:r>
          <w:instrText xml:space="preserve"> PAGEREF _Toc13751 \h </w:instrText>
        </w:r>
        <w:r>
          <w:fldChar w:fldCharType="separate"/>
        </w:r>
        <w:r>
          <w:t>27</w:t>
        </w:r>
        <w:r>
          <w:fldChar w:fldCharType="end"/>
        </w:r>
      </w:hyperlink>
    </w:p>
    <w:p>
      <w:pPr>
        <w:pStyle w:val="TOC2"/>
        <w:tabs>
          <w:tab w:val="right" w:leader="dot" w:pos="8306"/>
        </w:tabs>
      </w:pPr>
      <w:hyperlink w:anchor="_Toc6296" w:history="1">
        <w:r>
          <w:rPr>
            <w:rFonts w:ascii="仿宋" w:eastAsia="仿宋" w:hAnsi="仿宋" w:cs="仿宋" w:hint="eastAsia"/>
            <w:lang w:eastAsia="zh-CN"/>
          </w:rPr>
          <w:t>(一)、建设区域环境质量现状</w:t>
        </w:r>
        <w:r>
          <w:tab/>
        </w:r>
        <w:r>
          <w:fldChar w:fldCharType="begin"/>
        </w:r>
        <w:r>
          <w:instrText xml:space="preserve"> PAGEREF _Toc6296 \h </w:instrText>
        </w:r>
        <w:r>
          <w:fldChar w:fldCharType="separate"/>
        </w:r>
        <w:r>
          <w:t>27</w:t>
        </w:r>
        <w:r>
          <w:fldChar w:fldCharType="end"/>
        </w:r>
      </w:hyperlink>
    </w:p>
    <w:p>
      <w:pPr>
        <w:pStyle w:val="TOC2"/>
        <w:tabs>
          <w:tab w:val="right" w:leader="dot" w:pos="8306"/>
        </w:tabs>
      </w:pPr>
      <w:hyperlink w:anchor="_Toc8088" w:history="1">
        <w:r>
          <w:rPr>
            <w:rFonts w:ascii="仿宋" w:eastAsia="仿宋" w:hAnsi="仿宋" w:cs="仿宋" w:hint="eastAsia"/>
            <w:lang w:eastAsia="zh-CN"/>
          </w:rPr>
          <w:t>(二)、建设期环境保护</w:t>
        </w:r>
        <w:r>
          <w:tab/>
        </w:r>
        <w:r>
          <w:fldChar w:fldCharType="begin"/>
        </w:r>
        <w:r>
          <w:instrText xml:space="preserve"> PAGEREF _Toc8088 \h </w:instrText>
        </w:r>
        <w:r>
          <w:fldChar w:fldCharType="separate"/>
        </w:r>
        <w:r>
          <w:t>29</w:t>
        </w:r>
        <w:r>
          <w:fldChar w:fldCharType="end"/>
        </w:r>
      </w:hyperlink>
    </w:p>
    <w:p>
      <w:pPr>
        <w:pStyle w:val="TOC2"/>
        <w:tabs>
          <w:tab w:val="right" w:leader="dot" w:pos="8306"/>
        </w:tabs>
      </w:pPr>
      <w:hyperlink w:anchor="_Toc18337" w:history="1">
        <w:r>
          <w:rPr>
            <w:rFonts w:ascii="仿宋" w:eastAsia="仿宋" w:hAnsi="仿宋" w:cs="仿宋" w:hint="eastAsia"/>
            <w:lang w:eastAsia="zh-CN"/>
          </w:rPr>
          <w:t>(三)、运营期环境保护</w:t>
        </w:r>
        <w:r>
          <w:tab/>
        </w:r>
        <w:r>
          <w:fldChar w:fldCharType="begin"/>
        </w:r>
        <w:r>
          <w:instrText xml:space="preserve"> PAGEREF _Toc18337 \h </w:instrText>
        </w:r>
        <w:r>
          <w:fldChar w:fldCharType="separate"/>
        </w:r>
        <w:r>
          <w:t>30</w:t>
        </w:r>
        <w:r>
          <w:fldChar w:fldCharType="end"/>
        </w:r>
      </w:hyperlink>
    </w:p>
    <w:p>
      <w:pPr>
        <w:pStyle w:val="TOC2"/>
        <w:tabs>
          <w:tab w:val="right" w:leader="dot" w:pos="8306"/>
        </w:tabs>
      </w:pPr>
      <w:hyperlink w:anchor="_Toc29851" w:history="1">
        <w:r>
          <w:rPr>
            <w:rFonts w:ascii="仿宋" w:eastAsia="仿宋" w:hAnsi="仿宋" w:cs="仿宋" w:hint="eastAsia"/>
            <w:lang w:eastAsia="zh-CN"/>
          </w:rPr>
          <w:t>(四)、桥接车辆项目建设对区域经济的影响</w:t>
        </w:r>
        <w:r>
          <w:tab/>
        </w:r>
        <w:r>
          <w:fldChar w:fldCharType="begin"/>
        </w:r>
        <w:r>
          <w:instrText xml:space="preserve"> PAGEREF _Toc29851 \h </w:instrText>
        </w:r>
        <w:r>
          <w:fldChar w:fldCharType="separate"/>
        </w:r>
        <w:r>
          <w:t>32</w:t>
        </w:r>
        <w:r>
          <w:fldChar w:fldCharType="end"/>
        </w:r>
      </w:hyperlink>
    </w:p>
    <w:p>
      <w:pPr>
        <w:pStyle w:val="TOC2"/>
        <w:tabs>
          <w:tab w:val="right" w:leader="dot" w:pos="8306"/>
        </w:tabs>
      </w:pPr>
      <w:hyperlink w:anchor="_Toc10720" w:history="1">
        <w:r>
          <w:rPr>
            <w:rFonts w:ascii="仿宋" w:eastAsia="仿宋" w:hAnsi="仿宋" w:cs="仿宋" w:hint="eastAsia"/>
            <w:lang w:eastAsia="zh-CN"/>
          </w:rPr>
          <w:t>(五)、废弃物处理</w:t>
        </w:r>
        <w:r>
          <w:tab/>
        </w:r>
        <w:r>
          <w:fldChar w:fldCharType="begin"/>
        </w:r>
        <w:r>
          <w:instrText xml:space="preserve"> PAGEREF _Toc10720 \h </w:instrText>
        </w:r>
        <w:r>
          <w:fldChar w:fldCharType="separate"/>
        </w:r>
        <w:r>
          <w:t>33</w:t>
        </w:r>
        <w:r>
          <w:fldChar w:fldCharType="end"/>
        </w:r>
      </w:hyperlink>
    </w:p>
    <w:p>
      <w:pPr>
        <w:pStyle w:val="TOC2"/>
        <w:tabs>
          <w:tab w:val="right" w:leader="dot" w:pos="8306"/>
        </w:tabs>
      </w:pPr>
      <w:hyperlink w:anchor="_Toc4902" w:history="1">
        <w:r>
          <w:rPr>
            <w:rFonts w:ascii="仿宋" w:eastAsia="仿宋" w:hAnsi="仿宋" w:cs="仿宋" w:hint="eastAsia"/>
            <w:lang w:eastAsia="zh-CN"/>
          </w:rPr>
          <w:t>(六)、特殊环境影响分析</w:t>
        </w:r>
        <w:r>
          <w:tab/>
        </w:r>
        <w:r>
          <w:fldChar w:fldCharType="begin"/>
        </w:r>
        <w:r>
          <w:instrText xml:space="preserve"> PAGEREF _Toc4902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156" w:history="1">
        <w:r>
          <w:rPr>
            <w:rFonts w:ascii="仿宋" w:eastAsia="仿宋" w:hAnsi="仿宋" w:cs="仿宋" w:hint="eastAsia"/>
            <w:lang w:eastAsia="zh-CN"/>
          </w:rPr>
          <w:t>(七)、清洁生产</w:t>
        </w:r>
        <w:r>
          <w:tab/>
        </w:r>
        <w:r>
          <w:fldChar w:fldCharType="begin"/>
        </w:r>
        <w:r>
          <w:instrText xml:space="preserve"> PAGEREF _Toc17156 \h </w:instrText>
        </w:r>
        <w:r>
          <w:fldChar w:fldCharType="separate"/>
        </w:r>
        <w:r>
          <w:t>36</w:t>
        </w:r>
        <w:r>
          <w:fldChar w:fldCharType="end"/>
        </w:r>
      </w:hyperlink>
    </w:p>
    <w:p>
      <w:pPr>
        <w:pStyle w:val="TOC2"/>
        <w:tabs>
          <w:tab w:val="right" w:leader="dot" w:pos="8306"/>
        </w:tabs>
      </w:pPr>
      <w:hyperlink w:anchor="_Toc7046" w:history="1">
        <w:r>
          <w:rPr>
            <w:rFonts w:ascii="仿宋" w:eastAsia="仿宋" w:hAnsi="仿宋" w:cs="仿宋" w:hint="eastAsia"/>
            <w:lang w:eastAsia="zh-CN"/>
          </w:rPr>
          <w:t>(八)、环境保护综合评价</w:t>
        </w:r>
        <w:r>
          <w:tab/>
        </w:r>
        <w:r>
          <w:fldChar w:fldCharType="begin"/>
        </w:r>
        <w:r>
          <w:instrText xml:space="preserve"> PAGEREF _Toc7046 \h </w:instrText>
        </w:r>
        <w:r>
          <w:fldChar w:fldCharType="separate"/>
        </w:r>
        <w:r>
          <w:t>37</w:t>
        </w:r>
        <w:r>
          <w:fldChar w:fldCharType="end"/>
        </w:r>
      </w:hyperlink>
    </w:p>
    <w:p>
      <w:pPr>
        <w:pStyle w:val="TOC1"/>
        <w:tabs>
          <w:tab w:val="right" w:leader="dot" w:pos="8306"/>
        </w:tabs>
      </w:pPr>
      <w:hyperlink w:anchor="_Toc6170" w:history="1">
        <w:r>
          <w:rPr>
            <w:rFonts w:ascii="仿宋" w:eastAsia="仿宋" w:hAnsi="仿宋" w:cs="仿宋" w:hint="eastAsia"/>
            <w:lang w:eastAsia="zh-CN"/>
          </w:rPr>
          <w:t>十、桥接车辆项目人力资源管理</w:t>
        </w:r>
        <w:r>
          <w:tab/>
        </w:r>
        <w:r>
          <w:fldChar w:fldCharType="begin"/>
        </w:r>
        <w:r>
          <w:instrText xml:space="preserve"> PAGEREF _Toc6170 \h </w:instrText>
        </w:r>
        <w:r>
          <w:fldChar w:fldCharType="separate"/>
        </w:r>
        <w:r>
          <w:t>38</w:t>
        </w:r>
        <w:r>
          <w:fldChar w:fldCharType="end"/>
        </w:r>
      </w:hyperlink>
    </w:p>
    <w:p>
      <w:pPr>
        <w:pStyle w:val="TOC2"/>
        <w:tabs>
          <w:tab w:val="right" w:leader="dot" w:pos="8306"/>
        </w:tabs>
      </w:pPr>
      <w:hyperlink w:anchor="_Toc5315" w:history="1">
        <w:r>
          <w:rPr>
            <w:rFonts w:ascii="仿宋" w:eastAsia="仿宋" w:hAnsi="仿宋" w:cs="仿宋" w:hint="eastAsia"/>
            <w:lang w:eastAsia="zh-CN"/>
          </w:rPr>
          <w:t>(一)、建立健全的预算管理制度</w:t>
        </w:r>
        <w:r>
          <w:tab/>
        </w:r>
        <w:r>
          <w:fldChar w:fldCharType="begin"/>
        </w:r>
        <w:r>
          <w:instrText xml:space="preserve"> PAGEREF _Toc5315 \h </w:instrText>
        </w:r>
        <w:r>
          <w:fldChar w:fldCharType="separate"/>
        </w:r>
        <w:r>
          <w:t>38</w:t>
        </w:r>
        <w:r>
          <w:fldChar w:fldCharType="end"/>
        </w:r>
      </w:hyperlink>
    </w:p>
    <w:p>
      <w:pPr>
        <w:pStyle w:val="TOC2"/>
        <w:tabs>
          <w:tab w:val="right" w:leader="dot" w:pos="8306"/>
        </w:tabs>
      </w:pPr>
      <w:hyperlink w:anchor="_Toc31116" w:history="1">
        <w:r>
          <w:rPr>
            <w:rFonts w:ascii="仿宋" w:eastAsia="仿宋" w:hAnsi="仿宋" w:cs="仿宋" w:hint="eastAsia"/>
            <w:lang w:eastAsia="zh-CN"/>
          </w:rPr>
          <w:t>(二)、加强资金流动监控</w:t>
        </w:r>
        <w:r>
          <w:tab/>
        </w:r>
        <w:r>
          <w:fldChar w:fldCharType="begin"/>
        </w:r>
        <w:r>
          <w:instrText xml:space="preserve"> PAGEREF _Toc31116 \h </w:instrText>
        </w:r>
        <w:r>
          <w:fldChar w:fldCharType="separate"/>
        </w:r>
        <w:r>
          <w:t>40</w:t>
        </w:r>
        <w:r>
          <w:fldChar w:fldCharType="end"/>
        </w:r>
      </w:hyperlink>
    </w:p>
    <w:p>
      <w:pPr>
        <w:pStyle w:val="TOC2"/>
        <w:tabs>
          <w:tab w:val="right" w:leader="dot" w:pos="8306"/>
        </w:tabs>
      </w:pPr>
      <w:hyperlink w:anchor="_Toc25876" w:history="1">
        <w:r>
          <w:rPr>
            <w:rFonts w:ascii="仿宋" w:eastAsia="仿宋" w:hAnsi="仿宋" w:cs="仿宋" w:hint="eastAsia"/>
            <w:lang w:eastAsia="zh-CN"/>
          </w:rPr>
          <w:t>(三)、制定完善的风险控制机制</w:t>
        </w:r>
        <w:r>
          <w:tab/>
        </w:r>
        <w:r>
          <w:fldChar w:fldCharType="begin"/>
        </w:r>
        <w:r>
          <w:instrText xml:space="preserve"> PAGEREF _Toc25876 \h </w:instrText>
        </w:r>
        <w:r>
          <w:fldChar w:fldCharType="separate"/>
        </w:r>
        <w:r>
          <w:t>41</w:t>
        </w:r>
        <w:r>
          <w:fldChar w:fldCharType="end"/>
        </w:r>
      </w:hyperlink>
    </w:p>
    <w:p>
      <w:pPr>
        <w:pStyle w:val="TOC2"/>
        <w:tabs>
          <w:tab w:val="right" w:leader="dot" w:pos="8306"/>
        </w:tabs>
      </w:pPr>
      <w:hyperlink w:anchor="_Toc5702" w:history="1">
        <w:r>
          <w:rPr>
            <w:rFonts w:ascii="仿宋" w:eastAsia="仿宋" w:hAnsi="仿宋" w:cs="仿宋" w:hint="eastAsia"/>
            <w:lang w:eastAsia="zh-CN"/>
          </w:rPr>
          <w:t>(四)、优化成本管理</w:t>
        </w:r>
        <w:r>
          <w:tab/>
        </w:r>
        <w:r>
          <w:fldChar w:fldCharType="begin"/>
        </w:r>
        <w:r>
          <w:instrText xml:space="preserve"> PAGEREF _Toc5702 \h </w:instrText>
        </w:r>
        <w:r>
          <w:fldChar w:fldCharType="separate"/>
        </w:r>
        <w:r>
          <w:t>42</w:t>
        </w:r>
        <w:r>
          <w:fldChar w:fldCharType="end"/>
        </w:r>
      </w:hyperlink>
    </w:p>
    <w:p>
      <w:pPr>
        <w:pStyle w:val="TOC1"/>
        <w:tabs>
          <w:tab w:val="right" w:leader="dot" w:pos="8306"/>
        </w:tabs>
      </w:pPr>
      <w:hyperlink w:anchor="_Toc8958" w:history="1">
        <w:r>
          <w:rPr>
            <w:rFonts w:ascii="仿宋" w:eastAsia="仿宋" w:hAnsi="仿宋" w:cs="仿宋" w:hint="eastAsia"/>
            <w:lang w:eastAsia="zh-CN"/>
          </w:rPr>
          <w:t>十一、桥接车辆项目经营效益</w:t>
        </w:r>
        <w:r>
          <w:tab/>
        </w:r>
        <w:r>
          <w:fldChar w:fldCharType="begin"/>
        </w:r>
        <w:r>
          <w:instrText xml:space="preserve"> PAGEREF _Toc8958 \h </w:instrText>
        </w:r>
        <w:r>
          <w:fldChar w:fldCharType="separate"/>
        </w:r>
        <w:r>
          <w:t>43</w:t>
        </w:r>
        <w:r>
          <w:fldChar w:fldCharType="end"/>
        </w:r>
      </w:hyperlink>
    </w:p>
    <w:p>
      <w:pPr>
        <w:pStyle w:val="TOC2"/>
        <w:tabs>
          <w:tab w:val="right" w:leader="dot" w:pos="8306"/>
        </w:tabs>
      </w:pPr>
      <w:hyperlink w:anchor="_Toc26844" w:history="1">
        <w:r>
          <w:rPr>
            <w:rFonts w:ascii="仿宋" w:eastAsia="仿宋" w:hAnsi="仿宋" w:cs="仿宋" w:hint="eastAsia"/>
            <w:lang w:eastAsia="zh-CN"/>
          </w:rPr>
          <w:t>(一)、经济评价财务测算</w:t>
        </w:r>
        <w:r>
          <w:tab/>
        </w:r>
        <w:r>
          <w:fldChar w:fldCharType="begin"/>
        </w:r>
        <w:r>
          <w:instrText xml:space="preserve"> PAGEREF _Toc26844 \h </w:instrText>
        </w:r>
        <w:r>
          <w:fldChar w:fldCharType="separate"/>
        </w:r>
        <w:r>
          <w:t>43</w:t>
        </w:r>
        <w:r>
          <w:fldChar w:fldCharType="end"/>
        </w:r>
      </w:hyperlink>
    </w:p>
    <w:p>
      <w:pPr>
        <w:pStyle w:val="TOC2"/>
        <w:tabs>
          <w:tab w:val="right" w:leader="dot" w:pos="8306"/>
        </w:tabs>
      </w:pPr>
      <w:hyperlink w:anchor="_Toc11362" w:history="1">
        <w:r>
          <w:rPr>
            <w:rFonts w:ascii="仿宋" w:eastAsia="仿宋" w:hAnsi="仿宋" w:cs="仿宋" w:hint="eastAsia"/>
            <w:lang w:eastAsia="zh-CN"/>
          </w:rPr>
          <w:t>(二)、桥接车辆项目盈利能力分析</w:t>
        </w:r>
        <w:r>
          <w:tab/>
        </w:r>
        <w:r>
          <w:fldChar w:fldCharType="begin"/>
        </w:r>
        <w:r>
          <w:instrText xml:space="preserve"> PAGEREF _Toc11362 \h </w:instrText>
        </w:r>
        <w:r>
          <w:fldChar w:fldCharType="separate"/>
        </w:r>
        <w:r>
          <w:t>45</w:t>
        </w:r>
        <w:r>
          <w:fldChar w:fldCharType="end"/>
        </w:r>
      </w:hyperlink>
    </w:p>
    <w:p>
      <w:pPr>
        <w:pStyle w:val="TOC1"/>
        <w:tabs>
          <w:tab w:val="right" w:leader="dot" w:pos="8306"/>
        </w:tabs>
      </w:pPr>
      <w:hyperlink w:anchor="_Toc22233" w:history="1">
        <w:r>
          <w:rPr>
            <w:rFonts w:ascii="仿宋" w:eastAsia="仿宋" w:hAnsi="仿宋" w:cs="仿宋" w:hint="eastAsia"/>
            <w:lang w:eastAsia="zh-CN"/>
          </w:rPr>
          <w:t>十二、桥接车辆项目社会影响</w:t>
        </w:r>
        <w:r>
          <w:tab/>
        </w:r>
        <w:r>
          <w:fldChar w:fldCharType="begin"/>
        </w:r>
        <w:r>
          <w:instrText xml:space="preserve"> PAGEREF _Toc22233 \h </w:instrText>
        </w:r>
        <w:r>
          <w:fldChar w:fldCharType="separate"/>
        </w:r>
        <w:r>
          <w:t>45</w:t>
        </w:r>
        <w:r>
          <w:fldChar w:fldCharType="end"/>
        </w:r>
      </w:hyperlink>
    </w:p>
    <w:p>
      <w:pPr>
        <w:pStyle w:val="TOC2"/>
        <w:tabs>
          <w:tab w:val="right" w:leader="dot" w:pos="8306"/>
        </w:tabs>
      </w:pPr>
      <w:hyperlink w:anchor="_Toc6922" w:history="1">
        <w:r>
          <w:rPr>
            <w:rFonts w:ascii="仿宋" w:eastAsia="仿宋" w:hAnsi="仿宋" w:cs="仿宋" w:hint="eastAsia"/>
            <w:lang w:eastAsia="zh-CN"/>
          </w:rPr>
          <w:t>(一)、社会责任与义务</w:t>
        </w:r>
        <w:r>
          <w:tab/>
        </w:r>
        <w:r>
          <w:fldChar w:fldCharType="begin"/>
        </w:r>
        <w:r>
          <w:instrText xml:space="preserve"> PAGEREF _Toc6922 \h </w:instrText>
        </w:r>
        <w:r>
          <w:fldChar w:fldCharType="separate"/>
        </w:r>
        <w:r>
          <w:t>45</w:t>
        </w:r>
        <w:r>
          <w:fldChar w:fldCharType="end"/>
        </w:r>
      </w:hyperlink>
    </w:p>
    <w:p>
      <w:pPr>
        <w:pStyle w:val="TOC2"/>
        <w:tabs>
          <w:tab w:val="right" w:leader="dot" w:pos="8306"/>
        </w:tabs>
      </w:pPr>
      <w:hyperlink w:anchor="_Toc23466" w:history="1">
        <w:r>
          <w:rPr>
            <w:rFonts w:ascii="仿宋" w:eastAsia="仿宋" w:hAnsi="仿宋" w:cs="仿宋" w:hint="eastAsia"/>
            <w:lang w:eastAsia="zh-CN"/>
          </w:rPr>
          <w:t>(二)、社会参与与沟通</w:t>
        </w:r>
        <w:r>
          <w:tab/>
        </w:r>
        <w:r>
          <w:fldChar w:fldCharType="begin"/>
        </w:r>
        <w:r>
          <w:instrText xml:space="preserve"> PAGEREF _Toc23466 \h </w:instrText>
        </w:r>
        <w:r>
          <w:fldChar w:fldCharType="separate"/>
        </w:r>
        <w:r>
          <w:t>46</w:t>
        </w:r>
        <w:r>
          <w:fldChar w:fldCharType="end"/>
        </w:r>
      </w:hyperlink>
    </w:p>
    <w:p>
      <w:pPr>
        <w:pStyle w:val="TOC1"/>
        <w:tabs>
          <w:tab w:val="right" w:leader="dot" w:pos="8306"/>
        </w:tabs>
      </w:pPr>
      <w:hyperlink w:anchor="_Toc10857" w:history="1">
        <w:r>
          <w:rPr>
            <w:rFonts w:ascii="仿宋" w:eastAsia="仿宋" w:hAnsi="仿宋" w:cs="仿宋" w:hint="eastAsia"/>
            <w:lang w:eastAsia="zh-CN"/>
          </w:rPr>
          <w:t>十三、桥接车辆项目实施保障措施</w:t>
        </w:r>
        <w:r>
          <w:tab/>
        </w:r>
        <w:r>
          <w:fldChar w:fldCharType="begin"/>
        </w:r>
        <w:r>
          <w:instrText xml:space="preserve"> PAGEREF _Toc10857 \h </w:instrText>
        </w:r>
        <w:r>
          <w:fldChar w:fldCharType="separate"/>
        </w:r>
        <w:r>
          <w:t>47</w:t>
        </w:r>
        <w:r>
          <w:fldChar w:fldCharType="end"/>
        </w:r>
      </w:hyperlink>
    </w:p>
    <w:p>
      <w:pPr>
        <w:pStyle w:val="TOC2"/>
        <w:tabs>
          <w:tab w:val="right" w:leader="dot" w:pos="8306"/>
        </w:tabs>
      </w:pPr>
      <w:hyperlink w:anchor="_Toc9150" w:history="1">
        <w:r>
          <w:rPr>
            <w:rFonts w:ascii="仿宋" w:eastAsia="仿宋" w:hAnsi="仿宋" w:cs="仿宋" w:hint="eastAsia"/>
            <w:lang w:eastAsia="zh-CN"/>
          </w:rPr>
          <w:t>(一)、桥接车辆项目实施保障机制</w:t>
        </w:r>
        <w:r>
          <w:tab/>
        </w:r>
        <w:r>
          <w:fldChar w:fldCharType="begin"/>
        </w:r>
        <w:r>
          <w:instrText xml:space="preserve"> PAGEREF _Toc9150 \h </w:instrText>
        </w:r>
        <w:r>
          <w:fldChar w:fldCharType="separate"/>
        </w:r>
        <w:r>
          <w:t>47</w:t>
        </w:r>
        <w:r>
          <w:fldChar w:fldCharType="end"/>
        </w:r>
      </w:hyperlink>
    </w:p>
    <w:p>
      <w:pPr>
        <w:pStyle w:val="TOC2"/>
        <w:tabs>
          <w:tab w:val="right" w:leader="dot" w:pos="8306"/>
        </w:tabs>
      </w:pPr>
      <w:hyperlink w:anchor="_Toc182" w:history="1">
        <w:r>
          <w:rPr>
            <w:rFonts w:ascii="仿宋" w:eastAsia="仿宋" w:hAnsi="仿宋" w:cs="仿宋" w:hint="eastAsia"/>
            <w:lang w:eastAsia="zh-CN"/>
          </w:rPr>
          <w:t>(二)、桥接车辆项目法律合规要求</w:t>
        </w:r>
        <w:r>
          <w:tab/>
        </w:r>
        <w:r>
          <w:fldChar w:fldCharType="begin"/>
        </w:r>
        <w:r>
          <w:instrText xml:space="preserve"> PAGEREF _Toc182 \h </w:instrText>
        </w:r>
        <w:r>
          <w:fldChar w:fldCharType="separate"/>
        </w:r>
        <w:r>
          <w:t>51</w:t>
        </w:r>
        <w:r>
          <w:fldChar w:fldCharType="end"/>
        </w:r>
      </w:hyperlink>
    </w:p>
    <w:p>
      <w:pPr>
        <w:pStyle w:val="TOC2"/>
        <w:tabs>
          <w:tab w:val="right" w:leader="dot" w:pos="8306"/>
        </w:tabs>
      </w:pPr>
      <w:hyperlink w:anchor="_Toc25047" w:history="1">
        <w:r>
          <w:rPr>
            <w:rFonts w:ascii="仿宋" w:eastAsia="仿宋" w:hAnsi="仿宋" w:cs="仿宋" w:hint="eastAsia"/>
            <w:lang w:eastAsia="zh-CN"/>
          </w:rPr>
          <w:t>(三)、桥接车辆项目合同管理与法律事务</w:t>
        </w:r>
        <w:r>
          <w:tab/>
        </w:r>
        <w:r>
          <w:fldChar w:fldCharType="begin"/>
        </w:r>
        <w:r>
          <w:instrText xml:space="preserve"> PAGEREF _Toc25047 \h </w:instrText>
        </w:r>
        <w:r>
          <w:fldChar w:fldCharType="separate"/>
        </w:r>
        <w:r>
          <w:t>55</w:t>
        </w:r>
        <w:r>
          <w:fldChar w:fldCharType="end"/>
        </w:r>
      </w:hyperlink>
    </w:p>
    <w:p>
      <w:pPr>
        <w:pStyle w:val="TOC2"/>
        <w:tabs>
          <w:tab w:val="right" w:leader="dot" w:pos="8306"/>
        </w:tabs>
      </w:pPr>
      <w:hyperlink w:anchor="_Toc7562" w:history="1">
        <w:r>
          <w:rPr>
            <w:rFonts w:ascii="仿宋" w:eastAsia="仿宋" w:hAnsi="仿宋" w:cs="仿宋" w:hint="eastAsia"/>
            <w:lang w:eastAsia="zh-CN"/>
          </w:rPr>
          <w:t>(四)、桥接车辆项目知识产权保护策略</w:t>
        </w:r>
        <w:r>
          <w:tab/>
        </w:r>
        <w:r>
          <w:fldChar w:fldCharType="begin"/>
        </w:r>
        <w:r>
          <w:instrText xml:space="preserve"> PAGEREF _Toc7562 \h </w:instrText>
        </w:r>
        <w:r>
          <w:fldChar w:fldCharType="separate"/>
        </w:r>
        <w:r>
          <w:t>61</w:t>
        </w:r>
        <w:r>
          <w:fldChar w:fldCharType="end"/>
        </w:r>
      </w:hyperlink>
    </w:p>
    <w:p>
      <w:pPr>
        <w:pStyle w:val="TOC1"/>
        <w:tabs>
          <w:tab w:val="right" w:leader="dot" w:pos="8306"/>
        </w:tabs>
      </w:pPr>
      <w:hyperlink w:anchor="_Toc14235" w:history="1">
        <w:r>
          <w:rPr>
            <w:rFonts w:ascii="仿宋" w:eastAsia="仿宋" w:hAnsi="仿宋" w:cs="仿宋" w:hint="eastAsia"/>
            <w:lang w:eastAsia="zh-CN"/>
          </w:rPr>
          <w:t>十四、桥接车辆项目实施时间节点</w:t>
        </w:r>
        <w:r>
          <w:tab/>
        </w:r>
        <w:r>
          <w:fldChar w:fldCharType="begin"/>
        </w:r>
        <w:r>
          <w:instrText xml:space="preserve"> PAGEREF _Toc14235 \h </w:instrText>
        </w:r>
        <w:r>
          <w:fldChar w:fldCharType="separate"/>
        </w:r>
        <w:r>
          <w:t>63</w:t>
        </w:r>
        <w:r>
          <w:fldChar w:fldCharType="end"/>
        </w:r>
      </w:hyperlink>
    </w:p>
    <w:p>
      <w:pPr>
        <w:pStyle w:val="TOC2"/>
        <w:tabs>
          <w:tab w:val="right" w:leader="dot" w:pos="8306"/>
        </w:tabs>
      </w:pPr>
      <w:hyperlink w:anchor="_Toc670" w:history="1">
        <w:r>
          <w:rPr>
            <w:rFonts w:ascii="仿宋" w:eastAsia="仿宋" w:hAnsi="仿宋" w:cs="仿宋" w:hint="eastAsia"/>
            <w:lang w:eastAsia="zh-CN"/>
          </w:rPr>
          <w:t>(一)、桥接车辆项目启动阶段时间节点</w:t>
        </w:r>
        <w:r>
          <w:tab/>
        </w:r>
        <w:r>
          <w:fldChar w:fldCharType="begin"/>
        </w:r>
        <w:r>
          <w:instrText xml:space="preserve"> PAGEREF _Toc670 \h </w:instrText>
        </w:r>
        <w:r>
          <w:fldChar w:fldCharType="separate"/>
        </w:r>
        <w:r>
          <w:t>63</w:t>
        </w:r>
        <w:r>
          <w:fldChar w:fldCharType="end"/>
        </w:r>
      </w:hyperlink>
    </w:p>
    <w:p>
      <w:pPr>
        <w:pStyle w:val="TOC2"/>
        <w:tabs>
          <w:tab w:val="right" w:leader="dot" w:pos="8306"/>
        </w:tabs>
      </w:pPr>
      <w:hyperlink w:anchor="_Toc5087" w:history="1">
        <w:r>
          <w:rPr>
            <w:rFonts w:ascii="仿宋" w:eastAsia="仿宋" w:hAnsi="仿宋" w:cs="仿宋" w:hint="eastAsia"/>
            <w:lang w:eastAsia="zh-CN"/>
          </w:rPr>
          <w:t>(二)、桥接车辆项目执行阶段时间节点</w:t>
        </w:r>
        <w:r>
          <w:tab/>
        </w:r>
        <w:r>
          <w:fldChar w:fldCharType="begin"/>
        </w:r>
        <w:r>
          <w:instrText xml:space="preserve"> PAGEREF _Toc5087 \h </w:instrText>
        </w:r>
        <w:r>
          <w:fldChar w:fldCharType="separate"/>
        </w:r>
        <w:r>
          <w:t>65</w:t>
        </w:r>
        <w:r>
          <w:fldChar w:fldCharType="end"/>
        </w:r>
      </w:hyperlink>
    </w:p>
    <w:p>
      <w:pPr>
        <w:pStyle w:val="TOC2"/>
        <w:tabs>
          <w:tab w:val="right" w:leader="dot" w:pos="8306"/>
        </w:tabs>
      </w:pPr>
      <w:hyperlink w:anchor="_Toc3945" w:history="1">
        <w:r>
          <w:rPr>
            <w:rFonts w:ascii="仿宋" w:eastAsia="仿宋" w:hAnsi="仿宋" w:cs="仿宋" w:hint="eastAsia"/>
            <w:lang w:eastAsia="zh-CN"/>
          </w:rPr>
          <w:t>(三)、桥接车辆项目完成阶段时间节点</w:t>
        </w:r>
        <w:r>
          <w:tab/>
        </w:r>
        <w:r>
          <w:fldChar w:fldCharType="begin"/>
        </w:r>
        <w:r>
          <w:instrText xml:space="preserve"> PAGEREF _Toc3945 \h </w:instrText>
        </w:r>
        <w:r>
          <w:fldChar w:fldCharType="separate"/>
        </w:r>
        <w:r>
          <w:t>65</w:t>
        </w:r>
        <w:r>
          <w:fldChar w:fldCharType="end"/>
        </w:r>
      </w:hyperlink>
    </w:p>
    <w:p>
      <w:pPr>
        <w:pStyle w:val="TOC1"/>
        <w:tabs>
          <w:tab w:val="right" w:leader="dot" w:pos="8306"/>
        </w:tabs>
      </w:pPr>
      <w:hyperlink w:anchor="_Toc15445" w:history="1">
        <w:r>
          <w:rPr>
            <w:rFonts w:ascii="仿宋" w:eastAsia="仿宋" w:hAnsi="仿宋" w:cs="仿宋" w:hint="eastAsia"/>
            <w:lang w:eastAsia="zh-CN"/>
          </w:rPr>
          <w:t>十五、风险识别与分类</w:t>
        </w:r>
        <w:r>
          <w:tab/>
        </w:r>
        <w:r>
          <w:fldChar w:fldCharType="begin"/>
        </w:r>
        <w:r>
          <w:instrText xml:space="preserve"> PAGEREF _Toc15445 \h </w:instrText>
        </w:r>
        <w:r>
          <w:fldChar w:fldCharType="separate"/>
        </w:r>
        <w:r>
          <w:t>67</w:t>
        </w:r>
        <w:r>
          <w:fldChar w:fldCharType="end"/>
        </w:r>
      </w:hyperlink>
    </w:p>
    <w:p>
      <w:pPr>
        <w:pStyle w:val="TOC2"/>
        <w:tabs>
          <w:tab w:val="right" w:leader="dot" w:pos="8306"/>
        </w:tabs>
      </w:pPr>
      <w:hyperlink w:anchor="_Toc3747" w:history="1">
        <w:r>
          <w:rPr>
            <w:rFonts w:ascii="仿宋" w:eastAsia="仿宋" w:hAnsi="仿宋" w:cs="仿宋" w:hint="eastAsia"/>
            <w:lang w:eastAsia="zh-CN"/>
          </w:rPr>
          <w:t>(一)、风险识别</w:t>
        </w:r>
        <w:r>
          <w:tab/>
        </w:r>
        <w:r>
          <w:fldChar w:fldCharType="begin"/>
        </w:r>
        <w:r>
          <w:instrText xml:space="preserve"> PAGEREF _Toc3747 \h </w:instrText>
        </w:r>
        <w:r>
          <w:fldChar w:fldCharType="separate"/>
        </w:r>
        <w:r>
          <w:t>67</w:t>
        </w:r>
        <w:r>
          <w:fldChar w:fldCharType="end"/>
        </w:r>
      </w:hyperlink>
    </w:p>
    <w:p>
      <w:pPr>
        <w:pStyle w:val="TOC2"/>
        <w:tabs>
          <w:tab w:val="right" w:leader="dot" w:pos="8306"/>
        </w:tabs>
      </w:pPr>
      <w:hyperlink w:anchor="_Toc9588" w:history="1">
        <w:r>
          <w:rPr>
            <w:rFonts w:ascii="仿宋" w:eastAsia="仿宋" w:hAnsi="仿宋" w:cs="仿宋" w:hint="eastAsia"/>
            <w:lang w:eastAsia="zh-CN"/>
          </w:rPr>
          <w:t>(二)、风险分类</w:t>
        </w:r>
        <w:r>
          <w:tab/>
        </w:r>
        <w:r>
          <w:fldChar w:fldCharType="begin"/>
        </w:r>
        <w:r>
          <w:instrText xml:space="preserve"> PAGEREF _Toc9588 \h </w:instrText>
        </w:r>
        <w:r>
          <w:fldChar w:fldCharType="separate"/>
        </w:r>
        <w:r>
          <w:t>68</w:t>
        </w:r>
        <w:r>
          <w:fldChar w:fldCharType="end"/>
        </w:r>
      </w:hyperlink>
    </w:p>
    <w:p>
      <w:pPr>
        <w:pStyle w:val="TOC1"/>
        <w:tabs>
          <w:tab w:val="right" w:leader="dot" w:pos="8306"/>
        </w:tabs>
      </w:pPr>
      <w:hyperlink w:anchor="_Toc11519" w:history="1">
        <w:r>
          <w:rPr>
            <w:rFonts w:ascii="仿宋" w:eastAsia="仿宋" w:hAnsi="仿宋" w:cs="仿宋" w:hint="eastAsia"/>
            <w:lang w:eastAsia="zh-CN"/>
          </w:rPr>
          <w:t>十六、质量管理体系</w:t>
        </w:r>
        <w:r>
          <w:tab/>
        </w:r>
        <w:r>
          <w:fldChar w:fldCharType="begin"/>
        </w:r>
        <w:r>
          <w:instrText xml:space="preserve"> PAGEREF _Toc11519 \h </w:instrText>
        </w:r>
        <w:r>
          <w:fldChar w:fldCharType="separate"/>
        </w:r>
        <w:r>
          <w:t>70</w:t>
        </w:r>
        <w:r>
          <w:fldChar w:fldCharType="end"/>
        </w:r>
      </w:hyperlink>
    </w:p>
    <w:p>
      <w:pPr>
        <w:pStyle w:val="TOC2"/>
        <w:tabs>
          <w:tab w:val="right" w:leader="dot" w:pos="8306"/>
        </w:tabs>
      </w:pPr>
      <w:hyperlink w:anchor="_Toc4822" w:history="1">
        <w:r>
          <w:rPr>
            <w:rFonts w:ascii="仿宋" w:eastAsia="仿宋" w:hAnsi="仿宋" w:cs="仿宋" w:hint="eastAsia"/>
            <w:lang w:eastAsia="zh-CN"/>
          </w:rPr>
          <w:t>(一)、质量目标与方针</w:t>
        </w:r>
        <w:r>
          <w:tab/>
        </w:r>
        <w:r>
          <w:fldChar w:fldCharType="begin"/>
        </w:r>
        <w:r>
          <w:instrText xml:space="preserve"> PAGEREF _Toc4822 \h </w:instrText>
        </w:r>
        <w:r>
          <w:fldChar w:fldCharType="separate"/>
        </w:r>
        <w:r>
          <w:t>70</w:t>
        </w:r>
        <w:r>
          <w:fldChar w:fldCharType="end"/>
        </w:r>
      </w:hyperlink>
    </w:p>
    <w:p>
      <w:pPr>
        <w:pStyle w:val="TOC2"/>
        <w:tabs>
          <w:tab w:val="right" w:leader="dot" w:pos="8306"/>
        </w:tabs>
      </w:pPr>
      <w:hyperlink w:anchor="_Toc2714" w:history="1">
        <w:r>
          <w:rPr>
            <w:rFonts w:ascii="仿宋" w:eastAsia="仿宋" w:hAnsi="仿宋" w:cs="仿宋" w:hint="eastAsia"/>
            <w:lang w:eastAsia="zh-CN"/>
          </w:rPr>
          <w:t>(二)、质量管理责任</w:t>
        </w:r>
        <w:r>
          <w:tab/>
        </w:r>
        <w:r>
          <w:fldChar w:fldCharType="begin"/>
        </w:r>
        <w:r>
          <w:instrText xml:space="preserve"> PAGEREF _Toc2714 \h </w:instrText>
        </w:r>
        <w:r>
          <w:fldChar w:fldCharType="separate"/>
        </w:r>
        <w:r>
          <w:t>71</w:t>
        </w:r>
        <w:r>
          <w:fldChar w:fldCharType="end"/>
        </w:r>
      </w:hyperlink>
    </w:p>
    <w:p>
      <w:pPr>
        <w:pStyle w:val="TOC2"/>
        <w:tabs>
          <w:tab w:val="right" w:leader="dot" w:pos="8306"/>
        </w:tabs>
      </w:pPr>
      <w:hyperlink w:anchor="_Toc2918" w:history="1">
        <w:r>
          <w:rPr>
            <w:rFonts w:ascii="仿宋" w:eastAsia="仿宋" w:hAnsi="仿宋" w:cs="仿宋" w:hint="eastAsia"/>
            <w:lang w:eastAsia="zh-CN"/>
          </w:rPr>
          <w:t>(三)、质量管理体系文件</w:t>
        </w:r>
        <w:r>
          <w:tab/>
        </w:r>
        <w:r>
          <w:fldChar w:fldCharType="begin"/>
        </w:r>
        <w:r>
          <w:instrText xml:space="preserve"> PAGEREF _Toc2918 \h </w:instrText>
        </w:r>
        <w:r>
          <w:fldChar w:fldCharType="separate"/>
        </w:r>
        <w:r>
          <w:t>72</w:t>
        </w:r>
        <w:r>
          <w:fldChar w:fldCharType="end"/>
        </w:r>
      </w:hyperlink>
    </w:p>
    <w:p>
      <w:pPr>
        <w:pStyle w:val="TOC2"/>
        <w:tabs>
          <w:tab w:val="right" w:leader="dot" w:pos="8306"/>
        </w:tabs>
      </w:pPr>
      <w:hyperlink w:anchor="_Toc25835" w:history="1">
        <w:r>
          <w:rPr>
            <w:rFonts w:ascii="仿宋" w:eastAsia="仿宋" w:hAnsi="仿宋" w:cs="仿宋" w:hint="eastAsia"/>
            <w:lang w:eastAsia="zh-CN"/>
          </w:rPr>
          <w:t>(四)、质量培训与教育</w:t>
        </w:r>
        <w:r>
          <w:tab/>
        </w:r>
        <w:r>
          <w:fldChar w:fldCharType="begin"/>
        </w:r>
        <w:r>
          <w:instrText xml:space="preserve"> PAGEREF _Toc25835 \h </w:instrText>
        </w:r>
        <w:r>
          <w:fldChar w:fldCharType="separate"/>
        </w:r>
        <w:r>
          <w:t>74</w:t>
        </w:r>
        <w:r>
          <w:fldChar w:fldCharType="end"/>
        </w:r>
      </w:hyperlink>
    </w:p>
    <w:p>
      <w:pPr>
        <w:pStyle w:val="TOC2"/>
        <w:tabs>
          <w:tab w:val="right" w:leader="dot" w:pos="8306"/>
        </w:tabs>
      </w:pPr>
      <w:hyperlink w:anchor="_Toc18446" w:history="1">
        <w:r>
          <w:rPr>
            <w:rFonts w:ascii="仿宋" w:eastAsia="仿宋" w:hAnsi="仿宋" w:cs="仿宋" w:hint="eastAsia"/>
            <w:lang w:eastAsia="zh-CN"/>
          </w:rPr>
          <w:t>(五)、质量审核与评价</w:t>
        </w:r>
        <w:r>
          <w:tab/>
        </w:r>
        <w:r>
          <w:fldChar w:fldCharType="begin"/>
        </w:r>
        <w:r>
          <w:instrText xml:space="preserve"> PAGEREF _Toc18446 \h </w:instrText>
        </w:r>
        <w:r>
          <w:fldChar w:fldCharType="separate"/>
        </w:r>
        <w:r>
          <w:t>75</w:t>
        </w:r>
        <w:r>
          <w:fldChar w:fldCharType="end"/>
        </w:r>
      </w:hyperlink>
    </w:p>
    <w:p>
      <w:pPr>
        <w:pStyle w:val="TOC2"/>
        <w:tabs>
          <w:tab w:val="right" w:leader="dot" w:pos="8306"/>
        </w:tabs>
      </w:pPr>
      <w:hyperlink w:anchor="_Toc1345" w:history="1">
        <w:r>
          <w:rPr>
            <w:rFonts w:ascii="仿宋" w:eastAsia="仿宋" w:hAnsi="仿宋" w:cs="仿宋" w:hint="eastAsia"/>
            <w:lang w:eastAsia="zh-CN"/>
          </w:rPr>
          <w:t>(六)、不符合与纠正措施</w:t>
        </w:r>
        <w:r>
          <w:tab/>
        </w:r>
        <w:r>
          <w:fldChar w:fldCharType="begin"/>
        </w:r>
        <w:r>
          <w:instrText xml:space="preserve"> PAGEREF _Toc1345 \h </w:instrText>
        </w:r>
        <w:r>
          <w:fldChar w:fldCharType="separate"/>
        </w:r>
        <w:r>
          <w:t>76</w:t>
        </w:r>
        <w:r>
          <w:fldChar w:fldCharType="end"/>
        </w:r>
      </w:hyperlink>
    </w:p>
    <w:p>
      <w:pPr>
        <w:pStyle w:val="TOC1"/>
        <w:tabs>
          <w:tab w:val="right" w:leader="dot" w:pos="8306"/>
        </w:tabs>
      </w:pPr>
      <w:hyperlink w:anchor="_Toc14534" w:history="1">
        <w:r>
          <w:rPr>
            <w:rFonts w:ascii="仿宋" w:eastAsia="仿宋" w:hAnsi="仿宋" w:cs="仿宋" w:hint="eastAsia"/>
            <w:lang w:eastAsia="zh-CN"/>
          </w:rPr>
          <w:t>十七、利益相关者分析与沟通计划</w:t>
        </w:r>
        <w:r>
          <w:tab/>
        </w:r>
        <w:r>
          <w:fldChar w:fldCharType="begin"/>
        </w:r>
        <w:r>
          <w:instrText xml:space="preserve"> PAGEREF _Toc14534 \h </w:instrText>
        </w:r>
        <w:r>
          <w:fldChar w:fldCharType="separate"/>
        </w:r>
        <w:r>
          <w:t>77</w:t>
        </w:r>
        <w:r>
          <w:fldChar w:fldCharType="end"/>
        </w:r>
      </w:hyperlink>
    </w:p>
    <w:p>
      <w:pPr>
        <w:pStyle w:val="TOC2"/>
        <w:tabs>
          <w:tab w:val="right" w:leader="dot" w:pos="8306"/>
        </w:tabs>
      </w:pPr>
      <w:hyperlink w:anchor="_Toc16393" w:history="1">
        <w:r>
          <w:rPr>
            <w:rFonts w:ascii="仿宋" w:eastAsia="仿宋" w:hAnsi="仿宋" w:cs="仿宋" w:hint="eastAsia"/>
            <w:lang w:eastAsia="zh-CN"/>
          </w:rPr>
          <w:t>(一)、利益相关者分析</w:t>
        </w:r>
        <w:r>
          <w:tab/>
        </w:r>
        <w:r>
          <w:fldChar w:fldCharType="begin"/>
        </w:r>
        <w:r>
          <w:instrText xml:space="preserve"> PAGEREF _Toc16393 \h </w:instrText>
        </w:r>
        <w:r>
          <w:fldChar w:fldCharType="separate"/>
        </w:r>
        <w:r>
          <w:t>77</w:t>
        </w:r>
        <w:r>
          <w:fldChar w:fldCharType="end"/>
        </w:r>
      </w:hyperlink>
    </w:p>
    <w:p>
      <w:pPr>
        <w:pStyle w:val="TOC2"/>
        <w:tabs>
          <w:tab w:val="right" w:leader="dot" w:pos="8306"/>
        </w:tabs>
      </w:pPr>
      <w:hyperlink w:anchor="_Toc23351" w:history="1">
        <w:r>
          <w:rPr>
            <w:rFonts w:ascii="仿宋" w:eastAsia="仿宋" w:hAnsi="仿宋" w:cs="仿宋" w:hint="eastAsia"/>
            <w:lang w:eastAsia="zh-CN"/>
          </w:rPr>
          <w:t>(二)、沟通计划</w:t>
        </w:r>
        <w:r>
          <w:tab/>
        </w:r>
        <w:r>
          <w:fldChar w:fldCharType="begin"/>
        </w:r>
        <w:r>
          <w:instrText xml:space="preserve"> PAGEREF _Toc23351 \h </w:instrText>
        </w:r>
        <w:r>
          <w:fldChar w:fldCharType="separate"/>
        </w:r>
        <w:r>
          <w:t>79</w:t>
        </w:r>
        <w:r>
          <w:fldChar w:fldCharType="end"/>
        </w:r>
      </w:hyperlink>
    </w:p>
    <w:p>
      <w:pPr>
        <w:pStyle w:val="TOC1"/>
        <w:tabs>
          <w:tab w:val="right" w:leader="dot" w:pos="8306"/>
        </w:tabs>
      </w:pPr>
      <w:hyperlink w:anchor="_Toc29559" w:history="1">
        <w:r>
          <w:rPr>
            <w:rFonts w:ascii="仿宋" w:eastAsia="仿宋" w:hAnsi="仿宋" w:cs="仿宋" w:hint="eastAsia"/>
            <w:lang w:eastAsia="zh-CN"/>
          </w:rPr>
          <w:t>十八、桥接车辆项目治理与监督</w:t>
        </w:r>
        <w:r>
          <w:tab/>
        </w:r>
        <w:r>
          <w:fldChar w:fldCharType="begin"/>
        </w:r>
        <w:r>
          <w:instrText xml:space="preserve"> PAGEREF _Toc29559 \h </w:instrText>
        </w:r>
        <w:r>
          <w:fldChar w:fldCharType="separate"/>
        </w:r>
        <w:r>
          <w:t>80</w:t>
        </w:r>
        <w:r>
          <w:fldChar w:fldCharType="end"/>
        </w:r>
      </w:hyperlink>
    </w:p>
    <w:p>
      <w:pPr>
        <w:pStyle w:val="TOC2"/>
        <w:tabs>
          <w:tab w:val="right" w:leader="dot" w:pos="8306"/>
        </w:tabs>
      </w:pPr>
      <w:hyperlink w:anchor="_Toc14155" w:history="1">
        <w:r>
          <w:rPr>
            <w:rFonts w:ascii="仿宋" w:eastAsia="仿宋" w:hAnsi="仿宋" w:cs="仿宋" w:hint="eastAsia"/>
            <w:lang w:eastAsia="zh-CN"/>
          </w:rPr>
          <w:t>(一)、桥接车辆项目治理结构</w:t>
        </w:r>
        <w:r>
          <w:tab/>
        </w:r>
        <w:r>
          <w:fldChar w:fldCharType="begin"/>
        </w:r>
        <w:r>
          <w:instrText xml:space="preserve"> PAGEREF _Toc14155 \h </w:instrText>
        </w:r>
        <w:r>
          <w:fldChar w:fldCharType="separate"/>
        </w:r>
        <w:r>
          <w:t>80</w:t>
        </w:r>
        <w:r>
          <w:fldChar w:fldCharType="end"/>
        </w:r>
      </w:hyperlink>
    </w:p>
    <w:p>
      <w:pPr>
        <w:pStyle w:val="TOC2"/>
        <w:tabs>
          <w:tab w:val="right" w:leader="dot" w:pos="8306"/>
        </w:tabs>
      </w:pPr>
      <w:hyperlink w:anchor="_Toc10310" w:history="1">
        <w:r>
          <w:rPr>
            <w:rFonts w:ascii="仿宋" w:eastAsia="仿宋" w:hAnsi="仿宋" w:cs="仿宋" w:hint="eastAsia"/>
            <w:lang w:eastAsia="zh-CN"/>
          </w:rPr>
          <w:t>(二)、监督与审计</w:t>
        </w:r>
        <w:r>
          <w:tab/>
        </w:r>
        <w:r>
          <w:fldChar w:fldCharType="begin"/>
        </w:r>
        <w:r>
          <w:instrText xml:space="preserve"> PAGEREF _Toc10310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3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518"/>
      <w:r>
        <w:rPr>
          <w:rFonts w:ascii="仿宋" w:eastAsia="仿宋" w:hAnsi="仿宋" w:cs="仿宋" w:hint="eastAsia"/>
          <w:sz w:val="28"/>
          <w:lang w:eastAsia="zh-CN"/>
        </w:rPr>
        <w:t>一、桥接车辆项目文档管理</w:t>
      </w:r>
      <w:bookmarkEnd w:id="2"/>
    </w:p>
    <w:p>
      <w:pPr>
        <w:pStyle w:val="Heading2"/>
        <w:rPr>
          <w:rFonts w:ascii="仿宋" w:eastAsia="仿宋" w:hAnsi="仿宋" w:cs="仿宋" w:hint="eastAsia"/>
          <w:lang w:eastAsia="zh-CN"/>
        </w:rPr>
      </w:pPr>
      <w:bookmarkStart w:id="3" w:name="_Toc27362"/>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桥接车辆项目高度重视文档的质量和准确性，以支持桥接车辆项目的各项活动和决策。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桥接车辆项目文档的编制始于桥接车辆项目计划的初期，我们制定了详细的文档编制计划，明确了每个文档的内容、格式和编写责任人。在桥接车辆项目启动阶段，我们首先编制了桥接车辆项目章程，明确定义了桥接车辆项目的目标、范围、风险等关键要素。随后，桥接车辆项目团队根据计划陆续编制了需求文档、设计文档、测试文档等各类文档，确保桥接车辆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桥接车辆项目管理中的重要环节，旨在确保桥接车辆项目文档符合质量标准和桥接车辆项目需求。在桥接车辆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除了内部审查，我们还进行了外部审查，邀请桥接车辆项目相关利益方和专业领域的专家对文档进行独立审查。这有助于获取更全面、客观的反馈，确保桥接车辆项目文档不仅符合内部标准，也满足外部需求。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桥接车辆项目在文档编制与审查方面建立了严格的管理机制，通过规范的流程和多维度的审查，确保桥接车辆项目文档的质量、准确性和可靠性，为桥接车辆项目的顺利推进提供了有力支持。</w:t>
      </w:r>
    </w:p>
    <w:p>
      <w:pPr>
        <w:pStyle w:val="Heading2"/>
        <w:ind w:firstLine="560" w:firstLineChars="200"/>
        <w:rPr>
          <w:rFonts w:ascii="仿宋" w:eastAsia="仿宋" w:hAnsi="仿宋" w:cs="仿宋" w:hint="eastAsia"/>
          <w:sz w:val="28"/>
          <w:lang w:eastAsia="zh-CN"/>
        </w:rPr>
      </w:pPr>
      <w:bookmarkStart w:id="4" w:name="_Toc14146"/>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在桥接车辆项目中，我们致力于优化文档发布与分发过程，以确保信息的高效传递和团队间协作的顺畅进行。以下是我们采取的关键优化策略：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我们通过多渠道发布文档，包括电子邮件、桥接车辆项目管理平台、内部网站等，以满足不同团队成员的偏好和需求。多渠道发布确保了信息的全面覆盖。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我们采用了精细的权限控制，确保只有授权人员可以访问敏感信息。这种安全措施保护了桥接车辆项目文档的机密性，防止了未经授权的信息泄露。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3869"/>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文档存档与归档是桥接车辆项目生命周期中一个至关重要的环节，直接关系到桥接车辆项目信息的长期保存和历史记录的完整性。在桥接车辆项目中，我们实施了一系列有效的文档存档与归档管理策略：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158"/>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20874"/>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桥接车辆项目的主要产品是XXXX，预计年产值为XXX万元。这一产品在市场中占据着重要的地位，其广泛的应用范围使得该桥接车辆项目的市场前景非常广阔。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桥接车辆项目的xxx产品作为重要的原材料之一，将在多个领域发挥关键作用。其在建筑、交通、能源等方面的广泛应用将为整个产业链提供强大的支持，形成产业协同效应。桥接车辆项目的年产值XXX万XXX万XXX万万元不仅反映了其在市场上的巨大潜力，更预示着它对国民经济的积极贡献。这种关联度高、涉及面广的产业关系，使得该桥接车辆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13875"/>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桥接车辆项目总征地面积为XXXX平方米，相当于约XX.XX亩，其中净用地面积为XXXX平方米，红线范围内相当于约XX.XX亩。这一用地规模充分考虑了桥接车辆项目的建设需求，保障了桥接车辆项目在合适的空间内得以充分发展。桥接车辆项目规划的总建筑面积为XXXX平方米，其中主体工程建设占XXXX平方米，计容建筑面积达XXXX平方米。预计建筑工程的投资将达到XXXX万元，为桥接车辆项目的顺利推进提供了经济支持。</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桥接车辆项目计划购置的设备共计XXXX台（套），设备购置费用为XXXX万元。这一设备购置计划充分考虑到桥接车辆项目的生产需求和技术要求，确保了桥接车辆项目在生产运营中具备先进的技术装备和高效的生产能力。设备的合理配置将为桥接车辆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桥接车辆项目计划总投资为XXXX万元，预计年实现营业收入为XXXX万元。这一产能规模的设定旨在确保桥接车辆项目能够在投资与回报之间取得平衡，实现长期可持续的发展。桥接车辆项目的总投资充分考虑到各个方面的需求，包括用地建设、设备购置等多个环节，以确保桥接车辆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27335"/>
      <w:r>
        <w:rPr>
          <w:rFonts w:ascii="仿宋" w:eastAsia="仿宋" w:hAnsi="仿宋" w:cs="仿宋" w:hint="eastAsia"/>
          <w:sz w:val="28"/>
          <w:lang w:eastAsia="zh-CN"/>
        </w:rPr>
        <w:t>三、桥接车辆项目土建工程</w:t>
      </w:r>
      <w:bookmarkEnd w:id="9"/>
    </w:p>
    <w:p>
      <w:pPr>
        <w:pStyle w:val="Heading2"/>
        <w:rPr>
          <w:rFonts w:ascii="仿宋" w:eastAsia="仿宋" w:hAnsi="仿宋" w:cs="仿宋" w:hint="eastAsia"/>
          <w:lang w:eastAsia="zh-CN"/>
        </w:rPr>
      </w:pPr>
      <w:bookmarkStart w:id="10" w:name="_Toc5198"/>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在桥接车辆项目的建筑工程设计中，我们将秉承一系列重要的设计原则，以确保桥接车辆项目建筑在功能、美观、可持续性等方面达到最佳效果。</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首要原则是确保建筑的功能性得到最大化的发挥。我们将充分理解桥接车辆项目的实际需求，合理布局各个功能区域，保证建筑在满足业务需求的同时，提供高效的工作环境。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在建筑设计中，我们将综合考虑建设和运营成本。通过精细的经济效益分析，确保设计方案在高效利用资源的同时，对桥接车辆项目的长期盈利能力有积极的贡献。</w:t>
      </w:r>
    </w:p>
    <w:p>
      <w:pPr>
        <w:pStyle w:val="Heading2"/>
        <w:ind w:firstLine="560" w:firstLineChars="200"/>
        <w:rPr>
          <w:rFonts w:ascii="仿宋" w:eastAsia="仿宋" w:hAnsi="仿宋" w:cs="仿宋" w:hint="eastAsia"/>
          <w:sz w:val="28"/>
          <w:lang w:eastAsia="zh-CN"/>
        </w:rPr>
      </w:pPr>
      <w:bookmarkStart w:id="11" w:name="_Toc13600"/>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桥接车辆项目的土建工程设计中，我们将精准设定设计年限，结合桥接车辆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桥接车辆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24807"/>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桥接车辆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桥接车辆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桥接车辆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16273"/>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本期工程桥接车辆项目预计总建筑面积XXX平方米，其中：计容建筑面积XXX平方米，计划建筑工程投资XX万元，占桥接车辆项目总投资的XX%。</w:t>
      </w:r>
    </w:p>
    <w:p>
      <w:pPr>
        <w:pStyle w:val="Heading1"/>
        <w:ind w:firstLine="560" w:firstLineChars="200"/>
        <w:rPr>
          <w:rFonts w:ascii="仿宋" w:eastAsia="仿宋" w:hAnsi="仿宋" w:cs="仿宋" w:hint="eastAsia"/>
          <w:sz w:val="28"/>
          <w:lang w:eastAsia="zh-CN"/>
        </w:rPr>
      </w:pPr>
      <w:bookmarkStart w:id="14" w:name="_Toc6025"/>
      <w:r>
        <w:rPr>
          <w:rFonts w:ascii="仿宋" w:eastAsia="仿宋" w:hAnsi="仿宋" w:cs="仿宋" w:hint="eastAsia"/>
          <w:sz w:val="28"/>
          <w:lang w:eastAsia="zh-CN"/>
        </w:rPr>
        <w:t>四、桥接车辆项目可持续发展</w:t>
      </w:r>
      <w:bookmarkEnd w:id="14"/>
    </w:p>
    <w:p>
      <w:pPr>
        <w:pStyle w:val="Heading2"/>
        <w:rPr>
          <w:rFonts w:ascii="仿宋" w:eastAsia="仿宋" w:hAnsi="仿宋" w:cs="仿宋" w:hint="eastAsia"/>
          <w:lang w:eastAsia="zh-CN"/>
        </w:rPr>
      </w:pPr>
      <w:bookmarkStart w:id="15" w:name="_Toc9707"/>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桥接车辆项目中，桥接车辆项目团队着眼于未来，明确了可持续发展的战略方向。制定的具体可持续发展目标包括降低资源使用、采用环保技术、最大化社会效益等。这一步骤不仅有助于桥接车辆项目在环保和社会责任方面达到最高标准，也为未来提供了明确的指引，确保桥接车辆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可持续实践的融入桥接车辆项目管理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桥接车辆项目管理周期。从桥接车辆项目规划开始，桥接车辆项目团队就考虑了环境和社会的因素。在执行阶段，桥接车辆项目团队积极推动绿色技术的应用，优化资源利用。此外，关注员工的社会责任，通过培训和沟通活动提高员工对可持续发展的认知，使他们能够在日常工作中践行可持续实践。这些举措不仅为桥接车辆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8530"/>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扎根于桥接车辆项目的可持续发展理念，我们深信环保与社会责任是桥接车辆项目成功的关键支柱。在桥接车辆项目的每一步，我们都致力于通过创新和实践，履行对环境和社会的坚定责任。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桥接车辆项目团队通过引入先进的环保技术、建立高效的废物处理系统以及推动能源节约措施，积极履行环保责任。定期的环保监测和评估确保桥接车辆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桥接车辆项目不仅致力于自身可持续发展，还注重对社会的回馈。通过支持社区桥接车辆项目、参与慈善事业、提供培训机会等方式，桥接车辆项目积极履行社会责任。与当地社区建立积极互动，关注员工的工作与生活平衡，以及员工的身心健康，是桥接车辆项目在社会责任层面的关键举措。这样的实践不仅增强了桥接车辆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7" w:name="_Toc16166"/>
      <w:r>
        <w:rPr>
          <w:rFonts w:ascii="仿宋" w:eastAsia="仿宋" w:hAnsi="仿宋" w:cs="仿宋" w:hint="eastAsia"/>
          <w:sz w:val="28"/>
          <w:lang w:eastAsia="zh-CN"/>
        </w:rPr>
        <w:t>五、桥接车辆项目选址可行性分析</w:t>
      </w:r>
      <w:bookmarkEnd w:id="17"/>
    </w:p>
    <w:p>
      <w:pPr>
        <w:pStyle w:val="Heading2"/>
        <w:rPr>
          <w:rFonts w:ascii="仿宋" w:eastAsia="仿宋" w:hAnsi="仿宋" w:cs="仿宋" w:hint="eastAsia"/>
          <w:lang w:eastAsia="zh-CN"/>
        </w:rPr>
      </w:pPr>
      <w:bookmarkStart w:id="18" w:name="_Toc27266"/>
      <w:r>
        <w:rPr>
          <w:rFonts w:ascii="仿宋" w:eastAsia="仿宋" w:hAnsi="仿宋" w:cs="仿宋" w:hint="eastAsia"/>
          <w:lang w:eastAsia="zh-CN"/>
        </w:rPr>
        <w:t>(一)、桥接车辆项目选址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该桥接车辆项目选址位于XX省XX市XX区XXX街道</w:t>
      </w:r>
    </w:p>
    <w:p>
      <w:pPr>
        <w:pStyle w:val="Heading2"/>
        <w:ind w:firstLine="560" w:firstLineChars="200"/>
        <w:rPr>
          <w:rFonts w:ascii="仿宋" w:eastAsia="仿宋" w:hAnsi="仿宋" w:cs="仿宋" w:hint="eastAsia"/>
          <w:sz w:val="28"/>
          <w:lang w:eastAsia="zh-CN"/>
        </w:rPr>
      </w:pPr>
      <w:bookmarkStart w:id="19" w:name="_Toc31513"/>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 征地面积： 桥接车辆项目的征地面积将根据桥接车辆项目的实际规模和需求进行精确规划。具体面积XXX平方米，旨在确保桥接车辆项目不仅能够满足当前的发展需求，还能够预留空间以适应未来的扩展。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净用地面积是在征地面积基础上去除不可利用面积后的实际可开发用地。具体面积XXX平方米，考虑到环保、交通、安全等多方面因素，以确保桥接车辆项目在整体利用效率上达到最优。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桥接车辆项目计划建设的建筑总规模具体面积XXX平方米。这一规模的确定综合考虑了桥接车辆项目的性质、规模，以及城市规划的相关要求，确保建筑布局与周边环境协调一致。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绿地率是桥接车辆项目用地中被规划为绿地的比例。具体面积XXX平方米，旨在通过合理规划绿地，改善桥接车辆项目周边环境，提升居民生活质量，并符合城市整体绿化规划。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容积率是用地上可以建设的建筑总体积与用地面积之比。具体面积XXX，通过合理的容积率规划，确保桥接车辆项目建筑规模与周边环境和谐共生。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确保桥接车辆项目选址与当地城市规划相一致，具体面积XXX平方米。通过与城市规划部门深入沟通，确保桥接车辆项目不仅符合城市的整体发展方向，还能够融入城市的发展布局，为城市的长远发展贡献力量。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桥接车辆项目选址符合当地产业政策，具体面积XXX平方米。这包括桥接车辆项目对当地经济的促进作用，以及对相关产业的带动效应，确保桥接车辆项目与地方政府的产业政策保持一致，促进共赢合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用地总体要求必须符合环保和可持续发展的原则，具体面积XXX平方米。通过采用绿色建筑设计、节能减排等措施，确保桥接车辆项目在建设和运营过程中对环境的影响最小化，达到可持续发展的要求。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确保桥接车辆项目选址具备必要的公共设施配套，具体面积XXX平方米。这包括交通便利性、教育、医疗等基础设施，以提高居民生活品质，使得桥接车辆项目选址更具吸引力。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考虑用地总体要求对当地社会稳定性的影响，具体面积XXX平方米。通过深入了解当地社区反馈，确保桥接车辆项目的选址和建设过程对当地社会和谐稳定产生积极作用。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桥接车辆项目选址不仅符合法规和规划，还在实际操作中具有可行性。这一全面规划将为桥接车辆项目的成功实施提供坚实的基础，确保桥接车辆项目选址阶段就能够奠定良好的发展基础。</w:t>
      </w:r>
    </w:p>
    <w:p>
      <w:pPr>
        <w:pStyle w:val="Heading2"/>
        <w:ind w:firstLine="560" w:firstLineChars="200"/>
        <w:rPr>
          <w:rFonts w:ascii="仿宋" w:eastAsia="仿宋" w:hAnsi="仿宋" w:cs="仿宋" w:hint="eastAsia"/>
          <w:sz w:val="28"/>
          <w:lang w:eastAsia="zh-CN"/>
        </w:rPr>
      </w:pPr>
      <w:bookmarkStart w:id="20" w:name="_Toc28096"/>
      <w:r>
        <w:rPr>
          <w:rFonts w:ascii="仿宋" w:eastAsia="仿宋" w:hAnsi="仿宋" w:cs="仿宋" w:hint="eastAsia"/>
          <w:sz w:val="28"/>
          <w:lang w:eastAsia="zh-CN"/>
        </w:rPr>
        <w:t>(三)、节约用地措施</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桥接车辆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桥接车辆项目的设备规划和空间设计中，我们将采取灵活设备布局的措施。设备布局将根据实际需求进行灵活设计，避免不必要的浪费。通过合理规划设备摆放位置，我们将提高设备的利用率，减少设备间距，以确保桥接车辆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桥接车辆项目内部引入共享设施的概念，例如共享会议室、办公区等。通过这种方式，我们可以减少对资源的重复建设，提高资源共享效率，从而减小桥接车辆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21" w:name="_Toc21304"/>
      <w:r>
        <w:rPr>
          <w:rFonts w:ascii="仿宋" w:eastAsia="仿宋" w:hAnsi="仿宋" w:cs="仿宋" w:hint="eastAsia"/>
          <w:sz w:val="28"/>
          <w:lang w:eastAsia="zh-CN"/>
        </w:rPr>
        <w:t>(四)、总图布置方案</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桥接车辆项目的总图布置中，我们将不同功能区域进行明确的规划，以最大程度满足桥接车辆项目的多元需求。生产区将被合理布置，确保生产线的顺畅运作；办公区域将被设计成开放、灵活的办公空间，促进团队协作；休闲区域将被设置为员工放松休息的场所，提高员工工作舒适度。</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https://d.book118.com/295113140102011044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桥接车辆项目规划设计蓝图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桥接车辆项目规划设计蓝图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桥接车辆项目规划设计蓝图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桥接车辆项目规划设计蓝图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桥接车辆项目规划设计蓝图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桥接车辆项目规划设计蓝图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桥接车辆项目规划设计蓝图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桥接车辆项目规划设计蓝图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桥接车辆项目规划设计蓝图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桥接车辆项目规划设计蓝图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桥接车辆项目规划设计蓝图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桥接车辆项目规划设计蓝图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桥接车辆项目规划设计蓝图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桥接车辆项目规划设计蓝图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桥接车辆项目规划设计蓝图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桥接车辆项目规划设计蓝图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桥接车辆项目规划设计蓝图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6317200"/>
    <w:rsid w:val="163172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95113140102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2024-01-20T06:15:00Z</dcterms:created>
  <dcterms:modified xsi:type="dcterms:W3CDTF">2024-01-20T06:16:06Z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525B52547223482A962DA1E515ABCC4C_11</vt:lpwstr>
  </property>
  <property fmtid="{D5CDD505-2E9C-101B-9397-08002B2CF9AE}" pid="3" name="KSOProductBuildVer">
    <vt:lpwstr>2052-12.1.0.16120</vt:lpwstr>
  </property>
</Properties>
</file>