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光刻胶专用化学品项目规划设计方案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04" w:history="1">
        <w:r>
          <w:rPr>
            <w:rFonts w:ascii="仿宋" w:eastAsia="仿宋" w:hAnsi="仿宋" w:cs="仿宋" w:hint="eastAsia"/>
            <w:lang w:eastAsia="zh-CN"/>
          </w:rPr>
          <w:t>序言</w:t>
        </w:r>
        <w:r>
          <w:tab/>
        </w:r>
        <w:r>
          <w:fldChar w:fldCharType="begin"/>
        </w:r>
        <w:r>
          <w:instrText xml:space="preserve"> PAGEREF _Toc32104 \h </w:instrText>
        </w:r>
        <w:r>
          <w:fldChar w:fldCharType="separate"/>
        </w:r>
        <w:r>
          <w:t>3</w:t>
        </w:r>
        <w:r>
          <w:fldChar w:fldCharType="end"/>
        </w:r>
      </w:hyperlink>
    </w:p>
    <w:p>
      <w:pPr>
        <w:pStyle w:val="TOC1"/>
        <w:tabs>
          <w:tab w:val="right" w:leader="dot" w:pos="8306"/>
        </w:tabs>
      </w:pPr>
      <w:hyperlink w:anchor="_Toc20914" w:history="1">
        <w:r>
          <w:rPr>
            <w:rFonts w:ascii="仿宋" w:eastAsia="仿宋" w:hAnsi="仿宋" w:cs="仿宋" w:hint="eastAsia"/>
            <w:lang w:eastAsia="zh-CN"/>
          </w:rPr>
          <w:t>一、市场分析、调研</w:t>
        </w:r>
        <w:r>
          <w:tab/>
        </w:r>
        <w:r>
          <w:fldChar w:fldCharType="begin"/>
        </w:r>
        <w:r>
          <w:instrText xml:space="preserve"> PAGEREF _Toc20914 \h </w:instrText>
        </w:r>
        <w:r>
          <w:fldChar w:fldCharType="separate"/>
        </w:r>
        <w:r>
          <w:t>3</w:t>
        </w:r>
        <w:r>
          <w:fldChar w:fldCharType="end"/>
        </w:r>
      </w:hyperlink>
    </w:p>
    <w:p>
      <w:pPr>
        <w:pStyle w:val="TOC2"/>
        <w:tabs>
          <w:tab w:val="right" w:leader="dot" w:pos="8306"/>
        </w:tabs>
      </w:pPr>
      <w:hyperlink w:anchor="_Toc21647" w:history="1">
        <w:r>
          <w:rPr>
            <w:rFonts w:ascii="仿宋" w:eastAsia="仿宋" w:hAnsi="仿宋" w:cs="仿宋" w:hint="eastAsia"/>
            <w:lang w:eastAsia="zh-CN"/>
          </w:rPr>
          <w:t>(一)、光刻胶专用化学品行业分析</w:t>
        </w:r>
        <w:r>
          <w:tab/>
        </w:r>
        <w:r>
          <w:fldChar w:fldCharType="begin"/>
        </w:r>
        <w:r>
          <w:instrText xml:space="preserve"> PAGEREF _Toc21647 \h </w:instrText>
        </w:r>
        <w:r>
          <w:fldChar w:fldCharType="separate"/>
        </w:r>
        <w:r>
          <w:t>3</w:t>
        </w:r>
        <w:r>
          <w:fldChar w:fldCharType="end"/>
        </w:r>
      </w:hyperlink>
    </w:p>
    <w:p>
      <w:pPr>
        <w:pStyle w:val="TOC2"/>
        <w:tabs>
          <w:tab w:val="right" w:leader="dot" w:pos="8306"/>
        </w:tabs>
      </w:pPr>
      <w:hyperlink w:anchor="_Toc5498" w:history="1">
        <w:r>
          <w:rPr>
            <w:rFonts w:ascii="仿宋" w:eastAsia="仿宋" w:hAnsi="仿宋" w:cs="仿宋" w:hint="eastAsia"/>
            <w:lang w:eastAsia="zh-CN"/>
          </w:rPr>
          <w:t>(二)、光刻胶专用化学品市场分析预测</w:t>
        </w:r>
        <w:r>
          <w:tab/>
        </w:r>
        <w:r>
          <w:fldChar w:fldCharType="begin"/>
        </w:r>
        <w:r>
          <w:instrText xml:space="preserve"> PAGEREF _Toc5498 \h </w:instrText>
        </w:r>
        <w:r>
          <w:fldChar w:fldCharType="separate"/>
        </w:r>
        <w:r>
          <w:t>4</w:t>
        </w:r>
        <w:r>
          <w:fldChar w:fldCharType="end"/>
        </w:r>
      </w:hyperlink>
    </w:p>
    <w:p>
      <w:pPr>
        <w:pStyle w:val="TOC1"/>
        <w:tabs>
          <w:tab w:val="right" w:leader="dot" w:pos="8306"/>
        </w:tabs>
      </w:pPr>
      <w:hyperlink w:anchor="_Toc23591" w:history="1">
        <w:r>
          <w:rPr>
            <w:rFonts w:ascii="仿宋" w:eastAsia="仿宋" w:hAnsi="仿宋" w:cs="仿宋" w:hint="eastAsia"/>
            <w:lang w:eastAsia="zh-CN"/>
          </w:rPr>
          <w:t>二、产品规划分析</w:t>
        </w:r>
        <w:r>
          <w:tab/>
        </w:r>
        <w:r>
          <w:fldChar w:fldCharType="begin"/>
        </w:r>
        <w:r>
          <w:instrText xml:space="preserve"> PAGEREF _Toc23591 \h </w:instrText>
        </w:r>
        <w:r>
          <w:fldChar w:fldCharType="separate"/>
        </w:r>
        <w:r>
          <w:t>5</w:t>
        </w:r>
        <w:r>
          <w:fldChar w:fldCharType="end"/>
        </w:r>
      </w:hyperlink>
    </w:p>
    <w:p>
      <w:pPr>
        <w:pStyle w:val="TOC2"/>
        <w:tabs>
          <w:tab w:val="right" w:leader="dot" w:pos="8306"/>
        </w:tabs>
      </w:pPr>
      <w:hyperlink w:anchor="_Toc31239" w:history="1">
        <w:r>
          <w:rPr>
            <w:rFonts w:ascii="仿宋" w:eastAsia="仿宋" w:hAnsi="仿宋" w:cs="仿宋" w:hint="eastAsia"/>
            <w:lang w:eastAsia="zh-CN"/>
          </w:rPr>
          <w:t>(一)、产品规划</w:t>
        </w:r>
        <w:r>
          <w:tab/>
        </w:r>
        <w:r>
          <w:fldChar w:fldCharType="begin"/>
        </w:r>
        <w:r>
          <w:instrText xml:space="preserve"> PAGEREF _Toc31239 \h </w:instrText>
        </w:r>
        <w:r>
          <w:fldChar w:fldCharType="separate"/>
        </w:r>
        <w:r>
          <w:t>5</w:t>
        </w:r>
        <w:r>
          <w:fldChar w:fldCharType="end"/>
        </w:r>
      </w:hyperlink>
    </w:p>
    <w:p>
      <w:pPr>
        <w:pStyle w:val="TOC2"/>
        <w:tabs>
          <w:tab w:val="right" w:leader="dot" w:pos="8306"/>
        </w:tabs>
      </w:pPr>
      <w:hyperlink w:anchor="_Toc24610" w:history="1">
        <w:r>
          <w:rPr>
            <w:rFonts w:ascii="仿宋" w:eastAsia="仿宋" w:hAnsi="仿宋" w:cs="仿宋" w:hint="eastAsia"/>
            <w:lang w:eastAsia="zh-CN"/>
          </w:rPr>
          <w:t>(二)、建设规模</w:t>
        </w:r>
        <w:r>
          <w:tab/>
        </w:r>
        <w:r>
          <w:fldChar w:fldCharType="begin"/>
        </w:r>
        <w:r>
          <w:instrText xml:space="preserve"> PAGEREF _Toc24610 \h </w:instrText>
        </w:r>
        <w:r>
          <w:fldChar w:fldCharType="separate"/>
        </w:r>
        <w:r>
          <w:t>5</w:t>
        </w:r>
        <w:r>
          <w:fldChar w:fldCharType="end"/>
        </w:r>
      </w:hyperlink>
    </w:p>
    <w:p>
      <w:pPr>
        <w:pStyle w:val="TOC1"/>
        <w:tabs>
          <w:tab w:val="right" w:leader="dot" w:pos="8306"/>
        </w:tabs>
      </w:pPr>
      <w:hyperlink w:anchor="_Toc28237" w:history="1">
        <w:r>
          <w:rPr>
            <w:rFonts w:ascii="仿宋" w:eastAsia="仿宋" w:hAnsi="仿宋" w:cs="仿宋" w:hint="eastAsia"/>
            <w:lang w:eastAsia="zh-CN"/>
          </w:rPr>
          <w:t>三、光刻胶专用化学品项目危机管理</w:t>
        </w:r>
        <w:r>
          <w:tab/>
        </w:r>
        <w:r>
          <w:fldChar w:fldCharType="begin"/>
        </w:r>
        <w:r>
          <w:instrText xml:space="preserve"> PAGEREF _Toc28237 \h </w:instrText>
        </w:r>
        <w:r>
          <w:fldChar w:fldCharType="separate"/>
        </w:r>
        <w:r>
          <w:t>7</w:t>
        </w:r>
        <w:r>
          <w:fldChar w:fldCharType="end"/>
        </w:r>
      </w:hyperlink>
    </w:p>
    <w:p>
      <w:pPr>
        <w:pStyle w:val="TOC2"/>
        <w:tabs>
          <w:tab w:val="right" w:leader="dot" w:pos="8306"/>
        </w:tabs>
      </w:pPr>
      <w:hyperlink w:anchor="_Toc17224" w:history="1">
        <w:r>
          <w:rPr>
            <w:rFonts w:ascii="仿宋" w:eastAsia="仿宋" w:hAnsi="仿宋" w:cs="仿宋" w:hint="eastAsia"/>
            <w:lang w:eastAsia="zh-CN"/>
          </w:rPr>
          <w:t>(一)、危机预警与识别</w:t>
        </w:r>
        <w:r>
          <w:tab/>
        </w:r>
        <w:r>
          <w:fldChar w:fldCharType="begin"/>
        </w:r>
        <w:r>
          <w:instrText xml:space="preserve"> PAGEREF _Toc17224 \h </w:instrText>
        </w:r>
        <w:r>
          <w:fldChar w:fldCharType="separate"/>
        </w:r>
        <w:r>
          <w:t>7</w:t>
        </w:r>
        <w:r>
          <w:fldChar w:fldCharType="end"/>
        </w:r>
      </w:hyperlink>
    </w:p>
    <w:p>
      <w:pPr>
        <w:pStyle w:val="TOC2"/>
        <w:tabs>
          <w:tab w:val="right" w:leader="dot" w:pos="8306"/>
        </w:tabs>
      </w:pPr>
      <w:hyperlink w:anchor="_Toc17168" w:history="1">
        <w:r>
          <w:rPr>
            <w:rFonts w:ascii="仿宋" w:eastAsia="仿宋" w:hAnsi="仿宋" w:cs="仿宋" w:hint="eastAsia"/>
            <w:lang w:eastAsia="zh-CN"/>
          </w:rPr>
          <w:t>(二)、危机应对与恢复</w:t>
        </w:r>
        <w:r>
          <w:tab/>
        </w:r>
        <w:r>
          <w:fldChar w:fldCharType="begin"/>
        </w:r>
        <w:r>
          <w:instrText xml:space="preserve"> PAGEREF _Toc17168 \h </w:instrText>
        </w:r>
        <w:r>
          <w:fldChar w:fldCharType="separate"/>
        </w:r>
        <w:r>
          <w:t>8</w:t>
        </w:r>
        <w:r>
          <w:fldChar w:fldCharType="end"/>
        </w:r>
      </w:hyperlink>
    </w:p>
    <w:p>
      <w:pPr>
        <w:pStyle w:val="TOC1"/>
        <w:tabs>
          <w:tab w:val="right" w:leader="dot" w:pos="8306"/>
        </w:tabs>
      </w:pPr>
      <w:hyperlink w:anchor="_Toc4096" w:history="1">
        <w:r>
          <w:rPr>
            <w:rFonts w:ascii="仿宋" w:eastAsia="仿宋" w:hAnsi="仿宋" w:cs="仿宋" w:hint="eastAsia"/>
            <w:lang w:eastAsia="zh-CN"/>
          </w:rPr>
          <w:t>四、光刻胶专用化学品项目建设单位说明</w:t>
        </w:r>
        <w:r>
          <w:tab/>
        </w:r>
        <w:r>
          <w:fldChar w:fldCharType="begin"/>
        </w:r>
        <w:r>
          <w:instrText xml:space="preserve"> PAGEREF _Toc4096 \h </w:instrText>
        </w:r>
        <w:r>
          <w:fldChar w:fldCharType="separate"/>
        </w:r>
        <w:r>
          <w:t>9</w:t>
        </w:r>
        <w:r>
          <w:fldChar w:fldCharType="end"/>
        </w:r>
      </w:hyperlink>
    </w:p>
    <w:p>
      <w:pPr>
        <w:pStyle w:val="TOC2"/>
        <w:tabs>
          <w:tab w:val="right" w:leader="dot" w:pos="8306"/>
        </w:tabs>
      </w:pPr>
      <w:hyperlink w:anchor="_Toc11012" w:history="1">
        <w:r>
          <w:rPr>
            <w:rFonts w:ascii="仿宋" w:eastAsia="仿宋" w:hAnsi="仿宋" w:cs="仿宋" w:hint="eastAsia"/>
            <w:lang w:eastAsia="zh-CN"/>
          </w:rPr>
          <w:t>(一)、光刻胶专用化学品项目承办单位基本情况</w:t>
        </w:r>
        <w:r>
          <w:tab/>
        </w:r>
        <w:r>
          <w:fldChar w:fldCharType="begin"/>
        </w:r>
        <w:r>
          <w:instrText xml:space="preserve"> PAGEREF _Toc11012 \h </w:instrText>
        </w:r>
        <w:r>
          <w:fldChar w:fldCharType="separate"/>
        </w:r>
        <w:r>
          <w:t>9</w:t>
        </w:r>
        <w:r>
          <w:fldChar w:fldCharType="end"/>
        </w:r>
      </w:hyperlink>
    </w:p>
    <w:p>
      <w:pPr>
        <w:pStyle w:val="TOC2"/>
        <w:tabs>
          <w:tab w:val="right" w:leader="dot" w:pos="8306"/>
        </w:tabs>
      </w:pPr>
      <w:hyperlink w:anchor="_Toc24690" w:history="1">
        <w:r>
          <w:rPr>
            <w:rFonts w:ascii="仿宋" w:eastAsia="仿宋" w:hAnsi="仿宋" w:cs="仿宋" w:hint="eastAsia"/>
            <w:lang w:eastAsia="zh-CN"/>
          </w:rPr>
          <w:t>(二)、公司经济效益分析</w:t>
        </w:r>
        <w:r>
          <w:tab/>
        </w:r>
        <w:r>
          <w:fldChar w:fldCharType="begin"/>
        </w:r>
        <w:r>
          <w:instrText xml:space="preserve"> PAGEREF _Toc24690 \h </w:instrText>
        </w:r>
        <w:r>
          <w:fldChar w:fldCharType="separate"/>
        </w:r>
        <w:r>
          <w:t>10</w:t>
        </w:r>
        <w:r>
          <w:fldChar w:fldCharType="end"/>
        </w:r>
      </w:hyperlink>
    </w:p>
    <w:p>
      <w:pPr>
        <w:pStyle w:val="TOC1"/>
        <w:tabs>
          <w:tab w:val="right" w:leader="dot" w:pos="8306"/>
        </w:tabs>
      </w:pPr>
      <w:hyperlink w:anchor="_Toc18668" w:history="1">
        <w:r>
          <w:rPr>
            <w:rFonts w:ascii="仿宋" w:eastAsia="仿宋" w:hAnsi="仿宋" w:cs="仿宋" w:hint="eastAsia"/>
            <w:lang w:eastAsia="zh-CN"/>
          </w:rPr>
          <w:t>五、光刻胶专用化学品项目选址可行性分析</w:t>
        </w:r>
        <w:r>
          <w:tab/>
        </w:r>
        <w:r>
          <w:fldChar w:fldCharType="begin"/>
        </w:r>
        <w:r>
          <w:instrText xml:space="preserve"> PAGEREF _Toc18668 \h </w:instrText>
        </w:r>
        <w:r>
          <w:fldChar w:fldCharType="separate"/>
        </w:r>
        <w:r>
          <w:t>11</w:t>
        </w:r>
        <w:r>
          <w:fldChar w:fldCharType="end"/>
        </w:r>
      </w:hyperlink>
    </w:p>
    <w:p>
      <w:pPr>
        <w:pStyle w:val="TOC2"/>
        <w:tabs>
          <w:tab w:val="right" w:leader="dot" w:pos="8306"/>
        </w:tabs>
      </w:pPr>
      <w:hyperlink w:anchor="_Toc24736" w:history="1">
        <w:r>
          <w:rPr>
            <w:rFonts w:ascii="仿宋" w:eastAsia="仿宋" w:hAnsi="仿宋" w:cs="仿宋" w:hint="eastAsia"/>
            <w:lang w:eastAsia="zh-CN"/>
          </w:rPr>
          <w:t>(一)、光刻胶专用化学品项目选址</w:t>
        </w:r>
        <w:r>
          <w:tab/>
        </w:r>
        <w:r>
          <w:fldChar w:fldCharType="begin"/>
        </w:r>
        <w:r>
          <w:instrText xml:space="preserve"> PAGEREF _Toc24736 \h </w:instrText>
        </w:r>
        <w:r>
          <w:fldChar w:fldCharType="separate"/>
        </w:r>
        <w:r>
          <w:t>11</w:t>
        </w:r>
        <w:r>
          <w:fldChar w:fldCharType="end"/>
        </w:r>
      </w:hyperlink>
    </w:p>
    <w:p>
      <w:pPr>
        <w:pStyle w:val="TOC2"/>
        <w:tabs>
          <w:tab w:val="right" w:leader="dot" w:pos="8306"/>
        </w:tabs>
      </w:pPr>
      <w:hyperlink w:anchor="_Toc9162" w:history="1">
        <w:r>
          <w:rPr>
            <w:rFonts w:ascii="仿宋" w:eastAsia="仿宋" w:hAnsi="仿宋" w:cs="仿宋" w:hint="eastAsia"/>
            <w:lang w:eastAsia="zh-CN"/>
          </w:rPr>
          <w:t>(二)、用地控制指标</w:t>
        </w:r>
        <w:r>
          <w:tab/>
        </w:r>
        <w:r>
          <w:fldChar w:fldCharType="begin"/>
        </w:r>
        <w:r>
          <w:instrText xml:space="preserve"> PAGEREF _Toc9162 \h </w:instrText>
        </w:r>
        <w:r>
          <w:fldChar w:fldCharType="separate"/>
        </w:r>
        <w:r>
          <w:t>11</w:t>
        </w:r>
        <w:r>
          <w:fldChar w:fldCharType="end"/>
        </w:r>
      </w:hyperlink>
    </w:p>
    <w:p>
      <w:pPr>
        <w:pStyle w:val="TOC2"/>
        <w:tabs>
          <w:tab w:val="right" w:leader="dot" w:pos="8306"/>
        </w:tabs>
      </w:pPr>
      <w:hyperlink w:anchor="_Toc620" w:history="1">
        <w:r>
          <w:rPr>
            <w:rFonts w:ascii="仿宋" w:eastAsia="仿宋" w:hAnsi="仿宋" w:cs="仿宋" w:hint="eastAsia"/>
            <w:lang w:eastAsia="zh-CN"/>
          </w:rPr>
          <w:t>(三)、节约用地措施</w:t>
        </w:r>
        <w:r>
          <w:tab/>
        </w:r>
        <w:r>
          <w:fldChar w:fldCharType="begin"/>
        </w:r>
        <w:r>
          <w:instrText xml:space="preserve"> PAGEREF _Toc620 \h </w:instrText>
        </w:r>
        <w:r>
          <w:fldChar w:fldCharType="separate"/>
        </w:r>
        <w:r>
          <w:t>13</w:t>
        </w:r>
        <w:r>
          <w:fldChar w:fldCharType="end"/>
        </w:r>
      </w:hyperlink>
    </w:p>
    <w:p>
      <w:pPr>
        <w:pStyle w:val="TOC2"/>
        <w:tabs>
          <w:tab w:val="right" w:leader="dot" w:pos="8306"/>
        </w:tabs>
      </w:pPr>
      <w:hyperlink w:anchor="_Toc22869" w:history="1">
        <w:r>
          <w:rPr>
            <w:rFonts w:ascii="仿宋" w:eastAsia="仿宋" w:hAnsi="仿宋" w:cs="仿宋" w:hint="eastAsia"/>
            <w:lang w:eastAsia="zh-CN"/>
          </w:rPr>
          <w:t>(四)、总图布置方案</w:t>
        </w:r>
        <w:r>
          <w:tab/>
        </w:r>
        <w:r>
          <w:fldChar w:fldCharType="begin"/>
        </w:r>
        <w:r>
          <w:instrText xml:space="preserve"> PAGEREF _Toc22869 \h </w:instrText>
        </w:r>
        <w:r>
          <w:fldChar w:fldCharType="separate"/>
        </w:r>
        <w:r>
          <w:t>14</w:t>
        </w:r>
        <w:r>
          <w:fldChar w:fldCharType="end"/>
        </w:r>
      </w:hyperlink>
    </w:p>
    <w:p>
      <w:pPr>
        <w:pStyle w:val="TOC2"/>
        <w:tabs>
          <w:tab w:val="right" w:leader="dot" w:pos="8306"/>
        </w:tabs>
      </w:pPr>
      <w:hyperlink w:anchor="_Toc31395" w:history="1">
        <w:r>
          <w:rPr>
            <w:rFonts w:ascii="仿宋" w:eastAsia="仿宋" w:hAnsi="仿宋" w:cs="仿宋" w:hint="eastAsia"/>
            <w:lang w:eastAsia="zh-CN"/>
          </w:rPr>
          <w:t>(五)、选址综合评价</w:t>
        </w:r>
        <w:r>
          <w:tab/>
        </w:r>
        <w:r>
          <w:fldChar w:fldCharType="begin"/>
        </w:r>
        <w:r>
          <w:instrText xml:space="preserve"> PAGEREF _Toc31395 \h </w:instrText>
        </w:r>
        <w:r>
          <w:fldChar w:fldCharType="separate"/>
        </w:r>
        <w:r>
          <w:t>15</w:t>
        </w:r>
        <w:r>
          <w:fldChar w:fldCharType="end"/>
        </w:r>
      </w:hyperlink>
    </w:p>
    <w:p>
      <w:pPr>
        <w:pStyle w:val="TOC1"/>
        <w:tabs>
          <w:tab w:val="right" w:leader="dot" w:pos="8306"/>
        </w:tabs>
      </w:pPr>
      <w:hyperlink w:anchor="_Toc26957" w:history="1">
        <w:r>
          <w:rPr>
            <w:rFonts w:ascii="仿宋" w:eastAsia="仿宋" w:hAnsi="仿宋" w:cs="仿宋" w:hint="eastAsia"/>
            <w:lang w:eastAsia="zh-CN"/>
          </w:rPr>
          <w:t>六、光刻胶专用化学品项目建设背景及必要性分析</w:t>
        </w:r>
        <w:r>
          <w:tab/>
        </w:r>
        <w:r>
          <w:fldChar w:fldCharType="begin"/>
        </w:r>
        <w:r>
          <w:instrText xml:space="preserve"> PAGEREF _Toc26957 \h </w:instrText>
        </w:r>
        <w:r>
          <w:fldChar w:fldCharType="separate"/>
        </w:r>
        <w:r>
          <w:t>16</w:t>
        </w:r>
        <w:r>
          <w:fldChar w:fldCharType="end"/>
        </w:r>
      </w:hyperlink>
    </w:p>
    <w:p>
      <w:pPr>
        <w:pStyle w:val="TOC2"/>
        <w:tabs>
          <w:tab w:val="right" w:leader="dot" w:pos="8306"/>
        </w:tabs>
      </w:pPr>
      <w:hyperlink w:anchor="_Toc6018" w:history="1">
        <w:r>
          <w:rPr>
            <w:rFonts w:ascii="仿宋" w:eastAsia="仿宋" w:hAnsi="仿宋" w:cs="仿宋" w:hint="eastAsia"/>
            <w:lang w:eastAsia="zh-CN"/>
          </w:rPr>
          <w:t>(一)、光刻胶专用化学品项目背景分析</w:t>
        </w:r>
        <w:r>
          <w:tab/>
        </w:r>
        <w:r>
          <w:fldChar w:fldCharType="begin"/>
        </w:r>
        <w:r>
          <w:instrText xml:space="preserve"> PAGEREF _Toc6018 \h </w:instrText>
        </w:r>
        <w:r>
          <w:fldChar w:fldCharType="separate"/>
        </w:r>
        <w:r>
          <w:t>16</w:t>
        </w:r>
        <w:r>
          <w:fldChar w:fldCharType="end"/>
        </w:r>
      </w:hyperlink>
    </w:p>
    <w:p>
      <w:pPr>
        <w:pStyle w:val="TOC2"/>
        <w:tabs>
          <w:tab w:val="right" w:leader="dot" w:pos="8306"/>
        </w:tabs>
      </w:pPr>
      <w:hyperlink w:anchor="_Toc2164" w:history="1">
        <w:r>
          <w:rPr>
            <w:rFonts w:ascii="仿宋" w:eastAsia="仿宋" w:hAnsi="仿宋" w:cs="仿宋" w:hint="eastAsia"/>
            <w:lang w:eastAsia="zh-CN"/>
          </w:rPr>
          <w:t>(二)、光刻胶专用化学品项目建设必要性分析</w:t>
        </w:r>
        <w:r>
          <w:tab/>
        </w:r>
        <w:r>
          <w:fldChar w:fldCharType="begin"/>
        </w:r>
        <w:r>
          <w:instrText xml:space="preserve"> PAGEREF _Toc2164 \h </w:instrText>
        </w:r>
        <w:r>
          <w:fldChar w:fldCharType="separate"/>
        </w:r>
        <w:r>
          <w:t>18</w:t>
        </w:r>
        <w:r>
          <w:fldChar w:fldCharType="end"/>
        </w:r>
      </w:hyperlink>
    </w:p>
    <w:p>
      <w:pPr>
        <w:pStyle w:val="TOC1"/>
        <w:tabs>
          <w:tab w:val="right" w:leader="dot" w:pos="8306"/>
        </w:tabs>
      </w:pPr>
      <w:hyperlink w:anchor="_Toc17497" w:history="1">
        <w:r>
          <w:rPr>
            <w:rFonts w:ascii="仿宋" w:eastAsia="仿宋" w:hAnsi="仿宋" w:cs="仿宋" w:hint="eastAsia"/>
            <w:lang w:eastAsia="zh-CN"/>
          </w:rPr>
          <w:t>七、光刻胶专用化学品项目计划安排</w:t>
        </w:r>
        <w:r>
          <w:tab/>
        </w:r>
        <w:r>
          <w:fldChar w:fldCharType="begin"/>
        </w:r>
        <w:r>
          <w:instrText xml:space="preserve"> PAGEREF _Toc17497 \h </w:instrText>
        </w:r>
        <w:r>
          <w:fldChar w:fldCharType="separate"/>
        </w:r>
        <w:r>
          <w:t>20</w:t>
        </w:r>
        <w:r>
          <w:fldChar w:fldCharType="end"/>
        </w:r>
      </w:hyperlink>
    </w:p>
    <w:p>
      <w:pPr>
        <w:pStyle w:val="TOC2"/>
        <w:tabs>
          <w:tab w:val="right" w:leader="dot" w:pos="8306"/>
        </w:tabs>
      </w:pPr>
      <w:hyperlink w:anchor="_Toc8234" w:history="1">
        <w:r>
          <w:rPr>
            <w:rFonts w:ascii="仿宋" w:eastAsia="仿宋" w:hAnsi="仿宋" w:cs="仿宋" w:hint="eastAsia"/>
            <w:lang w:eastAsia="zh-CN"/>
          </w:rPr>
          <w:t>(一)、建设周期</w:t>
        </w:r>
        <w:r>
          <w:tab/>
        </w:r>
        <w:r>
          <w:fldChar w:fldCharType="begin"/>
        </w:r>
        <w:r>
          <w:instrText xml:space="preserve"> PAGEREF _Toc8234 \h </w:instrText>
        </w:r>
        <w:r>
          <w:fldChar w:fldCharType="separate"/>
        </w:r>
        <w:r>
          <w:t>20</w:t>
        </w:r>
        <w:r>
          <w:fldChar w:fldCharType="end"/>
        </w:r>
      </w:hyperlink>
    </w:p>
    <w:p>
      <w:pPr>
        <w:pStyle w:val="TOC2"/>
        <w:tabs>
          <w:tab w:val="right" w:leader="dot" w:pos="8306"/>
        </w:tabs>
      </w:pPr>
      <w:hyperlink w:anchor="_Toc27435" w:history="1">
        <w:r>
          <w:rPr>
            <w:rFonts w:ascii="仿宋" w:eastAsia="仿宋" w:hAnsi="仿宋" w:cs="仿宋" w:hint="eastAsia"/>
            <w:lang w:eastAsia="zh-CN"/>
          </w:rPr>
          <w:t>(二)、建设进度</w:t>
        </w:r>
        <w:r>
          <w:tab/>
        </w:r>
        <w:r>
          <w:fldChar w:fldCharType="begin"/>
        </w:r>
        <w:r>
          <w:instrText xml:space="preserve"> PAGEREF _Toc27435 \h </w:instrText>
        </w:r>
        <w:r>
          <w:fldChar w:fldCharType="separate"/>
        </w:r>
        <w:r>
          <w:t>21</w:t>
        </w:r>
        <w:r>
          <w:fldChar w:fldCharType="end"/>
        </w:r>
      </w:hyperlink>
    </w:p>
    <w:p>
      <w:pPr>
        <w:pStyle w:val="TOC2"/>
        <w:tabs>
          <w:tab w:val="right" w:leader="dot" w:pos="8306"/>
        </w:tabs>
      </w:pPr>
      <w:hyperlink w:anchor="_Toc2042" w:history="1">
        <w:r>
          <w:rPr>
            <w:rFonts w:ascii="仿宋" w:eastAsia="仿宋" w:hAnsi="仿宋" w:cs="仿宋" w:hint="eastAsia"/>
            <w:lang w:eastAsia="zh-CN"/>
          </w:rPr>
          <w:t>(三)、进度安排注意事项</w:t>
        </w:r>
        <w:r>
          <w:tab/>
        </w:r>
        <w:r>
          <w:fldChar w:fldCharType="begin"/>
        </w:r>
        <w:r>
          <w:instrText xml:space="preserve"> PAGEREF _Toc2042 \h </w:instrText>
        </w:r>
        <w:r>
          <w:fldChar w:fldCharType="separate"/>
        </w:r>
        <w:r>
          <w:t>22</w:t>
        </w:r>
        <w:r>
          <w:fldChar w:fldCharType="end"/>
        </w:r>
      </w:hyperlink>
    </w:p>
    <w:p>
      <w:pPr>
        <w:pStyle w:val="TOC2"/>
        <w:tabs>
          <w:tab w:val="right" w:leader="dot" w:pos="8306"/>
        </w:tabs>
      </w:pPr>
      <w:hyperlink w:anchor="_Toc11399" w:history="1">
        <w:r>
          <w:rPr>
            <w:rFonts w:ascii="仿宋" w:eastAsia="仿宋" w:hAnsi="仿宋" w:cs="仿宋" w:hint="eastAsia"/>
            <w:lang w:eastAsia="zh-CN"/>
          </w:rPr>
          <w:t>(四)、人力资源配置</w:t>
        </w:r>
        <w:r>
          <w:tab/>
        </w:r>
        <w:r>
          <w:fldChar w:fldCharType="begin"/>
        </w:r>
        <w:r>
          <w:instrText xml:space="preserve"> PAGEREF _Toc11399 \h </w:instrText>
        </w:r>
        <w:r>
          <w:fldChar w:fldCharType="separate"/>
        </w:r>
        <w:r>
          <w:t>23</w:t>
        </w:r>
        <w:r>
          <w:fldChar w:fldCharType="end"/>
        </w:r>
      </w:hyperlink>
    </w:p>
    <w:p>
      <w:pPr>
        <w:pStyle w:val="TOC1"/>
        <w:tabs>
          <w:tab w:val="right" w:leader="dot" w:pos="8306"/>
        </w:tabs>
      </w:pPr>
      <w:hyperlink w:anchor="_Toc12453" w:history="1">
        <w:r>
          <w:rPr>
            <w:rFonts w:ascii="仿宋" w:eastAsia="仿宋" w:hAnsi="仿宋" w:cs="仿宋" w:hint="eastAsia"/>
            <w:lang w:eastAsia="zh-CN"/>
          </w:rPr>
          <w:t>八、生产安全保护</w:t>
        </w:r>
        <w:r>
          <w:tab/>
        </w:r>
        <w:r>
          <w:fldChar w:fldCharType="begin"/>
        </w:r>
        <w:r>
          <w:instrText xml:space="preserve"> PAGEREF _Toc12453 \h </w:instrText>
        </w:r>
        <w:r>
          <w:fldChar w:fldCharType="separate"/>
        </w:r>
        <w:r>
          <w:t>24</w:t>
        </w:r>
        <w:r>
          <w:fldChar w:fldCharType="end"/>
        </w:r>
      </w:hyperlink>
    </w:p>
    <w:p>
      <w:pPr>
        <w:pStyle w:val="TOC2"/>
        <w:tabs>
          <w:tab w:val="right" w:leader="dot" w:pos="8306"/>
        </w:tabs>
      </w:pPr>
      <w:hyperlink w:anchor="_Toc26346" w:history="1">
        <w:r>
          <w:rPr>
            <w:rFonts w:ascii="仿宋" w:eastAsia="仿宋" w:hAnsi="仿宋" w:cs="仿宋" w:hint="eastAsia"/>
            <w:lang w:eastAsia="zh-CN"/>
          </w:rPr>
          <w:t>(一)、消防安全</w:t>
        </w:r>
        <w:r>
          <w:tab/>
        </w:r>
        <w:r>
          <w:fldChar w:fldCharType="begin"/>
        </w:r>
        <w:r>
          <w:instrText xml:space="preserve"> PAGEREF _Toc26346 \h </w:instrText>
        </w:r>
        <w:r>
          <w:fldChar w:fldCharType="separate"/>
        </w:r>
        <w:r>
          <w:t>24</w:t>
        </w:r>
        <w:r>
          <w:fldChar w:fldCharType="end"/>
        </w:r>
      </w:hyperlink>
    </w:p>
    <w:p>
      <w:pPr>
        <w:pStyle w:val="TOC2"/>
        <w:tabs>
          <w:tab w:val="right" w:leader="dot" w:pos="8306"/>
        </w:tabs>
      </w:pPr>
      <w:hyperlink w:anchor="_Toc29804" w:history="1">
        <w:r>
          <w:rPr>
            <w:rFonts w:ascii="仿宋" w:eastAsia="仿宋" w:hAnsi="仿宋" w:cs="仿宋" w:hint="eastAsia"/>
            <w:lang w:eastAsia="zh-CN"/>
          </w:rPr>
          <w:t>(二)、防火防爆总图布置措施</w:t>
        </w:r>
        <w:r>
          <w:tab/>
        </w:r>
        <w:r>
          <w:fldChar w:fldCharType="begin"/>
        </w:r>
        <w:r>
          <w:instrText xml:space="preserve"> PAGEREF _Toc29804 \h </w:instrText>
        </w:r>
        <w:r>
          <w:fldChar w:fldCharType="separate"/>
        </w:r>
        <w:r>
          <w:t>26</w:t>
        </w:r>
        <w:r>
          <w:fldChar w:fldCharType="end"/>
        </w:r>
      </w:hyperlink>
    </w:p>
    <w:p>
      <w:pPr>
        <w:pStyle w:val="TOC2"/>
        <w:tabs>
          <w:tab w:val="right" w:leader="dot" w:pos="8306"/>
        </w:tabs>
      </w:pPr>
      <w:hyperlink w:anchor="_Toc4711" w:history="1">
        <w:r>
          <w:rPr>
            <w:rFonts w:ascii="仿宋" w:eastAsia="仿宋" w:hAnsi="仿宋" w:cs="仿宋" w:hint="eastAsia"/>
            <w:lang w:eastAsia="zh-CN"/>
          </w:rPr>
          <w:t>(三)、自然灾害防范措施</w:t>
        </w:r>
        <w:r>
          <w:tab/>
        </w:r>
        <w:r>
          <w:fldChar w:fldCharType="begin"/>
        </w:r>
        <w:r>
          <w:instrText xml:space="preserve"> PAGEREF _Toc4711 \h </w:instrText>
        </w:r>
        <w:r>
          <w:fldChar w:fldCharType="separate"/>
        </w:r>
        <w:r>
          <w:t>26</w:t>
        </w:r>
        <w:r>
          <w:fldChar w:fldCharType="end"/>
        </w:r>
      </w:hyperlink>
    </w:p>
    <w:p>
      <w:pPr>
        <w:pStyle w:val="TOC2"/>
        <w:tabs>
          <w:tab w:val="right" w:leader="dot" w:pos="8306"/>
        </w:tabs>
      </w:pPr>
      <w:hyperlink w:anchor="_Toc7838" w:history="1">
        <w:r>
          <w:rPr>
            <w:rFonts w:ascii="仿宋" w:eastAsia="仿宋" w:hAnsi="仿宋" w:cs="仿宋" w:hint="eastAsia"/>
            <w:lang w:eastAsia="zh-CN"/>
          </w:rPr>
          <w:t>(四)、安全色及安全标志使用要求</w:t>
        </w:r>
        <w:r>
          <w:tab/>
        </w:r>
        <w:r>
          <w:fldChar w:fldCharType="begin"/>
        </w:r>
        <w:r>
          <w:instrText xml:space="preserve"> PAGEREF _Toc7838 \h </w:instrText>
        </w:r>
        <w:r>
          <w:fldChar w:fldCharType="separate"/>
        </w:r>
        <w:r>
          <w:t>28</w:t>
        </w:r>
        <w:r>
          <w:fldChar w:fldCharType="end"/>
        </w:r>
      </w:hyperlink>
    </w:p>
    <w:p>
      <w:pPr>
        <w:pStyle w:val="TOC2"/>
        <w:tabs>
          <w:tab w:val="right" w:leader="dot" w:pos="8306"/>
        </w:tabs>
      </w:pPr>
      <w:hyperlink w:anchor="_Toc23154" w:history="1">
        <w:r>
          <w:rPr>
            <w:rFonts w:ascii="仿宋" w:eastAsia="仿宋" w:hAnsi="仿宋" w:cs="仿宋" w:hint="eastAsia"/>
            <w:lang w:eastAsia="zh-CN"/>
          </w:rPr>
          <w:t>(五)、防尘防毒措施</w:t>
        </w:r>
        <w:r>
          <w:tab/>
        </w:r>
        <w:r>
          <w:fldChar w:fldCharType="begin"/>
        </w:r>
        <w:r>
          <w:instrText xml:space="preserve"> PAGEREF _Toc23154 \h </w:instrText>
        </w:r>
        <w:r>
          <w:fldChar w:fldCharType="separate"/>
        </w:r>
        <w:r>
          <w:t>29</w:t>
        </w:r>
        <w:r>
          <w:fldChar w:fldCharType="end"/>
        </w:r>
      </w:hyperlink>
    </w:p>
    <w:p>
      <w:pPr>
        <w:pStyle w:val="TOC2"/>
        <w:tabs>
          <w:tab w:val="right" w:leader="dot" w:pos="8306"/>
        </w:tabs>
      </w:pPr>
      <w:hyperlink w:anchor="_Toc3262" w:history="1">
        <w:r>
          <w:rPr>
            <w:rFonts w:ascii="仿宋" w:eastAsia="仿宋" w:hAnsi="仿宋" w:cs="仿宋" w:hint="eastAsia"/>
            <w:lang w:eastAsia="zh-CN"/>
          </w:rPr>
          <w:t>(六)、防静电、触电防护及防雷措施</w:t>
        </w:r>
        <w:r>
          <w:tab/>
        </w:r>
        <w:r>
          <w:fldChar w:fldCharType="begin"/>
        </w:r>
        <w:r>
          <w:instrText xml:space="preserve"> PAGEREF _Toc3262 \h </w:instrText>
        </w:r>
        <w:r>
          <w:fldChar w:fldCharType="separate"/>
        </w:r>
        <w:r>
          <w:t>30</w:t>
        </w:r>
        <w:r>
          <w:fldChar w:fldCharType="end"/>
        </w:r>
      </w:hyperlink>
    </w:p>
    <w:p>
      <w:pPr>
        <w:pStyle w:val="TOC2"/>
        <w:tabs>
          <w:tab w:val="right" w:leader="dot" w:pos="8306"/>
        </w:tabs>
      </w:pPr>
      <w:hyperlink w:anchor="_Toc28401" w:history="1">
        <w:r>
          <w:rPr>
            <w:rFonts w:ascii="仿宋" w:eastAsia="仿宋" w:hAnsi="仿宋" w:cs="仿宋" w:hint="eastAsia"/>
            <w:lang w:eastAsia="zh-CN"/>
          </w:rPr>
          <w:t>(七)、机械设备安全保障措施</w:t>
        </w:r>
        <w:r>
          <w:tab/>
        </w:r>
        <w:r>
          <w:fldChar w:fldCharType="begin"/>
        </w:r>
        <w:r>
          <w:instrText xml:space="preserve"> PAGEREF _Toc28401 \h </w:instrText>
        </w:r>
        <w:r>
          <w:fldChar w:fldCharType="separate"/>
        </w:r>
        <w:r>
          <w:t>31</w:t>
        </w:r>
        <w:r>
          <w:fldChar w:fldCharType="end"/>
        </w:r>
      </w:hyperlink>
    </w:p>
    <w:p>
      <w:pPr>
        <w:pStyle w:val="TOC1"/>
        <w:tabs>
          <w:tab w:val="right" w:leader="dot" w:pos="8306"/>
        </w:tabs>
      </w:pPr>
      <w:hyperlink w:anchor="_Toc7617" w:history="1">
        <w:r>
          <w:rPr>
            <w:rFonts w:ascii="仿宋" w:eastAsia="仿宋" w:hAnsi="仿宋" w:cs="仿宋" w:hint="eastAsia"/>
            <w:lang w:eastAsia="zh-CN"/>
          </w:rPr>
          <w:t>九、光刻胶专用化学品项目人力资源管理</w:t>
        </w:r>
        <w:r>
          <w:tab/>
        </w:r>
        <w:r>
          <w:fldChar w:fldCharType="begin"/>
        </w:r>
        <w:r>
          <w:instrText xml:space="preserve"> PAGEREF _Toc7617 \h </w:instrText>
        </w:r>
        <w:r>
          <w:fldChar w:fldCharType="separate"/>
        </w:r>
        <w:r>
          <w:t>32</w:t>
        </w:r>
        <w:r>
          <w:fldChar w:fldCharType="end"/>
        </w:r>
      </w:hyperlink>
    </w:p>
    <w:p>
      <w:pPr>
        <w:pStyle w:val="TOC2"/>
        <w:tabs>
          <w:tab w:val="right" w:leader="dot" w:pos="8306"/>
        </w:tabs>
      </w:pPr>
      <w:hyperlink w:anchor="_Toc3853" w:history="1">
        <w:r>
          <w:rPr>
            <w:rFonts w:ascii="仿宋" w:eastAsia="仿宋" w:hAnsi="仿宋" w:cs="仿宋" w:hint="eastAsia"/>
            <w:lang w:eastAsia="zh-CN"/>
          </w:rPr>
          <w:t>(一)、建立健全的预算管理制度</w:t>
        </w:r>
        <w:r>
          <w:tab/>
        </w:r>
        <w:r>
          <w:fldChar w:fldCharType="begin"/>
        </w:r>
        <w:r>
          <w:instrText xml:space="preserve"> PAGEREF _Toc3853 \h </w:instrText>
        </w:r>
        <w:r>
          <w:fldChar w:fldCharType="separate"/>
        </w:r>
        <w:r>
          <w:t>32</w:t>
        </w:r>
        <w:r>
          <w:fldChar w:fldCharType="end"/>
        </w:r>
      </w:hyperlink>
    </w:p>
    <w:p>
      <w:pPr>
        <w:pStyle w:val="TOC2"/>
        <w:tabs>
          <w:tab w:val="right" w:leader="dot" w:pos="8306"/>
        </w:tabs>
      </w:pPr>
      <w:hyperlink w:anchor="_Toc2084" w:history="1">
        <w:r>
          <w:rPr>
            <w:rFonts w:ascii="仿宋" w:eastAsia="仿宋" w:hAnsi="仿宋" w:cs="仿宋" w:hint="eastAsia"/>
            <w:lang w:eastAsia="zh-CN"/>
          </w:rPr>
          <w:t>(二)、加强资金流动监控</w:t>
        </w:r>
        <w:r>
          <w:tab/>
        </w:r>
        <w:r>
          <w:fldChar w:fldCharType="begin"/>
        </w:r>
        <w:r>
          <w:instrText xml:space="preserve"> PAGEREF _Toc2084 \h </w:instrText>
        </w:r>
        <w:r>
          <w:fldChar w:fldCharType="separate"/>
        </w:r>
        <w:r>
          <w:t>34</w:t>
        </w:r>
        <w:r>
          <w:fldChar w:fldCharType="end"/>
        </w:r>
      </w:hyperlink>
    </w:p>
    <w:p>
      <w:pPr>
        <w:pStyle w:val="TOC2"/>
        <w:tabs>
          <w:tab w:val="right" w:leader="dot" w:pos="8306"/>
        </w:tabs>
      </w:pPr>
      <w:hyperlink w:anchor="_Toc9049" w:history="1">
        <w:r>
          <w:rPr>
            <w:rFonts w:ascii="仿宋" w:eastAsia="仿宋" w:hAnsi="仿宋" w:cs="仿宋" w:hint="eastAsia"/>
            <w:lang w:eastAsia="zh-CN"/>
          </w:rPr>
          <w:t>(三)、制定完善的风险控制机制</w:t>
        </w:r>
        <w:r>
          <w:tab/>
        </w:r>
        <w:r>
          <w:fldChar w:fldCharType="begin"/>
        </w:r>
        <w:r>
          <w:instrText xml:space="preserve"> PAGEREF _Toc9049 \h </w:instrText>
        </w:r>
        <w:r>
          <w:fldChar w:fldCharType="separate"/>
        </w:r>
        <w:r>
          <w:t>35</w:t>
        </w:r>
        <w:r>
          <w:fldChar w:fldCharType="end"/>
        </w:r>
      </w:hyperlink>
    </w:p>
    <w:p>
      <w:pPr>
        <w:pStyle w:val="TOC2"/>
        <w:tabs>
          <w:tab w:val="right" w:leader="dot" w:pos="8306"/>
        </w:tabs>
      </w:pPr>
      <w:hyperlink w:anchor="_Toc13820" w:history="1">
        <w:r>
          <w:rPr>
            <w:rFonts w:ascii="仿宋" w:eastAsia="仿宋" w:hAnsi="仿宋" w:cs="仿宋" w:hint="eastAsia"/>
            <w:lang w:eastAsia="zh-CN"/>
          </w:rPr>
          <w:t>(四)、优化成本管理</w:t>
        </w:r>
        <w:r>
          <w:tab/>
        </w:r>
        <w:r>
          <w:fldChar w:fldCharType="begin"/>
        </w:r>
        <w:r>
          <w:instrText xml:space="preserve"> PAGEREF _Toc13820 \h </w:instrText>
        </w:r>
        <w:r>
          <w:fldChar w:fldCharType="separate"/>
        </w:r>
        <w:r>
          <w:t>37</w:t>
        </w:r>
        <w:r>
          <w:fldChar w:fldCharType="end"/>
        </w:r>
      </w:hyperlink>
    </w:p>
    <w:p>
      <w:pPr>
        <w:pStyle w:val="TOC1"/>
        <w:tabs>
          <w:tab w:val="right" w:leader="dot" w:pos="8306"/>
        </w:tabs>
      </w:pPr>
      <w:hyperlink w:anchor="_Toc10814" w:history="1">
        <w:r>
          <w:rPr>
            <w:rFonts w:ascii="仿宋" w:eastAsia="仿宋" w:hAnsi="仿宋" w:cs="仿宋" w:hint="eastAsia"/>
            <w:lang w:eastAsia="zh-CN"/>
          </w:rPr>
          <w:t>十、光刻胶专用化学品项目财务管理</w:t>
        </w:r>
        <w:r>
          <w:tab/>
        </w:r>
        <w:r>
          <w:fldChar w:fldCharType="begin"/>
        </w:r>
        <w:r>
          <w:instrText xml:space="preserve"> PAGEREF _Toc10814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93" w:history="1">
        <w:r>
          <w:rPr>
            <w:rFonts w:ascii="仿宋" w:eastAsia="仿宋" w:hAnsi="仿宋" w:cs="仿宋" w:hint="eastAsia"/>
            <w:lang w:eastAsia="zh-CN"/>
          </w:rPr>
          <w:t>(一)、资金需求大</w:t>
        </w:r>
        <w:r>
          <w:tab/>
        </w:r>
        <w:r>
          <w:fldChar w:fldCharType="begin"/>
        </w:r>
        <w:r>
          <w:instrText xml:space="preserve"> PAGEREF _Toc32293 \h </w:instrText>
        </w:r>
        <w:r>
          <w:fldChar w:fldCharType="separate"/>
        </w:r>
        <w:r>
          <w:t>38</w:t>
        </w:r>
        <w:r>
          <w:fldChar w:fldCharType="end"/>
        </w:r>
      </w:hyperlink>
    </w:p>
    <w:p>
      <w:pPr>
        <w:pStyle w:val="TOC2"/>
        <w:tabs>
          <w:tab w:val="right" w:leader="dot" w:pos="8306"/>
        </w:tabs>
      </w:pPr>
      <w:hyperlink w:anchor="_Toc4313" w:history="1">
        <w:r>
          <w:rPr>
            <w:rFonts w:ascii="仿宋" w:eastAsia="仿宋" w:hAnsi="仿宋" w:cs="仿宋" w:hint="eastAsia"/>
            <w:lang w:eastAsia="zh-CN"/>
          </w:rPr>
          <w:t>(二)、研发周期长</w:t>
        </w:r>
        <w:r>
          <w:tab/>
        </w:r>
        <w:r>
          <w:fldChar w:fldCharType="begin"/>
        </w:r>
        <w:r>
          <w:instrText xml:space="preserve"> PAGEREF _Toc4313 \h </w:instrText>
        </w:r>
        <w:r>
          <w:fldChar w:fldCharType="separate"/>
        </w:r>
        <w:r>
          <w:t>39</w:t>
        </w:r>
        <w:r>
          <w:fldChar w:fldCharType="end"/>
        </w:r>
      </w:hyperlink>
    </w:p>
    <w:p>
      <w:pPr>
        <w:pStyle w:val="TOC2"/>
        <w:tabs>
          <w:tab w:val="right" w:leader="dot" w:pos="8306"/>
        </w:tabs>
      </w:pPr>
      <w:hyperlink w:anchor="_Toc3126" w:history="1">
        <w:r>
          <w:rPr>
            <w:rFonts w:ascii="仿宋" w:eastAsia="仿宋" w:hAnsi="仿宋" w:cs="仿宋" w:hint="eastAsia"/>
            <w:lang w:eastAsia="zh-CN"/>
          </w:rPr>
          <w:t>(三)、市场风险大</w:t>
        </w:r>
        <w:r>
          <w:tab/>
        </w:r>
        <w:r>
          <w:fldChar w:fldCharType="begin"/>
        </w:r>
        <w:r>
          <w:instrText xml:space="preserve"> PAGEREF _Toc3126 \h </w:instrText>
        </w:r>
        <w:r>
          <w:fldChar w:fldCharType="separate"/>
        </w:r>
        <w:r>
          <w:t>41</w:t>
        </w:r>
        <w:r>
          <w:fldChar w:fldCharType="end"/>
        </w:r>
      </w:hyperlink>
    </w:p>
    <w:p>
      <w:pPr>
        <w:pStyle w:val="TOC2"/>
        <w:tabs>
          <w:tab w:val="right" w:leader="dot" w:pos="8306"/>
        </w:tabs>
      </w:pPr>
      <w:hyperlink w:anchor="_Toc9125" w:history="1">
        <w:r>
          <w:rPr>
            <w:rFonts w:ascii="仿宋" w:eastAsia="仿宋" w:hAnsi="仿宋" w:cs="仿宋" w:hint="eastAsia"/>
            <w:lang w:eastAsia="zh-CN"/>
          </w:rPr>
          <w:t>(四)、利润率高</w:t>
        </w:r>
        <w:r>
          <w:tab/>
        </w:r>
        <w:r>
          <w:fldChar w:fldCharType="begin"/>
        </w:r>
        <w:r>
          <w:instrText xml:space="preserve"> PAGEREF _Toc9125 \h </w:instrText>
        </w:r>
        <w:r>
          <w:fldChar w:fldCharType="separate"/>
        </w:r>
        <w:r>
          <w:t>43</w:t>
        </w:r>
        <w:r>
          <w:fldChar w:fldCharType="end"/>
        </w:r>
      </w:hyperlink>
    </w:p>
    <w:p>
      <w:pPr>
        <w:pStyle w:val="TOC1"/>
        <w:tabs>
          <w:tab w:val="right" w:leader="dot" w:pos="8306"/>
        </w:tabs>
      </w:pPr>
      <w:hyperlink w:anchor="_Toc5361" w:history="1">
        <w:r>
          <w:rPr>
            <w:rFonts w:ascii="仿宋" w:eastAsia="仿宋" w:hAnsi="仿宋" w:cs="仿宋" w:hint="eastAsia"/>
            <w:lang w:eastAsia="zh-CN"/>
          </w:rPr>
          <w:t>十一、光刻胶专用化学品项目风险管理</w:t>
        </w:r>
        <w:r>
          <w:tab/>
        </w:r>
        <w:r>
          <w:fldChar w:fldCharType="begin"/>
        </w:r>
        <w:r>
          <w:instrText xml:space="preserve"> PAGEREF _Toc5361 \h </w:instrText>
        </w:r>
        <w:r>
          <w:fldChar w:fldCharType="separate"/>
        </w:r>
        <w:r>
          <w:t>46</w:t>
        </w:r>
        <w:r>
          <w:fldChar w:fldCharType="end"/>
        </w:r>
      </w:hyperlink>
    </w:p>
    <w:p>
      <w:pPr>
        <w:pStyle w:val="TOC2"/>
        <w:tabs>
          <w:tab w:val="right" w:leader="dot" w:pos="8306"/>
        </w:tabs>
      </w:pPr>
      <w:hyperlink w:anchor="_Toc23984" w:history="1">
        <w:r>
          <w:rPr>
            <w:rFonts w:ascii="仿宋" w:eastAsia="仿宋" w:hAnsi="仿宋" w:cs="仿宋" w:hint="eastAsia"/>
            <w:lang w:eastAsia="zh-CN"/>
          </w:rPr>
          <w:t>(一)、风险识别与评估</w:t>
        </w:r>
        <w:r>
          <w:tab/>
        </w:r>
        <w:r>
          <w:fldChar w:fldCharType="begin"/>
        </w:r>
        <w:r>
          <w:instrText xml:space="preserve"> PAGEREF _Toc23984 \h </w:instrText>
        </w:r>
        <w:r>
          <w:fldChar w:fldCharType="separate"/>
        </w:r>
        <w:r>
          <w:t>46</w:t>
        </w:r>
        <w:r>
          <w:fldChar w:fldCharType="end"/>
        </w:r>
      </w:hyperlink>
    </w:p>
    <w:p>
      <w:pPr>
        <w:pStyle w:val="TOC2"/>
        <w:tabs>
          <w:tab w:val="right" w:leader="dot" w:pos="8306"/>
        </w:tabs>
      </w:pPr>
      <w:hyperlink w:anchor="_Toc9022" w:history="1">
        <w:r>
          <w:rPr>
            <w:rFonts w:ascii="仿宋" w:eastAsia="仿宋" w:hAnsi="仿宋" w:cs="仿宋" w:hint="eastAsia"/>
            <w:lang w:eastAsia="zh-CN"/>
          </w:rPr>
          <w:t>(二)、风险应对策略</w:t>
        </w:r>
        <w:r>
          <w:tab/>
        </w:r>
        <w:r>
          <w:fldChar w:fldCharType="begin"/>
        </w:r>
        <w:r>
          <w:instrText xml:space="preserve"> PAGEREF _Toc9022 \h </w:instrText>
        </w:r>
        <w:r>
          <w:fldChar w:fldCharType="separate"/>
        </w:r>
        <w:r>
          <w:t>47</w:t>
        </w:r>
        <w:r>
          <w:fldChar w:fldCharType="end"/>
        </w:r>
      </w:hyperlink>
    </w:p>
    <w:p>
      <w:pPr>
        <w:pStyle w:val="TOC2"/>
        <w:tabs>
          <w:tab w:val="right" w:leader="dot" w:pos="8306"/>
        </w:tabs>
      </w:pPr>
      <w:hyperlink w:anchor="_Toc21028" w:history="1">
        <w:r>
          <w:rPr>
            <w:rFonts w:ascii="仿宋" w:eastAsia="仿宋" w:hAnsi="仿宋" w:cs="仿宋" w:hint="eastAsia"/>
            <w:lang w:eastAsia="zh-CN"/>
          </w:rPr>
          <w:t>(三)、风险监控与控制</w:t>
        </w:r>
        <w:r>
          <w:tab/>
        </w:r>
        <w:r>
          <w:fldChar w:fldCharType="begin"/>
        </w:r>
        <w:r>
          <w:instrText xml:space="preserve"> PAGEREF _Toc21028 \h </w:instrText>
        </w:r>
        <w:r>
          <w:fldChar w:fldCharType="separate"/>
        </w:r>
        <w:r>
          <w:t>49</w:t>
        </w:r>
        <w:r>
          <w:fldChar w:fldCharType="end"/>
        </w:r>
      </w:hyperlink>
    </w:p>
    <w:p>
      <w:pPr>
        <w:pStyle w:val="TOC1"/>
        <w:tabs>
          <w:tab w:val="right" w:leader="dot" w:pos="8306"/>
        </w:tabs>
      </w:pPr>
      <w:hyperlink w:anchor="_Toc27124" w:history="1">
        <w:r>
          <w:rPr>
            <w:rFonts w:ascii="仿宋" w:eastAsia="仿宋" w:hAnsi="仿宋" w:cs="仿宋" w:hint="eastAsia"/>
            <w:lang w:eastAsia="zh-CN"/>
          </w:rPr>
          <w:t>十二、光刻胶专用化学品项目投资规划</w:t>
        </w:r>
        <w:r>
          <w:tab/>
        </w:r>
        <w:r>
          <w:fldChar w:fldCharType="begin"/>
        </w:r>
        <w:r>
          <w:instrText xml:space="preserve"> PAGEREF _Toc27124 \h </w:instrText>
        </w:r>
        <w:r>
          <w:fldChar w:fldCharType="separate"/>
        </w:r>
        <w:r>
          <w:t>50</w:t>
        </w:r>
        <w:r>
          <w:fldChar w:fldCharType="end"/>
        </w:r>
      </w:hyperlink>
    </w:p>
    <w:p>
      <w:pPr>
        <w:pStyle w:val="TOC2"/>
        <w:tabs>
          <w:tab w:val="right" w:leader="dot" w:pos="8306"/>
        </w:tabs>
      </w:pPr>
      <w:hyperlink w:anchor="_Toc2923" w:history="1">
        <w:r>
          <w:rPr>
            <w:rFonts w:ascii="仿宋" w:eastAsia="仿宋" w:hAnsi="仿宋" w:cs="仿宋" w:hint="eastAsia"/>
            <w:lang w:eastAsia="zh-CN"/>
          </w:rPr>
          <w:t>(一)、光刻胶专用化学品项目总投资估算</w:t>
        </w:r>
        <w:r>
          <w:tab/>
        </w:r>
        <w:r>
          <w:fldChar w:fldCharType="begin"/>
        </w:r>
        <w:r>
          <w:instrText xml:space="preserve"> PAGEREF _Toc2923 \h </w:instrText>
        </w:r>
        <w:r>
          <w:fldChar w:fldCharType="separate"/>
        </w:r>
        <w:r>
          <w:t>50</w:t>
        </w:r>
        <w:r>
          <w:fldChar w:fldCharType="end"/>
        </w:r>
      </w:hyperlink>
    </w:p>
    <w:p>
      <w:pPr>
        <w:pStyle w:val="TOC2"/>
        <w:tabs>
          <w:tab w:val="right" w:leader="dot" w:pos="8306"/>
        </w:tabs>
      </w:pPr>
      <w:hyperlink w:anchor="_Toc10497" w:history="1">
        <w:r>
          <w:rPr>
            <w:rFonts w:ascii="仿宋" w:eastAsia="仿宋" w:hAnsi="仿宋" w:cs="仿宋" w:hint="eastAsia"/>
            <w:lang w:eastAsia="zh-CN"/>
          </w:rPr>
          <w:t>(二)、资金筹措</w:t>
        </w:r>
        <w:r>
          <w:tab/>
        </w:r>
        <w:r>
          <w:fldChar w:fldCharType="begin"/>
        </w:r>
        <w:r>
          <w:instrText xml:space="preserve"> PAGEREF _Toc10497 \h </w:instrText>
        </w:r>
        <w:r>
          <w:fldChar w:fldCharType="separate"/>
        </w:r>
        <w:r>
          <w:t>51</w:t>
        </w:r>
        <w:r>
          <w:fldChar w:fldCharType="end"/>
        </w:r>
      </w:hyperlink>
    </w:p>
    <w:p>
      <w:pPr>
        <w:pStyle w:val="TOC1"/>
        <w:tabs>
          <w:tab w:val="right" w:leader="dot" w:pos="8306"/>
        </w:tabs>
      </w:pPr>
      <w:hyperlink w:anchor="_Toc21568" w:history="1">
        <w:r>
          <w:rPr>
            <w:rFonts w:ascii="仿宋" w:eastAsia="仿宋" w:hAnsi="仿宋" w:cs="仿宋" w:hint="eastAsia"/>
            <w:lang w:eastAsia="zh-CN"/>
          </w:rPr>
          <w:t>十三、利益相关者分析与沟通计划</w:t>
        </w:r>
        <w:r>
          <w:tab/>
        </w:r>
        <w:r>
          <w:fldChar w:fldCharType="begin"/>
        </w:r>
        <w:r>
          <w:instrText xml:space="preserve"> PAGEREF _Toc21568 \h </w:instrText>
        </w:r>
        <w:r>
          <w:fldChar w:fldCharType="separate"/>
        </w:r>
        <w:r>
          <w:t>52</w:t>
        </w:r>
        <w:r>
          <w:fldChar w:fldCharType="end"/>
        </w:r>
      </w:hyperlink>
    </w:p>
    <w:p>
      <w:pPr>
        <w:pStyle w:val="TOC2"/>
        <w:tabs>
          <w:tab w:val="right" w:leader="dot" w:pos="8306"/>
        </w:tabs>
      </w:pPr>
      <w:hyperlink w:anchor="_Toc26795" w:history="1">
        <w:r>
          <w:rPr>
            <w:rFonts w:ascii="仿宋" w:eastAsia="仿宋" w:hAnsi="仿宋" w:cs="仿宋" w:hint="eastAsia"/>
            <w:lang w:eastAsia="zh-CN"/>
          </w:rPr>
          <w:t>(一)、利益相关者分析</w:t>
        </w:r>
        <w:r>
          <w:tab/>
        </w:r>
        <w:r>
          <w:fldChar w:fldCharType="begin"/>
        </w:r>
        <w:r>
          <w:instrText xml:space="preserve"> PAGEREF _Toc26795 \h </w:instrText>
        </w:r>
        <w:r>
          <w:fldChar w:fldCharType="separate"/>
        </w:r>
        <w:r>
          <w:t>52</w:t>
        </w:r>
        <w:r>
          <w:fldChar w:fldCharType="end"/>
        </w:r>
      </w:hyperlink>
    </w:p>
    <w:p>
      <w:pPr>
        <w:pStyle w:val="TOC2"/>
        <w:tabs>
          <w:tab w:val="right" w:leader="dot" w:pos="8306"/>
        </w:tabs>
      </w:pPr>
      <w:hyperlink w:anchor="_Toc16995" w:history="1">
        <w:r>
          <w:rPr>
            <w:rFonts w:ascii="仿宋" w:eastAsia="仿宋" w:hAnsi="仿宋" w:cs="仿宋" w:hint="eastAsia"/>
            <w:lang w:eastAsia="zh-CN"/>
          </w:rPr>
          <w:t>(二)、沟通计划</w:t>
        </w:r>
        <w:r>
          <w:tab/>
        </w:r>
        <w:r>
          <w:fldChar w:fldCharType="begin"/>
        </w:r>
        <w:r>
          <w:instrText xml:space="preserve"> PAGEREF _Toc16995 \h </w:instrText>
        </w:r>
        <w:r>
          <w:fldChar w:fldCharType="separate"/>
        </w:r>
        <w:r>
          <w:t>53</w:t>
        </w:r>
        <w:r>
          <w:fldChar w:fldCharType="end"/>
        </w:r>
      </w:hyperlink>
    </w:p>
    <w:p>
      <w:pPr>
        <w:pStyle w:val="TOC1"/>
        <w:tabs>
          <w:tab w:val="right" w:leader="dot" w:pos="8306"/>
        </w:tabs>
      </w:pPr>
      <w:hyperlink w:anchor="_Toc9217" w:history="1">
        <w:r>
          <w:rPr>
            <w:rFonts w:ascii="仿宋" w:eastAsia="仿宋" w:hAnsi="仿宋" w:cs="仿宋" w:hint="eastAsia"/>
            <w:lang w:eastAsia="zh-CN"/>
          </w:rPr>
          <w:t>十四、营销与推广策略</w:t>
        </w:r>
        <w:r>
          <w:tab/>
        </w:r>
        <w:r>
          <w:fldChar w:fldCharType="begin"/>
        </w:r>
        <w:r>
          <w:instrText xml:space="preserve"> PAGEREF _Toc9217 \h </w:instrText>
        </w:r>
        <w:r>
          <w:fldChar w:fldCharType="separate"/>
        </w:r>
        <w:r>
          <w:t>54</w:t>
        </w:r>
        <w:r>
          <w:fldChar w:fldCharType="end"/>
        </w:r>
      </w:hyperlink>
    </w:p>
    <w:p>
      <w:pPr>
        <w:pStyle w:val="TOC2"/>
        <w:tabs>
          <w:tab w:val="right" w:leader="dot" w:pos="8306"/>
        </w:tabs>
      </w:pPr>
      <w:hyperlink w:anchor="_Toc22474" w:history="1">
        <w:r>
          <w:rPr>
            <w:rFonts w:ascii="仿宋" w:eastAsia="仿宋" w:hAnsi="仿宋" w:cs="仿宋" w:hint="eastAsia"/>
            <w:lang w:eastAsia="zh-CN"/>
          </w:rPr>
          <w:t>(一)、产品/服务定位与特点</w:t>
        </w:r>
        <w:r>
          <w:tab/>
        </w:r>
        <w:r>
          <w:fldChar w:fldCharType="begin"/>
        </w:r>
        <w:r>
          <w:instrText xml:space="preserve"> PAGEREF _Toc22474 \h </w:instrText>
        </w:r>
        <w:r>
          <w:fldChar w:fldCharType="separate"/>
        </w:r>
        <w:r>
          <w:t>54</w:t>
        </w:r>
        <w:r>
          <w:fldChar w:fldCharType="end"/>
        </w:r>
      </w:hyperlink>
    </w:p>
    <w:p>
      <w:pPr>
        <w:pStyle w:val="TOC2"/>
        <w:tabs>
          <w:tab w:val="right" w:leader="dot" w:pos="8306"/>
        </w:tabs>
      </w:pPr>
      <w:hyperlink w:anchor="_Toc951" w:history="1">
        <w:r>
          <w:rPr>
            <w:rFonts w:ascii="仿宋" w:eastAsia="仿宋" w:hAnsi="仿宋" w:cs="仿宋" w:hint="eastAsia"/>
            <w:lang w:eastAsia="zh-CN"/>
          </w:rPr>
          <w:t>(二)、市场定位与竞争分析</w:t>
        </w:r>
        <w:r>
          <w:tab/>
        </w:r>
        <w:r>
          <w:fldChar w:fldCharType="begin"/>
        </w:r>
        <w:r>
          <w:instrText xml:space="preserve"> PAGEREF _Toc951 \h </w:instrText>
        </w:r>
        <w:r>
          <w:fldChar w:fldCharType="separate"/>
        </w:r>
        <w:r>
          <w:t>55</w:t>
        </w:r>
        <w:r>
          <w:fldChar w:fldCharType="end"/>
        </w:r>
      </w:hyperlink>
    </w:p>
    <w:p>
      <w:pPr>
        <w:pStyle w:val="TOC2"/>
        <w:tabs>
          <w:tab w:val="right" w:leader="dot" w:pos="8306"/>
        </w:tabs>
      </w:pPr>
      <w:hyperlink w:anchor="_Toc30343" w:history="1">
        <w:r>
          <w:rPr>
            <w:rFonts w:ascii="仿宋" w:eastAsia="仿宋" w:hAnsi="仿宋" w:cs="仿宋" w:hint="eastAsia"/>
            <w:lang w:eastAsia="zh-CN"/>
          </w:rPr>
          <w:t>(三)、营销渠道与策略</w:t>
        </w:r>
        <w:r>
          <w:tab/>
        </w:r>
        <w:r>
          <w:fldChar w:fldCharType="begin"/>
        </w:r>
        <w:r>
          <w:instrText xml:space="preserve"> PAGEREF _Toc30343 \h </w:instrText>
        </w:r>
        <w:r>
          <w:fldChar w:fldCharType="separate"/>
        </w:r>
        <w:r>
          <w:t>57</w:t>
        </w:r>
        <w:r>
          <w:fldChar w:fldCharType="end"/>
        </w:r>
      </w:hyperlink>
    </w:p>
    <w:p>
      <w:pPr>
        <w:pStyle w:val="TOC2"/>
        <w:tabs>
          <w:tab w:val="right" w:leader="dot" w:pos="8306"/>
        </w:tabs>
      </w:pPr>
      <w:hyperlink w:anchor="_Toc5378" w:history="1">
        <w:r>
          <w:rPr>
            <w:rFonts w:ascii="仿宋" w:eastAsia="仿宋" w:hAnsi="仿宋" w:cs="仿宋" w:hint="eastAsia"/>
            <w:lang w:eastAsia="zh-CN"/>
          </w:rPr>
          <w:t>(四)、推广与宣传活动</w:t>
        </w:r>
        <w:r>
          <w:tab/>
        </w:r>
        <w:r>
          <w:fldChar w:fldCharType="begin"/>
        </w:r>
        <w:r>
          <w:instrText xml:space="preserve"> PAGEREF _Toc5378 \h </w:instrText>
        </w:r>
        <w:r>
          <w:fldChar w:fldCharType="separate"/>
        </w:r>
        <w:r>
          <w:t>58</w:t>
        </w:r>
        <w:r>
          <w:fldChar w:fldCharType="end"/>
        </w:r>
      </w:hyperlink>
    </w:p>
    <w:p>
      <w:pPr>
        <w:pStyle w:val="TOC1"/>
        <w:tabs>
          <w:tab w:val="right" w:leader="dot" w:pos="8306"/>
        </w:tabs>
      </w:pPr>
      <w:hyperlink w:anchor="_Toc1214" w:history="1">
        <w:r>
          <w:rPr>
            <w:rFonts w:ascii="仿宋" w:eastAsia="仿宋" w:hAnsi="仿宋" w:cs="仿宋" w:hint="eastAsia"/>
            <w:lang w:eastAsia="zh-CN"/>
          </w:rPr>
          <w:t>十五、光刻胶专用化学品项目治理与监督</w:t>
        </w:r>
        <w:r>
          <w:tab/>
        </w:r>
        <w:r>
          <w:fldChar w:fldCharType="begin"/>
        </w:r>
        <w:r>
          <w:instrText xml:space="preserve"> PAGEREF _Toc1214 \h </w:instrText>
        </w:r>
        <w:r>
          <w:fldChar w:fldCharType="separate"/>
        </w:r>
        <w:r>
          <w:t>63</w:t>
        </w:r>
        <w:r>
          <w:fldChar w:fldCharType="end"/>
        </w:r>
      </w:hyperlink>
    </w:p>
    <w:p>
      <w:pPr>
        <w:pStyle w:val="TOC2"/>
        <w:tabs>
          <w:tab w:val="right" w:leader="dot" w:pos="8306"/>
        </w:tabs>
      </w:pPr>
      <w:hyperlink w:anchor="_Toc1072" w:history="1">
        <w:r>
          <w:rPr>
            <w:rFonts w:ascii="仿宋" w:eastAsia="仿宋" w:hAnsi="仿宋" w:cs="仿宋" w:hint="eastAsia"/>
            <w:lang w:eastAsia="zh-CN"/>
          </w:rPr>
          <w:t>(一)、光刻胶专用化学品项目治理结构</w:t>
        </w:r>
        <w:r>
          <w:tab/>
        </w:r>
        <w:r>
          <w:fldChar w:fldCharType="begin"/>
        </w:r>
        <w:r>
          <w:instrText xml:space="preserve"> PAGEREF _Toc1072 \h </w:instrText>
        </w:r>
        <w:r>
          <w:fldChar w:fldCharType="separate"/>
        </w:r>
        <w:r>
          <w:t>63</w:t>
        </w:r>
        <w:r>
          <w:fldChar w:fldCharType="end"/>
        </w:r>
      </w:hyperlink>
    </w:p>
    <w:p>
      <w:pPr>
        <w:pStyle w:val="TOC2"/>
        <w:tabs>
          <w:tab w:val="right" w:leader="dot" w:pos="8306"/>
        </w:tabs>
      </w:pPr>
      <w:hyperlink w:anchor="_Toc18779" w:history="1">
        <w:r>
          <w:rPr>
            <w:rFonts w:ascii="仿宋" w:eastAsia="仿宋" w:hAnsi="仿宋" w:cs="仿宋" w:hint="eastAsia"/>
            <w:lang w:eastAsia="zh-CN"/>
          </w:rPr>
          <w:t>(二)、监督与审计</w:t>
        </w:r>
        <w:r>
          <w:tab/>
        </w:r>
        <w:r>
          <w:fldChar w:fldCharType="begin"/>
        </w:r>
        <w:r>
          <w:instrText xml:space="preserve"> PAGEREF _Toc18779 \h </w:instrText>
        </w:r>
        <w:r>
          <w:fldChar w:fldCharType="separate"/>
        </w:r>
        <w:r>
          <w:t>65</w:t>
        </w:r>
        <w:r>
          <w:fldChar w:fldCharType="end"/>
        </w:r>
      </w:hyperlink>
    </w:p>
    <w:p>
      <w:pPr>
        <w:pStyle w:val="TOC1"/>
        <w:tabs>
          <w:tab w:val="right" w:leader="dot" w:pos="8306"/>
        </w:tabs>
      </w:pPr>
      <w:hyperlink w:anchor="_Toc24838" w:history="1">
        <w:r>
          <w:rPr>
            <w:rFonts w:ascii="仿宋" w:eastAsia="仿宋" w:hAnsi="仿宋" w:cs="仿宋" w:hint="eastAsia"/>
            <w:lang w:eastAsia="zh-CN"/>
          </w:rPr>
          <w:t>十六、光刻胶专用化学品项目变更管理</w:t>
        </w:r>
        <w:r>
          <w:tab/>
        </w:r>
        <w:r>
          <w:fldChar w:fldCharType="begin"/>
        </w:r>
        <w:r>
          <w:instrText xml:space="preserve"> PAGEREF _Toc24838 \h </w:instrText>
        </w:r>
        <w:r>
          <w:fldChar w:fldCharType="separate"/>
        </w:r>
        <w:r>
          <w:t>66</w:t>
        </w:r>
        <w:r>
          <w:fldChar w:fldCharType="end"/>
        </w:r>
      </w:hyperlink>
    </w:p>
    <w:p>
      <w:pPr>
        <w:pStyle w:val="TOC2"/>
        <w:tabs>
          <w:tab w:val="right" w:leader="dot" w:pos="8306"/>
        </w:tabs>
      </w:pPr>
      <w:hyperlink w:anchor="_Toc3947" w:history="1">
        <w:r>
          <w:rPr>
            <w:rFonts w:ascii="仿宋" w:eastAsia="仿宋" w:hAnsi="仿宋" w:cs="仿宋" w:hint="eastAsia"/>
            <w:lang w:eastAsia="zh-CN"/>
          </w:rPr>
          <w:t>(一)、变更申请与评估</w:t>
        </w:r>
        <w:r>
          <w:tab/>
        </w:r>
        <w:r>
          <w:fldChar w:fldCharType="begin"/>
        </w:r>
        <w:r>
          <w:instrText xml:space="preserve"> PAGEREF _Toc3947 \h </w:instrText>
        </w:r>
        <w:r>
          <w:fldChar w:fldCharType="separate"/>
        </w:r>
        <w:r>
          <w:t>66</w:t>
        </w:r>
        <w:r>
          <w:fldChar w:fldCharType="end"/>
        </w:r>
      </w:hyperlink>
    </w:p>
    <w:p>
      <w:pPr>
        <w:pStyle w:val="TOC2"/>
        <w:tabs>
          <w:tab w:val="right" w:leader="dot" w:pos="8306"/>
        </w:tabs>
      </w:pPr>
      <w:hyperlink w:anchor="_Toc25403" w:history="1">
        <w:r>
          <w:rPr>
            <w:rFonts w:ascii="仿宋" w:eastAsia="仿宋" w:hAnsi="仿宋" w:cs="仿宋" w:hint="eastAsia"/>
            <w:lang w:eastAsia="zh-CN"/>
          </w:rPr>
          <w:t>(二)、变更实施与控制</w:t>
        </w:r>
        <w:r>
          <w:tab/>
        </w:r>
        <w:r>
          <w:fldChar w:fldCharType="begin"/>
        </w:r>
        <w:r>
          <w:instrText xml:space="preserve"> PAGEREF _Toc25403 \h </w:instrText>
        </w:r>
        <w:r>
          <w:fldChar w:fldCharType="separate"/>
        </w:r>
        <w:r>
          <w:t>67</w:t>
        </w:r>
        <w:r>
          <w:fldChar w:fldCharType="end"/>
        </w:r>
      </w:hyperlink>
    </w:p>
    <w:p>
      <w:pPr>
        <w:pStyle w:val="TOC1"/>
        <w:tabs>
          <w:tab w:val="right" w:leader="dot" w:pos="8306"/>
        </w:tabs>
      </w:pPr>
      <w:hyperlink w:anchor="_Toc19777" w:history="1">
        <w:r>
          <w:rPr>
            <w:rFonts w:ascii="仿宋" w:eastAsia="仿宋" w:hAnsi="仿宋" w:cs="仿宋" w:hint="eastAsia"/>
            <w:lang w:eastAsia="zh-CN"/>
          </w:rPr>
          <w:t>十七、质量管理体系</w:t>
        </w:r>
        <w:r>
          <w:tab/>
        </w:r>
        <w:r>
          <w:fldChar w:fldCharType="begin"/>
        </w:r>
        <w:r>
          <w:instrText xml:space="preserve"> PAGEREF _Toc19777 \h </w:instrText>
        </w:r>
        <w:r>
          <w:fldChar w:fldCharType="separate"/>
        </w:r>
        <w:r>
          <w:t>67</w:t>
        </w:r>
        <w:r>
          <w:fldChar w:fldCharType="end"/>
        </w:r>
      </w:hyperlink>
    </w:p>
    <w:p>
      <w:pPr>
        <w:pStyle w:val="TOC2"/>
        <w:tabs>
          <w:tab w:val="right" w:leader="dot" w:pos="8306"/>
        </w:tabs>
      </w:pPr>
      <w:hyperlink w:anchor="_Toc6012" w:history="1">
        <w:r>
          <w:rPr>
            <w:rFonts w:ascii="仿宋" w:eastAsia="仿宋" w:hAnsi="仿宋" w:cs="仿宋" w:hint="eastAsia"/>
            <w:lang w:eastAsia="zh-CN"/>
          </w:rPr>
          <w:t>(一)、质量目标与方针</w:t>
        </w:r>
        <w:r>
          <w:tab/>
        </w:r>
        <w:r>
          <w:fldChar w:fldCharType="begin"/>
        </w:r>
        <w:r>
          <w:instrText xml:space="preserve"> PAGEREF _Toc6012 \h </w:instrText>
        </w:r>
        <w:r>
          <w:fldChar w:fldCharType="separate"/>
        </w:r>
        <w:r>
          <w:t>67</w:t>
        </w:r>
        <w:r>
          <w:fldChar w:fldCharType="end"/>
        </w:r>
      </w:hyperlink>
    </w:p>
    <w:p>
      <w:pPr>
        <w:pStyle w:val="TOC2"/>
        <w:tabs>
          <w:tab w:val="right" w:leader="dot" w:pos="8306"/>
        </w:tabs>
      </w:pPr>
      <w:hyperlink w:anchor="_Toc13780" w:history="1">
        <w:r>
          <w:rPr>
            <w:rFonts w:ascii="仿宋" w:eastAsia="仿宋" w:hAnsi="仿宋" w:cs="仿宋" w:hint="eastAsia"/>
            <w:lang w:eastAsia="zh-CN"/>
          </w:rPr>
          <w:t>(二)、质量管理责任</w:t>
        </w:r>
        <w:r>
          <w:tab/>
        </w:r>
        <w:r>
          <w:fldChar w:fldCharType="begin"/>
        </w:r>
        <w:r>
          <w:instrText xml:space="preserve"> PAGEREF _Toc13780 \h </w:instrText>
        </w:r>
        <w:r>
          <w:fldChar w:fldCharType="separate"/>
        </w:r>
        <w:r>
          <w:t>68</w:t>
        </w:r>
        <w:r>
          <w:fldChar w:fldCharType="end"/>
        </w:r>
      </w:hyperlink>
    </w:p>
    <w:p>
      <w:pPr>
        <w:pStyle w:val="TOC2"/>
        <w:tabs>
          <w:tab w:val="right" w:leader="dot" w:pos="8306"/>
        </w:tabs>
      </w:pPr>
      <w:hyperlink w:anchor="_Toc25055" w:history="1">
        <w:r>
          <w:rPr>
            <w:rFonts w:ascii="仿宋" w:eastAsia="仿宋" w:hAnsi="仿宋" w:cs="仿宋" w:hint="eastAsia"/>
            <w:lang w:eastAsia="zh-CN"/>
          </w:rPr>
          <w:t>(三)、质量管理体系文件</w:t>
        </w:r>
        <w:r>
          <w:tab/>
        </w:r>
        <w:r>
          <w:fldChar w:fldCharType="begin"/>
        </w:r>
        <w:r>
          <w:instrText xml:space="preserve"> PAGEREF _Toc25055 \h </w:instrText>
        </w:r>
        <w:r>
          <w:fldChar w:fldCharType="separate"/>
        </w:r>
        <w:r>
          <w:t>70</w:t>
        </w:r>
        <w:r>
          <w:fldChar w:fldCharType="end"/>
        </w:r>
      </w:hyperlink>
    </w:p>
    <w:p>
      <w:pPr>
        <w:pStyle w:val="TOC2"/>
        <w:tabs>
          <w:tab w:val="right" w:leader="dot" w:pos="8306"/>
        </w:tabs>
      </w:pPr>
      <w:hyperlink w:anchor="_Toc3576" w:history="1">
        <w:r>
          <w:rPr>
            <w:rFonts w:ascii="仿宋" w:eastAsia="仿宋" w:hAnsi="仿宋" w:cs="仿宋" w:hint="eastAsia"/>
            <w:lang w:eastAsia="zh-CN"/>
          </w:rPr>
          <w:t>(四)、质量培训与教育</w:t>
        </w:r>
        <w:r>
          <w:tab/>
        </w:r>
        <w:r>
          <w:fldChar w:fldCharType="begin"/>
        </w:r>
        <w:r>
          <w:instrText xml:space="preserve"> PAGEREF _Toc3576 \h </w:instrText>
        </w:r>
        <w:r>
          <w:fldChar w:fldCharType="separate"/>
        </w:r>
        <w:r>
          <w:t>72</w:t>
        </w:r>
        <w:r>
          <w:fldChar w:fldCharType="end"/>
        </w:r>
      </w:hyperlink>
    </w:p>
    <w:p>
      <w:pPr>
        <w:pStyle w:val="TOC2"/>
        <w:tabs>
          <w:tab w:val="right" w:leader="dot" w:pos="8306"/>
        </w:tabs>
      </w:pPr>
      <w:hyperlink w:anchor="_Toc26805" w:history="1">
        <w:r>
          <w:rPr>
            <w:rFonts w:ascii="仿宋" w:eastAsia="仿宋" w:hAnsi="仿宋" w:cs="仿宋" w:hint="eastAsia"/>
            <w:lang w:eastAsia="zh-CN"/>
          </w:rPr>
          <w:t>(五)、质量审核与评价</w:t>
        </w:r>
        <w:r>
          <w:tab/>
        </w:r>
        <w:r>
          <w:fldChar w:fldCharType="begin"/>
        </w:r>
        <w:r>
          <w:instrText xml:space="preserve"> PAGEREF _Toc26805 \h </w:instrText>
        </w:r>
        <w:r>
          <w:fldChar w:fldCharType="separate"/>
        </w:r>
        <w:r>
          <w:t>73</w:t>
        </w:r>
        <w:r>
          <w:fldChar w:fldCharType="end"/>
        </w:r>
      </w:hyperlink>
    </w:p>
    <w:p>
      <w:pPr>
        <w:pStyle w:val="TOC2"/>
        <w:tabs>
          <w:tab w:val="right" w:leader="dot" w:pos="8306"/>
        </w:tabs>
      </w:pPr>
      <w:hyperlink w:anchor="_Toc11351" w:history="1">
        <w:r>
          <w:rPr>
            <w:rFonts w:ascii="仿宋" w:eastAsia="仿宋" w:hAnsi="仿宋" w:cs="仿宋" w:hint="eastAsia"/>
            <w:lang w:eastAsia="zh-CN"/>
          </w:rPr>
          <w:t>(六)、不符合与纠正措施</w:t>
        </w:r>
        <w:r>
          <w:tab/>
        </w:r>
        <w:r>
          <w:fldChar w:fldCharType="begin"/>
        </w:r>
        <w:r>
          <w:instrText xml:space="preserve"> PAGEREF _Toc11351 \h </w:instrText>
        </w:r>
        <w:r>
          <w:fldChar w:fldCharType="separate"/>
        </w:r>
        <w:r>
          <w:t>74</w:t>
        </w:r>
        <w:r>
          <w:fldChar w:fldCharType="end"/>
        </w:r>
      </w:hyperlink>
    </w:p>
    <w:p>
      <w:pPr>
        <w:pStyle w:val="TOC1"/>
        <w:tabs>
          <w:tab w:val="right" w:leader="dot" w:pos="8306"/>
        </w:tabs>
      </w:pPr>
      <w:hyperlink w:anchor="_Toc21268" w:history="1">
        <w:r>
          <w:rPr>
            <w:rFonts w:ascii="仿宋" w:eastAsia="仿宋" w:hAnsi="仿宋" w:cs="仿宋" w:hint="eastAsia"/>
            <w:lang w:eastAsia="zh-CN"/>
          </w:rPr>
          <w:t>十八、风险识别与分类</w:t>
        </w:r>
        <w:r>
          <w:tab/>
        </w:r>
        <w:r>
          <w:fldChar w:fldCharType="begin"/>
        </w:r>
        <w:r>
          <w:instrText xml:space="preserve"> PAGEREF _Toc21268 \h </w:instrText>
        </w:r>
        <w:r>
          <w:fldChar w:fldCharType="separate"/>
        </w:r>
        <w:r>
          <w:t>75</w:t>
        </w:r>
        <w:r>
          <w:fldChar w:fldCharType="end"/>
        </w:r>
      </w:hyperlink>
    </w:p>
    <w:p>
      <w:pPr>
        <w:pStyle w:val="TOC2"/>
        <w:tabs>
          <w:tab w:val="right" w:leader="dot" w:pos="8306"/>
        </w:tabs>
      </w:pPr>
      <w:hyperlink w:anchor="_Toc610" w:history="1">
        <w:r>
          <w:rPr>
            <w:rFonts w:ascii="仿宋" w:eastAsia="仿宋" w:hAnsi="仿宋" w:cs="仿宋" w:hint="eastAsia"/>
            <w:lang w:eastAsia="zh-CN"/>
          </w:rPr>
          <w:t>(一)、风险识别</w:t>
        </w:r>
        <w:r>
          <w:tab/>
        </w:r>
        <w:r>
          <w:fldChar w:fldCharType="begin"/>
        </w:r>
        <w:r>
          <w:instrText xml:space="preserve"> PAGEREF _Toc610 \h </w:instrText>
        </w:r>
        <w:r>
          <w:fldChar w:fldCharType="separate"/>
        </w:r>
        <w:r>
          <w:t>75</w:t>
        </w:r>
        <w:r>
          <w:fldChar w:fldCharType="end"/>
        </w:r>
      </w:hyperlink>
    </w:p>
    <w:p>
      <w:pPr>
        <w:pStyle w:val="TOC2"/>
        <w:tabs>
          <w:tab w:val="right" w:leader="dot" w:pos="8306"/>
        </w:tabs>
      </w:pPr>
      <w:hyperlink w:anchor="_Toc24727" w:history="1">
        <w:r>
          <w:rPr>
            <w:rFonts w:ascii="仿宋" w:eastAsia="仿宋" w:hAnsi="仿宋" w:cs="仿宋" w:hint="eastAsia"/>
            <w:lang w:eastAsia="zh-CN"/>
          </w:rPr>
          <w:t>(二)、风险分类</w:t>
        </w:r>
        <w:r>
          <w:tab/>
        </w:r>
        <w:r>
          <w:fldChar w:fldCharType="begin"/>
        </w:r>
        <w:r>
          <w:instrText xml:space="preserve"> PAGEREF _Toc24727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91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647"/>
      <w:r>
        <w:rPr>
          <w:rFonts w:ascii="仿宋" w:eastAsia="仿宋" w:hAnsi="仿宋" w:cs="仿宋" w:hint="eastAsia"/>
          <w:lang w:eastAsia="zh-CN"/>
        </w:rPr>
        <w:t>(一)、光刻胶专用化学品行业分析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刻胶专用化学品行业一直以来都是市场的关注焦点。行业内的发展趋势、竞争态势以及潜在机会都对光刻胶专用化学品项目的推进产生深远的影响。通过深入研究行业的整体概貌，我们将更好地理解行业的核心特征，为光刻胶专用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专用化学品行业，技术一直是推动创新和发展的关键因素。我们将对当前技术趋势进行详尽分析，包括但不限于人工智能、大数据应用、先进制造技术等。这有助于光刻胶专用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刻胶专用化学品项目成功的基础。我们将对主要竞争对手进行深入研究，包括其市场份额、产品特点、市场定位等。通过全面了解竞争对手的优势和劣势，光刻胶专用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5498"/>
      <w:r>
        <w:rPr>
          <w:rFonts w:ascii="仿宋" w:eastAsia="仿宋" w:hAnsi="仿宋" w:cs="仿宋" w:hint="eastAsia"/>
          <w:sz w:val="28"/>
          <w:lang w:eastAsia="zh-CN"/>
        </w:rPr>
        <w:t>(二)、光刻胶专用化学品市场分析预测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刻胶专用化学品市场未来的增长趋势。这包括市场的整体规模、各细分领域的发展趋势等。光刻胶专用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刻胶专用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光刻胶专用化学品项目实施过程中需要充分考虑的因素。我们将对市场风险进行全面评估，包括但不限于政策法规风险、市场竞争风险、技术变革风险等。通过对潜在风险的深入分析，光刻胶专用化学品项目可以制定相应的风险缓解策略，降低不确定性对光刻胶专用化学品项目的影响。</w:t>
      </w:r>
    </w:p>
    <w:p>
      <w:pPr>
        <w:pStyle w:val="Heading1"/>
        <w:ind w:firstLine="560" w:firstLineChars="200"/>
        <w:rPr>
          <w:rFonts w:ascii="仿宋" w:eastAsia="仿宋" w:hAnsi="仿宋" w:cs="仿宋" w:hint="eastAsia"/>
          <w:sz w:val="28"/>
          <w:lang w:eastAsia="zh-CN"/>
        </w:rPr>
      </w:pPr>
      <w:bookmarkStart w:id="5" w:name="_Toc2359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23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光刻胶专用化学品项目的主要产品是XXXX，预计年产值为XXX万元。这一产品在市场中占据着重要的地位，其广泛的应用范围使得该光刻胶专用化学品项目的市场前景非常广阔。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刻胶专用化学品项目的xxx产品作为重要的原材料之一，将在多个领域发挥关键作用。其在建筑、交通、能源等方面的广泛应用将为整个产业链提供强大的支持，形成产业协同效应。光刻胶专用化学品项目的年产值XXX万XXX万XXX万万元不仅反映了其在市场上的巨大潜力，更预示着它对国民经济的积极贡献。这种关联度高、涉及面广的产业关系，使得该光刻胶专用化学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461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专用化学品项目总征地面积为XXXX平方米，相当于约XX.XX亩，其中净用地面积为XXXX平方米，红线范围内相当于约XX.XX亩。这一用地规模充分考虑了光刻胶专用化学品项目的建设需求，保障了光刻胶专用化学品项目在合适的空间内得以充分发展。光刻胶专用化学品项目规划的总建筑面积为XXXX平方米，其中主体工程建设占XXXX平方米，计容建筑面积达XXXX平方米。预计建筑工程的投资将达到XXXX万元，为光刻胶专用化学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专用化学品项目计划购置的设备共计XXXX台（套），设备购置费用为XXXX万元。这一设备购置计划充分考虑到光刻胶专用化学品项目的生产需求和技术要求，确保了光刻胶专用化学品项目在生产运营中具备先进的技术装备和高效的生产能力。设备的合理配置将为光刻胶专用化学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光刻胶专用化学品项目计划总投资为XXXX万元，预计年实现营业收入为XXXX万元。这一产能规模的设定旨在确保光刻胶专用化学品项目能够在投资与回报之间取得平衡，实现长期可持续的发展。光刻胶专用化学品项目的总投资充分考虑到各个方面的需求，包括用地建设、设备购置等多个环节，以确保光刻胶专用化学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8237"/>
      <w:r>
        <w:rPr>
          <w:rFonts w:ascii="仿宋" w:eastAsia="仿宋" w:hAnsi="仿宋" w:cs="仿宋" w:hint="eastAsia"/>
          <w:sz w:val="28"/>
          <w:lang w:eastAsia="zh-CN"/>
        </w:rPr>
        <w:t>三、光刻胶专用化学品项目危机管理</w:t>
      </w:r>
      <w:bookmarkEnd w:id="8"/>
    </w:p>
    <w:p>
      <w:pPr>
        <w:pStyle w:val="Heading2"/>
        <w:rPr>
          <w:rFonts w:ascii="仿宋" w:eastAsia="仿宋" w:hAnsi="仿宋" w:cs="仿宋" w:hint="eastAsia"/>
          <w:lang w:eastAsia="zh-CN"/>
        </w:rPr>
      </w:pPr>
      <w:bookmarkStart w:id="9" w:name="_Toc1722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专用化学品项目危机管理中，危机预警与识别是确保光刻胶专用化学品项目稳健运行的核心步骤。通过建立全面的监测机制，光刻胶专用化学品项目团队旨在及时发现和理解潜在的风险和危机因素，以便采取及时的预防和应对措施，确保光刻胶专用化学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刻胶专用化学品项目团队全面分析了整个光刻胶专用化学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刻胶专用化学品项目团队着重于明确定义光刻胶专用化学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刻胶专用化学品项目进展的持续监控，团队能够及时发现潜在问题并作出迅速反应。光刻胶专用化学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在这一阶段，团队的专业素养和反应速度将发挥至关重要的作用，以确保潜在危机能够在初期得到有效的处理，最大程度地减轻负面影响。通过危机预警与识别，光刻胶专用化学品项目得以更有序、可控地推进。</w:t>
      </w:r>
    </w:p>
    <w:p>
      <w:pPr>
        <w:pStyle w:val="Heading2"/>
        <w:ind w:firstLine="560" w:firstLineChars="200"/>
        <w:rPr>
          <w:rFonts w:ascii="仿宋" w:eastAsia="仿宋" w:hAnsi="仿宋" w:cs="仿宋" w:hint="eastAsia"/>
          <w:sz w:val="28"/>
          <w:lang w:eastAsia="zh-CN"/>
        </w:rPr>
      </w:pPr>
      <w:bookmarkStart w:id="10" w:name="_Toc1716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在危机发生时，光刻胶专用化学品项目团队立即行动，成立了应急小组。该小组的任务是迅速制定并实施紧急应对措施，以最小化潜在损失。以下是采取的主要措施：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暂停光刻胶专用化学品项目进度：为遏制危机蔓延，光刻胶专用化学品项目暂时停止进行，以便全面评估当前状况。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资源重新分配：重新评估光刻胶专用化学品项目资源的分配，确保最大限度地减小损失。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实时沟通：与关键利益相关者建立实时沟通机制，向他们传递光刻胶专用化学品项目危机的实际状况，保障光刻胶专用化学品项目核心利益。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在紧急应对的同时，光刻胶专用化学品项目团队强调了团队协作和有效沟通的重要性。以下是团队协作的关键举措：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信息共享机制：建立了信息共享平台，确保团队成员能够及时获取光刻胶专用化学品项目危机的实时信息。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领导者沟通：光刻胶专用化学品项目领导者通过定期会议和即时沟通工具，指导团队应对危机，保持团队稳定运行。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随着危机得到初步控制，光刻胶专用化学品项目团队转向制定恢复计划，以确保光刻胶专用化学品项目能够从中迅速恢复。主要恢复计划包括：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修复受损的进度计划：重新评估光刻胶专用化学品项目进度，制定修复计划，确保光刻胶专用化学品项目尽快回归正常进程。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重新调整资源分配：优化资源分配，确保光刻胶专用化学品项目在有限资源下高效运转。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风险管理机制加强：对光刻胶专用化学品项目风险进行全面评估，制定更强化的风险管理策略，以预防未来可能的危机。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4096"/>
      <w:r>
        <w:rPr>
          <w:rFonts w:ascii="仿宋" w:eastAsia="仿宋" w:hAnsi="仿宋" w:cs="仿宋" w:hint="eastAsia"/>
          <w:sz w:val="28"/>
          <w:lang w:eastAsia="zh-CN"/>
        </w:rPr>
        <w:t>四、光刻胶专用化学品项目建设单位说明</w:t>
      </w:r>
      <w:bookmarkEnd w:id="11"/>
    </w:p>
    <w:p>
      <w:pPr>
        <w:pStyle w:val="Heading2"/>
        <w:rPr>
          <w:rFonts w:ascii="仿宋" w:eastAsia="仿宋" w:hAnsi="仿宋" w:cs="仿宋" w:hint="eastAsia"/>
          <w:lang w:eastAsia="zh-CN"/>
        </w:rPr>
      </w:pPr>
      <w:bookmarkStart w:id="12" w:name="_Toc11012"/>
      <w:r>
        <w:rPr>
          <w:rFonts w:ascii="仿宋" w:eastAsia="仿宋" w:hAnsi="仿宋" w:cs="仿宋" w:hint="eastAsia"/>
          <w:lang w:eastAsia="zh-CN"/>
        </w:rPr>
        <w:t>(一)、光刻胶专用化学品项目承办单位基本情况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469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刻胶专用化学品项目承办单位的XXXX，我们着眼于实现可持续的经济效益。通过技术创新和解决方案的提供，公司预计在光刻胶专用化学品项目执行期间将获得可观的收入增长。这一收入来源主要包括光刻胶专用化学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同时，我们注重成本控制和效率提升，以确保光刻胶专用化学品项目的可持续盈利。透过精细的管理和资源优化，公司期望实现光刻胶专用化学品项目利润最大化。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刻胶专用化学品项目实施进行全面的投资评估，包括光刻胶专用化学品项目启动阶段的资金投入和后续运营成本。通过对光刻胶专用化学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光刻胶专用化学品项目实施过程中具备足够的资金流动性，公司将进行详尽的现金流分析。这包括资金需求的合理预测、光刻胶专用化学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8668"/>
      <w:r>
        <w:rPr>
          <w:rFonts w:ascii="仿宋" w:eastAsia="仿宋" w:hAnsi="仿宋" w:cs="仿宋" w:hint="eastAsia"/>
          <w:sz w:val="28"/>
          <w:lang w:eastAsia="zh-CN"/>
        </w:rPr>
        <w:t>五、光刻胶专用化学品项目选址可行性分析</w:t>
      </w:r>
      <w:bookmarkEnd w:id="14"/>
    </w:p>
    <w:p>
      <w:pPr>
        <w:pStyle w:val="Heading2"/>
        <w:rPr>
          <w:rFonts w:ascii="仿宋" w:eastAsia="仿宋" w:hAnsi="仿宋" w:cs="仿宋" w:hint="eastAsia"/>
          <w:lang w:eastAsia="zh-CN"/>
        </w:rPr>
      </w:pPr>
      <w:bookmarkStart w:id="15" w:name="_Toc24736"/>
      <w:r>
        <w:rPr>
          <w:rFonts w:ascii="仿宋" w:eastAsia="仿宋" w:hAnsi="仿宋" w:cs="仿宋" w:hint="eastAsia"/>
          <w:lang w:eastAsia="zh-CN"/>
        </w:rPr>
        <w:t>(一)、光刻胶专用化学品项目选址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该光刻胶专用化学品项目选址位于XX省XX市XX区XXX街道</w:t>
      </w:r>
    </w:p>
    <w:p>
      <w:pPr>
        <w:pStyle w:val="Heading2"/>
        <w:ind w:firstLine="560" w:firstLineChars="200"/>
        <w:rPr>
          <w:rFonts w:ascii="仿宋" w:eastAsia="仿宋" w:hAnsi="仿宋" w:cs="仿宋" w:hint="eastAsia"/>
          <w:sz w:val="28"/>
          <w:lang w:eastAsia="zh-CN"/>
        </w:rPr>
      </w:pPr>
      <w:bookmarkStart w:id="16" w:name="_Toc9162"/>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刻胶专用化学品项目的征地面积将根据光刻胶专用化学品项目的实际规模和需求进行精确规划。具体面积XXX平方米，旨在确保光刻胶专用化学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净用地面积是在征地面积基础上去除不可利用面积后的实际可开发用地。具体面积XXX平方米，考虑到环保、交通、安全等多方面因素，以确保光刻胶专用化学品项目在整体利用效率上达到最优。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光刻胶专用化学品项目计划建设的建筑总规模具体面积XXX平方米。这一规模的确定综合考虑了光刻胶专用化学品项目的性质、规模，以及城市规划的相关要求，确保建筑布局与周边环境协调一致。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绿地率是光刻胶专用化学品项目用地中被规划为绿地的比例。具体面积XXX平方米，旨在通过合理规划绿地，改善光刻胶专用化学品项目周边环境，提升居民生活质量，并符合城市整体绿化规划。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容积率是用地上可以建设的建筑总体积与用地面积之比。具体面积XXX，通过合理的容积率规划，确保光刻胶专用化学品项目建筑规模与周边环境和谐共生。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刻胶专用化学品项目选址与当地城市规划相一致，具体面积XXX平方米。通过与城市规划部门深入沟通，确保光刻胶专用化学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刻胶专用化学品项目选址符合当地产业政策，具体面积XXX平方米。这包括光刻胶专用化学品项目对当地经济的促进作用，以及对相关产业的带动效应，确保光刻胶专用化学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用地总体要求必须符合环保和可持续发展的原则，具体面积XXX平方米。通过采用绿色建筑设计、节能减排等措施，确保光刻胶专用化学品项目在建设和运营过程中对环境的影响最小化，达到可持续发展的要求。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 公共设施配套： 确保光刻胶专用化学品项目选址具备必要的公共设施配套，具体面积XXX平方米。这包括交通便利性、教育、医疗等基础设施，以提高居民生活品质，使得光刻胶专用化学品项目选址更具吸引力。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考虑用地总体要求对当地社会稳定性的影响，具体面积XXX平方米。通过深入了解当地社区反馈，确保光刻胶专用化学品项目的选址和建设过程对当地社会和谐稳定产生积极作用。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刻胶专用化学品项目选址不仅符合法规和规划，还在实际操作中具有可行性。这一全面规划将为光刻胶专用化学品项目的成功实施提供坚实的基础，确保光刻胶专用化学品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62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专用化学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刻胶专用化学品项目的设备规划和空间设计中，我们将采取灵活设备布局的措施。设备布局将根据实际需求进行灵活设计，避免不必要的浪费。通过合理规划设备摆放位置，我们将提高设备的利用率，减少设备间距，以确保光刻胶专用化学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刻胶专用化学品项目内部引入共享设施的概念，例如共享会议室、办公区等。通过这种方式，我们可以减少对资源的重复建设，提高资源共享效率，从而减小光刻胶专用化学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2869"/>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光刻胶专用化学品项目的总图布置中，我们将不同功能区域进行明确的规划，以最大程度满足光刻胶专用化学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31395"/>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光刻胶专用化学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刻胶专用化学品项目对环境的影响是综合评价的重要因素之一。我们将详细考虑选址周边的自然环境、生态保护区、水源地等情况，确保光刻胶专用化学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对选址的评价还需充分考虑当地政府的产业政策和法规。我们将详细了解光刻胶专用化学品项目所在地的相关政策，确保光刻胶专用化学品项目的规划和运营与当地法规相符，降低不必要的法律风险。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考虑到社会稳定性对企业运营的重要性，我们将评估选址地区的社会安全情况、劳工关系、社区反馈等方面，以确保光刻胶专用化学品项目的建设和运营不会受到社会稳定性的负面影响。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最后，我们将综合考虑用地成本，包括土地购置费用、土地开发成本等。通过对用地成本的详细评估，我们能够做出更为精确的经济效益分析，为光刻胶专用化学品项目的投资决策提供有力支持。</w:t>
      </w:r>
    </w:p>
    <w:p>
      <w:pPr>
        <w:pStyle w:val="Heading1"/>
        <w:ind w:firstLine="560" w:firstLineChars="200"/>
        <w:rPr>
          <w:rFonts w:ascii="仿宋" w:eastAsia="仿宋" w:hAnsi="仿宋" w:cs="仿宋" w:hint="eastAsia"/>
          <w:sz w:val="28"/>
          <w:lang w:eastAsia="zh-CN"/>
        </w:rPr>
      </w:pPr>
      <w:bookmarkStart w:id="20" w:name="_Toc26957"/>
      <w:r>
        <w:rPr>
          <w:rFonts w:ascii="仿宋" w:eastAsia="仿宋" w:hAnsi="仿宋" w:cs="仿宋" w:hint="eastAsia"/>
          <w:sz w:val="28"/>
          <w:lang w:eastAsia="zh-CN"/>
        </w:rPr>
        <w:t>六、光刻胶专用化学品项目建设背景及必要性分析</w:t>
      </w:r>
      <w:bookmarkEnd w:id="20"/>
    </w:p>
    <w:p>
      <w:pPr>
        <w:pStyle w:val="Heading2"/>
        <w:rPr>
          <w:rFonts w:ascii="仿宋" w:eastAsia="仿宋" w:hAnsi="仿宋" w:cs="仿宋" w:hint="eastAsia"/>
          <w:lang w:eastAsia="zh-CN"/>
        </w:rPr>
      </w:pPr>
      <w:bookmarkStart w:id="21" w:name="_Toc6018"/>
      <w:r>
        <w:rPr>
          <w:rFonts w:ascii="仿宋" w:eastAsia="仿宋" w:hAnsi="仿宋" w:cs="仿宋" w:hint="eastAsia"/>
          <w:lang w:eastAsia="zh-CN"/>
        </w:rPr>
        <w:t>(一)、光刻胶专用化学品项目背景分析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https://d.book118.com/295114342012011043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800DCD"/>
    <w:rsid w:val="3A800D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11434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2024-01-16T07:19:00Z</dcterms:created>
  <dcterms:modified xsi:type="dcterms:W3CDTF">2024-01-16T07:19:42Z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9DE49833D57D4E43970D8E32A8265EFD_11</vt:lpwstr>
  </property>
  <property fmtid="{D5CDD505-2E9C-101B-9397-08002B2CF9AE}" pid="3" name="KSOProductBuildVer">
    <vt:lpwstr>2052-12.1.0.16120</vt:lpwstr>
  </property>
</Properties>
</file>