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楷体" w:eastAsia="楷体" w:hAnsi="楷体" w:cs="楷体"/>
          <w:b/>
          <w:sz w:val="44"/>
          <w:szCs w:val="44"/>
        </w:rPr>
      </w:pPr>
    </w:p>
    <w:p>
      <w:pPr>
        <w:jc w:val="center"/>
        <w:rPr>
          <w:rFonts w:ascii="楷体" w:eastAsia="楷体" w:hAnsi="楷体" w:cs="楷体"/>
          <w:b/>
          <w:sz w:val="44"/>
          <w:szCs w:val="44"/>
        </w:rPr>
      </w:pPr>
    </w:p>
    <w:p>
      <w:pPr>
        <w:jc w:val="center"/>
        <w:rPr>
          <w:rFonts w:ascii="黑体" w:eastAsia="黑体" w:hAnsi="黑体" w:cs="黑体"/>
          <w:bCs/>
          <w:sz w:val="44"/>
          <w:szCs w:val="44"/>
          <w:lang w:val="zh-CN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中班</w:t>
      </w:r>
      <w:r>
        <w:rPr>
          <w:rFonts w:ascii="黑体" w:eastAsia="黑体" w:hAnsi="黑体" w:cs="黑体" w:hint="eastAsia"/>
          <w:bCs/>
          <w:sz w:val="44"/>
          <w:szCs w:val="44"/>
          <w:lang w:val="zh-CN"/>
        </w:rPr>
        <w:t>幼儿进餐环节中教师指导行为</w:t>
      </w:r>
      <w:r>
        <w:rPr>
          <w:rFonts w:ascii="黑体" w:eastAsia="黑体" w:hAnsi="黑体" w:cs="黑体" w:hint="eastAsia"/>
          <w:bCs/>
          <w:sz w:val="44"/>
          <w:szCs w:val="44"/>
        </w:rPr>
        <w:t>的</w:t>
      </w:r>
      <w:r>
        <w:rPr>
          <w:rFonts w:ascii="黑体" w:eastAsia="黑体" w:hAnsi="黑体" w:cs="黑体" w:hint="eastAsia"/>
          <w:bCs/>
          <w:sz w:val="44"/>
          <w:szCs w:val="44"/>
          <w:lang w:val="zh-CN"/>
        </w:rPr>
        <w:t>现状研究</w:t>
      </w:r>
    </w:p>
    <w:p>
      <w:pPr>
        <w:rPr>
          <w:rFonts w:ascii="??_GB2312" w:eastAsia="??_GB2312" w:hAnsi="??_GB2312"/>
          <w:b/>
          <w:sz w:val="30"/>
          <w:lang w:val="zh-CN"/>
        </w:rPr>
      </w:pPr>
    </w:p>
    <w:p>
      <w:pPr>
        <w:rPr>
          <w:rFonts w:ascii="黑体" w:eastAsia="黑体" w:hAnsi="黑体"/>
          <w:b/>
          <w:sz w:val="32"/>
          <w:lang w:val="zh-CN"/>
        </w:rPr>
        <w:sectPr>
          <w:pgSz w:w="12240" w:h="15840"/>
          <w:pgMar w:top="1440" w:right="1797" w:bottom="1440" w:left="1797" w:header="720" w:footer="720" w:gutter="0"/>
          <w:pgNumType w:fmt="upperRoman"/>
          <w:cols w:num="1" w:space="0"/>
          <w:docGrid w:type="lines" w:linePitch="316" w:charSpace="0"/>
        </w:sectPr>
      </w:pPr>
    </w:p>
    <w:p>
      <w:pPr>
        <w:rPr>
          <w:rFonts w:ascii="黑体" w:eastAsia="黑体" w:hAnsi="黑体"/>
          <w:b/>
          <w:sz w:val="32"/>
          <w:lang w:val="zh-CN"/>
        </w:rPr>
      </w:pPr>
    </w:p>
    <w:p>
      <w:pPr>
        <w:jc w:val="center"/>
        <w:rPr>
          <w:rFonts w:ascii="黑体" w:eastAsia="黑体" w:hAnsi="黑体"/>
          <w:b/>
          <w:sz w:val="32"/>
          <w:lang w:val="zh-CN"/>
        </w:rPr>
      </w:pPr>
      <w:bookmarkStart w:id="0" w:name="_GoBack"/>
      <w:r>
        <w:rPr>
          <w:rFonts w:ascii="黑体" w:eastAsia="黑体" w:hAnsi="黑体" w:hint="eastAsia"/>
          <w:b/>
          <w:sz w:val="32"/>
        </w:rPr>
        <w:t>中班</w:t>
      </w:r>
      <w:r>
        <w:rPr>
          <w:rFonts w:ascii="黑体" w:eastAsia="黑体" w:hAnsi="黑体" w:hint="eastAsia"/>
          <w:b/>
          <w:sz w:val="32"/>
          <w:lang w:val="zh-CN"/>
        </w:rPr>
        <w:t>幼儿进餐环节中教师指导行为的现状研究</w:t>
      </w:r>
    </w:p>
    <w:bookmarkEnd w:id="0"/>
    <w:p>
      <w:pPr>
        <w:ind w:firstLine="1120"/>
        <w:rPr>
          <w:rFonts w:ascii="黑体" w:eastAsia="黑体" w:hAnsi="黑体"/>
          <w:sz w:val="32"/>
          <w:lang w:val="zh-CN"/>
        </w:rPr>
      </w:pPr>
    </w:p>
    <w:p>
      <w:pPr>
        <w:spacing w:line="400" w:lineRule="atLeast"/>
        <w:jc w:val="center"/>
        <w:rPr>
          <w:rFonts w:ascii="宋体" w:hAnsi="宋体"/>
          <w:sz w:val="24"/>
          <w:lang w:val="zh-CN"/>
        </w:rPr>
      </w:pPr>
    </w:p>
    <w:p>
      <w:pPr>
        <w:spacing w:line="400" w:lineRule="atLeast"/>
        <w:jc w:val="center"/>
        <w:rPr>
          <w:rFonts w:ascii="??" w:eastAsia="??" w:hAnsi="??"/>
          <w:lang w:val="zh-CN"/>
        </w:rPr>
      </w:pPr>
    </w:p>
    <w:p>
      <w:pPr>
        <w:ind w:firstLine="482"/>
        <w:outlineLvl w:val="0"/>
        <w:rPr>
          <w:rFonts w:ascii="仿宋" w:eastAsia="仿宋" w:hAnsi="仿宋"/>
          <w:sz w:val="24"/>
          <w:lang w:val="zh-CN"/>
        </w:rPr>
      </w:pPr>
      <w:bookmarkStart w:id="1" w:name="_Toc3284"/>
      <w:r>
        <w:rPr>
          <w:rFonts w:ascii="黑体" w:eastAsia="黑体" w:hAnsi="黑体" w:hint="eastAsia"/>
          <w:sz w:val="24"/>
          <w:lang w:val="zh-CN"/>
        </w:rPr>
        <w:t>摘要</w:t>
      </w:r>
      <w:r>
        <w:rPr>
          <w:rFonts w:ascii="黑体" w:eastAsia="黑体" w:hAnsi="黑体" w:hint="eastAsia"/>
          <w:b/>
          <w:sz w:val="24"/>
          <w:lang w:val="zh-CN"/>
        </w:rPr>
        <w:t>：</w:t>
      </w:r>
      <w:r>
        <w:rPr>
          <w:rFonts w:ascii="仿宋" w:eastAsia="仿宋" w:hAnsi="仿宋" w:hint="eastAsia"/>
          <w:sz w:val="24"/>
          <w:lang w:val="zh-CN"/>
        </w:rPr>
        <w:t>进餐环节是一日活动中较为重要的一部分，而幼儿期是养成良好生活习惯的关键期，故：教师在适合的时机进行适当的指导是非常有必要的，对幼儿身心健康都起着非常重要的作用。</w:t>
      </w:r>
      <w:bookmarkEnd w:id="1"/>
    </w:p>
    <w:p>
      <w:pPr>
        <w:ind w:firstLine="480"/>
        <w:rPr>
          <w:rFonts w:ascii="仿宋" w:eastAsia="仿宋" w:hAnsi="仿宋"/>
          <w:sz w:val="24"/>
          <w:lang w:val="zh-CN"/>
        </w:rPr>
      </w:pPr>
      <w:r>
        <w:rPr>
          <w:rFonts w:ascii="仿宋" w:eastAsia="仿宋" w:hAnsi="仿宋" w:hint="eastAsia"/>
          <w:sz w:val="24"/>
          <w:lang w:val="zh-CN"/>
        </w:rPr>
        <w:t>本研究选取成都市某一幼儿园中的中班进行观察，对</w:t>
      </w:r>
      <w:r>
        <w:rPr>
          <w:rFonts w:ascii="仿宋" w:eastAsia="仿宋" w:hAnsi="仿宋" w:hint="eastAsia"/>
          <w:sz w:val="24"/>
        </w:rPr>
        <w:t>用</w:t>
      </w:r>
      <w:r>
        <w:rPr>
          <w:rFonts w:ascii="仿宋" w:eastAsia="仿宋" w:hAnsi="仿宋" w:hint="eastAsia"/>
          <w:sz w:val="24"/>
          <w:lang w:val="zh-CN"/>
        </w:rPr>
        <w:t>餐环节中教师的指导行为进行研究。本研究主要采用的方法有观察法和访谈法，通过对教师指导时机、指导内容、指导方式、指导结果等四方面进行了观察和研究。</w:t>
      </w:r>
      <w:r>
        <w:rPr>
          <w:rFonts w:ascii="仿宋" w:eastAsia="仿宋" w:hAnsi="仿宋" w:hint="eastAsia"/>
          <w:sz w:val="24"/>
        </w:rPr>
        <w:t>调查</w:t>
      </w:r>
      <w:r>
        <w:rPr>
          <w:rFonts w:ascii="仿宋" w:eastAsia="仿宋" w:hAnsi="仿宋" w:hint="eastAsia"/>
          <w:sz w:val="24"/>
          <w:lang w:val="zh-CN"/>
        </w:rPr>
        <w:t>发现：1、教师一般采用主动的方式对其进行指导；2、指导内容上大多侧重于对进餐营养；3、在指导方式上</w:t>
      </w:r>
      <w:r>
        <w:rPr>
          <w:rFonts w:ascii="仿宋" w:eastAsia="仿宋" w:hAnsi="仿宋" w:hint="eastAsia"/>
          <w:sz w:val="24"/>
        </w:rPr>
        <w:t>侧重</w:t>
      </w:r>
      <w:r>
        <w:rPr>
          <w:rFonts w:ascii="仿宋" w:eastAsia="仿宋" w:hAnsi="仿宋" w:hint="eastAsia"/>
          <w:sz w:val="24"/>
          <w:lang w:val="zh-CN"/>
        </w:rPr>
        <w:t>采用语言和动作，以及鼓励的积极情感态度；4、指导</w:t>
      </w:r>
      <w:r>
        <w:rPr>
          <w:rFonts w:ascii="仿宋" w:eastAsia="仿宋" w:hAnsi="仿宋" w:hint="eastAsia"/>
          <w:sz w:val="24"/>
        </w:rPr>
        <w:t>效</w:t>
      </w:r>
      <w:r>
        <w:rPr>
          <w:rFonts w:ascii="仿宋" w:eastAsia="仿宋" w:hAnsi="仿宋" w:hint="eastAsia"/>
          <w:sz w:val="24"/>
          <w:lang w:val="zh-CN"/>
        </w:rPr>
        <w:t>果以正效指导为主。幼儿进餐的表现还多受外在的环境影响。</w:t>
      </w:r>
    </w:p>
    <w:p>
      <w:pPr>
        <w:ind w:firstLine="480"/>
        <w:rPr>
          <w:rFonts w:ascii="仿宋" w:eastAsia="仿宋" w:hAnsi="仿宋"/>
          <w:sz w:val="24"/>
          <w:lang w:val="zh-CN"/>
        </w:rPr>
      </w:pPr>
      <w:r>
        <w:rPr>
          <w:rFonts w:ascii="仿宋" w:eastAsia="仿宋" w:hAnsi="仿宋" w:hint="eastAsia"/>
          <w:sz w:val="24"/>
          <w:lang w:val="zh-CN"/>
        </w:rPr>
        <w:t>本研究得出结论有：教师在指导时机上多以主动指导，在指导内容上多以进餐营养和进餐礼仪，在指导方式表现</w:t>
      </w:r>
      <w:r>
        <w:rPr>
          <w:rFonts w:ascii="仿宋" w:eastAsia="仿宋" w:hAnsi="仿宋" w:hint="eastAsia"/>
          <w:sz w:val="24"/>
        </w:rPr>
        <w:t>侧重于</w:t>
      </w:r>
      <w:r>
        <w:rPr>
          <w:rFonts w:ascii="仿宋" w:eastAsia="仿宋" w:hAnsi="仿宋" w:hint="eastAsia"/>
          <w:sz w:val="24"/>
          <w:lang w:val="zh-CN"/>
        </w:rPr>
        <w:t>有语言和语言+表情，在指导结果上</w:t>
      </w:r>
      <w:r>
        <w:rPr>
          <w:rFonts w:ascii="仿宋" w:eastAsia="仿宋" w:hAnsi="仿宋" w:hint="eastAsia"/>
          <w:sz w:val="24"/>
        </w:rPr>
        <w:t>正效占多数</w:t>
      </w:r>
      <w:r>
        <w:rPr>
          <w:rFonts w:ascii="仿宋" w:eastAsia="仿宋" w:hAnsi="仿宋" w:hint="eastAsia"/>
          <w:sz w:val="24"/>
          <w:lang w:val="zh-CN"/>
        </w:rPr>
        <w:t>。为提高</w:t>
      </w:r>
      <w:r>
        <w:rPr>
          <w:rFonts w:ascii="仿宋" w:eastAsia="仿宋" w:hAnsi="仿宋" w:hint="eastAsia"/>
          <w:sz w:val="24"/>
        </w:rPr>
        <w:t>指导效果</w:t>
      </w:r>
      <w:r>
        <w:rPr>
          <w:rFonts w:ascii="仿宋" w:eastAsia="仿宋" w:hAnsi="仿宋" w:hint="eastAsia"/>
          <w:sz w:val="24"/>
          <w:lang w:val="zh-CN"/>
        </w:rPr>
        <w:t>，提出了几点建议：第一,</w:t>
      </w:r>
      <w:r>
        <w:rPr>
          <w:rFonts w:ascii="仿宋" w:eastAsia="仿宋" w:hAnsi="仿宋" w:cs="仿宋" w:hint="eastAsia"/>
          <w:sz w:val="24"/>
          <w:lang w:val="zh-CN"/>
        </w:rPr>
        <w:t>将幼儿进餐技能和饮食习惯的培养融于餐点环节教育中</w:t>
      </w:r>
      <w:r>
        <w:rPr>
          <w:rFonts w:ascii="仿宋" w:eastAsia="仿宋" w:hAnsi="仿宋" w:hint="eastAsia"/>
          <w:sz w:val="24"/>
          <w:lang w:val="zh-CN"/>
        </w:rPr>
        <w:t>；第二，建构科学的儿童观，</w:t>
      </w:r>
      <w:r>
        <w:rPr>
          <w:rFonts w:ascii="仿宋" w:eastAsia="仿宋" w:hAnsi="仿宋" w:hint="eastAsia"/>
          <w:sz w:val="24"/>
        </w:rPr>
        <w:t>正确看待儿童的行为，明确幼儿处于发展中，发展的眼光看待</w:t>
      </w:r>
      <w:r>
        <w:rPr>
          <w:rFonts w:ascii="仿宋" w:eastAsia="仿宋" w:hAnsi="仿宋" w:hint="eastAsia"/>
          <w:sz w:val="24"/>
          <w:lang w:val="zh-CN"/>
        </w:rPr>
        <w:t>；第三，</w:t>
      </w:r>
      <w:r>
        <w:rPr>
          <w:rFonts w:ascii="仿宋" w:eastAsia="仿宋" w:hAnsi="仿宋" w:cs="仿宋" w:hint="eastAsia"/>
          <w:sz w:val="24"/>
          <w:lang w:val="zh-CN"/>
        </w:rPr>
        <w:t>教师要保证</w:t>
      </w:r>
      <w:r>
        <w:rPr>
          <w:rFonts w:ascii="仿宋" w:eastAsia="仿宋" w:hAnsi="仿宋" w:cs="仿宋" w:hint="eastAsia"/>
          <w:sz w:val="24"/>
        </w:rPr>
        <w:t>室内空间足够，营造温馨的</w:t>
      </w:r>
      <w:r>
        <w:rPr>
          <w:rFonts w:ascii="仿宋" w:eastAsia="仿宋" w:hAnsi="仿宋" w:cs="仿宋" w:hint="eastAsia"/>
          <w:sz w:val="24"/>
          <w:lang w:val="zh-CN"/>
        </w:rPr>
        <w:t>用餐环境</w:t>
      </w:r>
      <w:r>
        <w:rPr>
          <w:rFonts w:ascii="仿宋" w:eastAsia="仿宋" w:hAnsi="仿宋" w:hint="eastAsia"/>
          <w:sz w:val="24"/>
          <w:lang w:val="zh-CN"/>
        </w:rPr>
        <w:t>；第四，</w:t>
      </w:r>
      <w:r>
        <w:rPr>
          <w:rFonts w:ascii="仿宋" w:eastAsia="仿宋" w:hAnsi="仿宋" w:hint="eastAsia"/>
          <w:sz w:val="24"/>
        </w:rPr>
        <w:t>组织教师对教学中的问题进行课题研究</w:t>
      </w:r>
      <w:r>
        <w:rPr>
          <w:rFonts w:ascii="仿宋" w:eastAsia="仿宋" w:hAnsi="仿宋" w:hint="eastAsia"/>
          <w:sz w:val="24"/>
          <w:lang w:val="zh-CN"/>
        </w:rPr>
        <w:t>；第五，取得家长和幼儿园的支持。</w:t>
      </w:r>
    </w:p>
    <w:p>
      <w:pPr>
        <w:spacing w:line="400" w:lineRule="atLeast"/>
        <w:rPr>
          <w:rFonts w:ascii="黑体" w:eastAsia="黑体" w:hAnsi="黑体"/>
          <w:sz w:val="24"/>
          <w:lang w:val="zh-CN"/>
        </w:rPr>
      </w:pPr>
      <w:r>
        <w:rPr>
          <w:rFonts w:ascii="黑体" w:eastAsia="黑体" w:hAnsi="黑体" w:hint="eastAsia"/>
          <w:sz w:val="24"/>
          <w:lang w:val="zh-CN"/>
        </w:rPr>
        <w:t>关键词：</w:t>
      </w:r>
      <w:r>
        <w:rPr>
          <w:rFonts w:ascii="仿宋" w:eastAsia="仿宋" w:hAnsi="仿宋" w:hint="eastAsia"/>
          <w:sz w:val="24"/>
          <w:lang w:val="zh-CN"/>
        </w:rPr>
        <w:t>幼儿进餐环节；教师指导行为</w:t>
      </w:r>
      <w:r>
        <w:rPr>
          <w:rFonts w:ascii="黑体" w:eastAsia="黑体" w:hAnsi="黑体" w:hint="eastAsia"/>
          <w:sz w:val="24"/>
          <w:lang w:val="zh-CN"/>
        </w:rPr>
        <w:t xml:space="preserve"> </w:t>
      </w:r>
    </w:p>
    <w:p>
      <w:pPr>
        <w:rPr>
          <w:rFonts w:ascii="Arial" w:eastAsia="黑体" w:hAnsi="Arial"/>
          <w:b/>
          <w:sz w:val="32"/>
          <w:lang w:val="zh-CN"/>
        </w:rPr>
      </w:pPr>
    </w:p>
    <w:p>
      <w:pPr>
        <w:jc w:val="center"/>
        <w:rPr>
          <w:rFonts w:ascii="Times New Roman" w:eastAsia="Times New Roman" w:hAnsi="Times New Roman"/>
          <w:b/>
          <w:sz w:val="28"/>
          <w:lang w:val="zh-CN"/>
        </w:rPr>
      </w:pPr>
      <w:r>
        <w:rPr>
          <w:rFonts w:ascii="Times New Roman" w:eastAsia="Times New Roman" w:hAnsi="Times New Roman"/>
          <w:b/>
          <w:sz w:val="28"/>
          <w:lang w:val="zh-CN"/>
        </w:rPr>
        <w:t xml:space="preserve">A study on the present situation of teachers' guiding behavior in </w:t>
      </w:r>
      <w:r>
        <w:rPr>
          <w:rFonts w:ascii="Times New Roman" w:hAnsi="Times New Roman" w:hint="eastAsia"/>
          <w:b/>
          <w:sz w:val="28"/>
        </w:rPr>
        <w:t xml:space="preserve">honest </w:t>
      </w:r>
      <w:r>
        <w:rPr>
          <w:rFonts w:ascii="Times New Roman" w:eastAsia="Times New Roman" w:hAnsi="Times New Roman"/>
          <w:b/>
          <w:sz w:val="28"/>
          <w:lang w:val="zh-CN"/>
        </w:rPr>
        <w:t>children's dining</w:t>
      </w:r>
    </w:p>
    <w:p>
      <w:pPr>
        <w:spacing w:line="400" w:lineRule="atLeast"/>
        <w:rPr>
          <w:rFonts w:ascii="Times New Roman" w:eastAsia="Times New Roman" w:hAnsi="Times New Roman"/>
          <w:sz w:val="24"/>
          <w:lang w:val="zh-CN"/>
        </w:rPr>
      </w:pPr>
    </w:p>
    <w:p>
      <w:pPr>
        <w:spacing w:line="400" w:lineRule="atLeast"/>
        <w:ind w:firstLine="238"/>
        <w:rPr>
          <w:rFonts w:ascii="Times New Roman" w:eastAsia="Times New Roman" w:hAnsi="Times New Roman"/>
          <w:bCs/>
          <w:sz w:val="24"/>
          <w:lang w:val="zh-CN"/>
        </w:rPr>
      </w:pPr>
      <w:r>
        <w:rPr>
          <w:rFonts w:ascii="Times New Roman" w:eastAsia="Times New Roman" w:hAnsi="Times New Roman"/>
          <w:b/>
          <w:sz w:val="24"/>
          <w:lang w:val="zh-CN"/>
        </w:rPr>
        <w:t>Abstract:</w:t>
      </w:r>
      <w:r>
        <w:rPr>
          <w:rFonts w:ascii="Times New Roman" w:eastAsia="Times New Roman" w:hAnsi="Times New Roman"/>
          <w:bCs/>
          <w:sz w:val="24"/>
          <w:lang w:val="zh-CN"/>
        </w:rPr>
        <w:t>Eating is an important part of daily activities, and early childhood is the key period to develop good living habits, so: it is very necessary for teachers to give appropriate guidance at the right time, which plays a very important role in the physical and mental health of young children.</w:t>
      </w:r>
      <w:r>
        <w:rPr>
          <w:rFonts w:ascii="Times New Roman" w:eastAsia="Times New Roman" w:hAnsi="Times New Roman"/>
          <w:bCs/>
          <w:sz w:val="24"/>
          <w:lang w:val="zh-CN"/>
        </w:rPr>
        <w:br/>
      </w:r>
      <w:r>
        <w:rPr>
          <w:rFonts w:ascii="Times New Roman" w:eastAsia="Times New Roman" w:hAnsi="Times New Roman"/>
          <w:bCs/>
          <w:sz w:val="24"/>
          <w:lang w:val="zh-CN"/>
        </w:rP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https://d.book118.com/295133323332011103</w:t>
        </w:r>
      </w:hyperlink>
    </w:p>
    <w:p>
      <w:pPr>
        <w:spacing w:line="400" w:lineRule="atLeast"/>
        <w:ind w:firstLine="238"/>
        <w:rPr>
          <w:rFonts w:ascii="Times New Roman" w:eastAsia="Times New Roman" w:hAnsi="Times New Roman"/>
          <w:bCs/>
          <w:sz w:val="24"/>
          <w:lang w:val="zh-CN"/>
        </w:rPr>
      </w:pPr>
    </w:p>
    <w:sectPr>
      <w:footerReference w:type="default" r:id="rId6"/>
      <w:footnotePr>
        <w:numFmt w:val="decimalEnclosedCircleChinese"/>
        <w:numRestart w:val="eachPage"/>
      </w:footnotePr>
      <w:pgSz w:w="12240" w:h="15840"/>
      <w:pgMar w:top="1440" w:right="1797" w:bottom="1440" w:left="1797" w:header="720" w:footer="720" w:gutter="0"/>
      <w:pgNumType w:fmt="upperRoman" w:start="1"/>
      <w:cols w:num="1" w:space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3930EA"/>
    <w:rsid w:val="00B22C00"/>
    <w:rsid w:val="03527880"/>
    <w:rsid w:val="03A52165"/>
    <w:rsid w:val="03C22631"/>
    <w:rsid w:val="062D1357"/>
    <w:rsid w:val="08AE2DDF"/>
    <w:rsid w:val="08C009B3"/>
    <w:rsid w:val="095F1CC1"/>
    <w:rsid w:val="0C0920D4"/>
    <w:rsid w:val="10154142"/>
    <w:rsid w:val="11575D44"/>
    <w:rsid w:val="115E5933"/>
    <w:rsid w:val="166E3FAB"/>
    <w:rsid w:val="169447AC"/>
    <w:rsid w:val="170A152C"/>
    <w:rsid w:val="194344A3"/>
    <w:rsid w:val="1ADC63A1"/>
    <w:rsid w:val="1B716E48"/>
    <w:rsid w:val="1BB0142A"/>
    <w:rsid w:val="1CE477D9"/>
    <w:rsid w:val="1D544E7D"/>
    <w:rsid w:val="24325890"/>
    <w:rsid w:val="24A20871"/>
    <w:rsid w:val="290926F0"/>
    <w:rsid w:val="29795E6C"/>
    <w:rsid w:val="2A554A34"/>
    <w:rsid w:val="2A725720"/>
    <w:rsid w:val="2B111B07"/>
    <w:rsid w:val="2F2A377B"/>
    <w:rsid w:val="32C44EF8"/>
    <w:rsid w:val="33A858F2"/>
    <w:rsid w:val="35B9029F"/>
    <w:rsid w:val="37F805D3"/>
    <w:rsid w:val="38405213"/>
    <w:rsid w:val="389F5B95"/>
    <w:rsid w:val="3CF3134A"/>
    <w:rsid w:val="3D4E294E"/>
    <w:rsid w:val="3EC33113"/>
    <w:rsid w:val="44A50BBA"/>
    <w:rsid w:val="456B15E3"/>
    <w:rsid w:val="46A13A33"/>
    <w:rsid w:val="47066735"/>
    <w:rsid w:val="471C37D8"/>
    <w:rsid w:val="47D6210F"/>
    <w:rsid w:val="48B42E3E"/>
    <w:rsid w:val="496315C7"/>
    <w:rsid w:val="4A445151"/>
    <w:rsid w:val="4ADC7BC9"/>
    <w:rsid w:val="4BD37839"/>
    <w:rsid w:val="4F064D64"/>
    <w:rsid w:val="51D13771"/>
    <w:rsid w:val="528D0641"/>
    <w:rsid w:val="543350B2"/>
    <w:rsid w:val="57296BF6"/>
    <w:rsid w:val="580032D0"/>
    <w:rsid w:val="5DC0131F"/>
    <w:rsid w:val="5F5C1FF9"/>
    <w:rsid w:val="626B1E53"/>
    <w:rsid w:val="64C02A52"/>
    <w:rsid w:val="65E533C6"/>
    <w:rsid w:val="673567AF"/>
    <w:rsid w:val="68D412AB"/>
    <w:rsid w:val="696919BE"/>
    <w:rsid w:val="69B232AD"/>
    <w:rsid w:val="6DB13B84"/>
    <w:rsid w:val="6DB27EA0"/>
    <w:rsid w:val="708811CA"/>
    <w:rsid w:val="71756F5F"/>
    <w:rsid w:val="71EA5DFF"/>
    <w:rsid w:val="74FA402A"/>
    <w:rsid w:val="75247B7D"/>
    <w:rsid w:val="798C631F"/>
    <w:rsid w:val="7F3B0DCB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FootnoteText">
    <w:name w:val="footnote text"/>
    <w:basedOn w:val="Normal"/>
    <w:qFormat/>
    <w:pPr>
      <w:snapToGrid w:val="0"/>
      <w:jc w:val="left"/>
    </w:pPr>
    <w:rPr>
      <w:sz w:val="18"/>
    </w:rPr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otnoteReference">
    <w:name w:val="footnote reference"/>
    <w:basedOn w:val="DefaultParagraphFont"/>
    <w:autoRedefine/>
    <w:qFormat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95133323332011103" TargetMode="Externa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4873</Words>
  <Characters>27779</Characters>
  <Application>Microsoft Office Word</Application>
  <DocSecurity>0</DocSecurity>
  <Lines>231</Lines>
  <Paragraphs>65</Paragraphs>
  <ScaleCrop>false</ScaleCrop>
  <Company/>
  <LinksUpToDate>false</LinksUpToDate>
  <CharactersWithSpaces>32587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张老师</cp:lastModifiedBy>
  <cp:revision>2</cp:revision>
  <cp:lastPrinted>2021-05-30T07:08:00Z</cp:lastPrinted>
  <dcterms:created xsi:type="dcterms:W3CDTF">2020-03-05T15:34:00Z</dcterms:created>
  <dcterms:modified xsi:type="dcterms:W3CDTF">2024-01-09T10:39:02Z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176073881037454C85C165FF690A2C9D_12</vt:lpwstr>
  </property>
  <property fmtid="{D5CDD505-2E9C-101B-9397-08002B2CF9AE}" pid="3" name="KSOProductBuildVer">
    <vt:lpwstr>2052-12.1.0.16120</vt:lpwstr>
  </property>
</Properties>
</file>