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卫星通信传输系统项目规划设计方案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0" w:history="1">
        <w:r>
          <w:rPr>
            <w:rFonts w:ascii="仿宋" w:eastAsia="仿宋" w:hAnsi="仿宋" w:cs="仿宋" w:hint="eastAsia"/>
            <w:lang w:eastAsia="zh-CN"/>
          </w:rPr>
          <w:t>序言</w:t>
        </w:r>
        <w:r>
          <w:tab/>
        </w:r>
        <w:r>
          <w:fldChar w:fldCharType="begin"/>
        </w:r>
        <w:r>
          <w:instrText xml:space="preserve"> PAGEREF _Toc25460 \h </w:instrText>
        </w:r>
        <w:r>
          <w:fldChar w:fldCharType="separate"/>
        </w:r>
        <w:r>
          <w:t>3</w:t>
        </w:r>
        <w:r>
          <w:fldChar w:fldCharType="end"/>
        </w:r>
      </w:hyperlink>
    </w:p>
    <w:p>
      <w:pPr>
        <w:pStyle w:val="TOC1"/>
        <w:tabs>
          <w:tab w:val="right" w:leader="dot" w:pos="8306"/>
        </w:tabs>
      </w:pPr>
      <w:hyperlink w:anchor="_Toc3805" w:history="1">
        <w:r>
          <w:rPr>
            <w:rFonts w:ascii="仿宋" w:eastAsia="仿宋" w:hAnsi="仿宋" w:cs="仿宋" w:hint="eastAsia"/>
            <w:lang w:eastAsia="zh-CN"/>
          </w:rPr>
          <w:t>一、卫星通信传输系统项目文档管理</w:t>
        </w:r>
        <w:r>
          <w:tab/>
        </w:r>
        <w:r>
          <w:fldChar w:fldCharType="begin"/>
        </w:r>
        <w:r>
          <w:instrText xml:space="preserve"> PAGEREF _Toc3805 \h </w:instrText>
        </w:r>
        <w:r>
          <w:fldChar w:fldCharType="separate"/>
        </w:r>
        <w:r>
          <w:t>3</w:t>
        </w:r>
        <w:r>
          <w:fldChar w:fldCharType="end"/>
        </w:r>
      </w:hyperlink>
    </w:p>
    <w:p>
      <w:pPr>
        <w:pStyle w:val="TOC2"/>
        <w:tabs>
          <w:tab w:val="right" w:leader="dot" w:pos="8306"/>
        </w:tabs>
      </w:pPr>
      <w:hyperlink w:anchor="_Toc11162" w:history="1">
        <w:r>
          <w:rPr>
            <w:rFonts w:ascii="仿宋" w:eastAsia="仿宋" w:hAnsi="仿宋" w:cs="仿宋" w:hint="eastAsia"/>
            <w:lang w:eastAsia="zh-CN"/>
          </w:rPr>
          <w:t>(一)、文档编制与审查</w:t>
        </w:r>
        <w:r>
          <w:tab/>
        </w:r>
        <w:r>
          <w:fldChar w:fldCharType="begin"/>
        </w:r>
        <w:r>
          <w:instrText xml:space="preserve"> PAGEREF _Toc11162 \h </w:instrText>
        </w:r>
        <w:r>
          <w:fldChar w:fldCharType="separate"/>
        </w:r>
        <w:r>
          <w:t>3</w:t>
        </w:r>
        <w:r>
          <w:fldChar w:fldCharType="end"/>
        </w:r>
      </w:hyperlink>
    </w:p>
    <w:p>
      <w:pPr>
        <w:pStyle w:val="TOC2"/>
        <w:tabs>
          <w:tab w:val="right" w:leader="dot" w:pos="8306"/>
        </w:tabs>
      </w:pPr>
      <w:hyperlink w:anchor="_Toc3942" w:history="1">
        <w:r>
          <w:rPr>
            <w:rFonts w:ascii="仿宋" w:eastAsia="仿宋" w:hAnsi="仿宋" w:cs="仿宋" w:hint="eastAsia"/>
            <w:lang w:eastAsia="zh-CN"/>
          </w:rPr>
          <w:t>(二)、文档发布与分发</w:t>
        </w:r>
        <w:r>
          <w:tab/>
        </w:r>
        <w:r>
          <w:fldChar w:fldCharType="begin"/>
        </w:r>
        <w:r>
          <w:instrText xml:space="preserve"> PAGEREF _Toc3942 \h </w:instrText>
        </w:r>
        <w:r>
          <w:fldChar w:fldCharType="separate"/>
        </w:r>
        <w:r>
          <w:t>4</w:t>
        </w:r>
        <w:r>
          <w:fldChar w:fldCharType="end"/>
        </w:r>
      </w:hyperlink>
    </w:p>
    <w:p>
      <w:pPr>
        <w:pStyle w:val="TOC2"/>
        <w:tabs>
          <w:tab w:val="right" w:leader="dot" w:pos="8306"/>
        </w:tabs>
      </w:pPr>
      <w:hyperlink w:anchor="_Toc12580" w:history="1">
        <w:r>
          <w:rPr>
            <w:rFonts w:ascii="仿宋" w:eastAsia="仿宋" w:hAnsi="仿宋" w:cs="仿宋" w:hint="eastAsia"/>
            <w:lang w:eastAsia="zh-CN"/>
          </w:rPr>
          <w:t>(三)、文档存档与归档</w:t>
        </w:r>
        <w:r>
          <w:tab/>
        </w:r>
        <w:r>
          <w:fldChar w:fldCharType="begin"/>
        </w:r>
        <w:r>
          <w:instrText xml:space="preserve"> PAGEREF _Toc12580 \h </w:instrText>
        </w:r>
        <w:r>
          <w:fldChar w:fldCharType="separate"/>
        </w:r>
        <w:r>
          <w:t>5</w:t>
        </w:r>
        <w:r>
          <w:fldChar w:fldCharType="end"/>
        </w:r>
      </w:hyperlink>
    </w:p>
    <w:p>
      <w:pPr>
        <w:pStyle w:val="TOC1"/>
        <w:tabs>
          <w:tab w:val="right" w:leader="dot" w:pos="8306"/>
        </w:tabs>
      </w:pPr>
      <w:hyperlink w:anchor="_Toc13048" w:history="1">
        <w:r>
          <w:rPr>
            <w:rFonts w:ascii="仿宋" w:eastAsia="仿宋" w:hAnsi="仿宋" w:cs="仿宋" w:hint="eastAsia"/>
            <w:lang w:eastAsia="zh-CN"/>
          </w:rPr>
          <w:t>二、卫星通信传输系统项目建设背景及必要性分析</w:t>
        </w:r>
        <w:r>
          <w:tab/>
        </w:r>
        <w:r>
          <w:fldChar w:fldCharType="begin"/>
        </w:r>
        <w:r>
          <w:instrText xml:space="preserve"> PAGEREF _Toc13048 \h </w:instrText>
        </w:r>
        <w:r>
          <w:fldChar w:fldCharType="separate"/>
        </w:r>
        <w:r>
          <w:t>6</w:t>
        </w:r>
        <w:r>
          <w:fldChar w:fldCharType="end"/>
        </w:r>
      </w:hyperlink>
    </w:p>
    <w:p>
      <w:pPr>
        <w:pStyle w:val="TOC2"/>
        <w:tabs>
          <w:tab w:val="right" w:leader="dot" w:pos="8306"/>
        </w:tabs>
      </w:pPr>
      <w:hyperlink w:anchor="_Toc19715" w:history="1">
        <w:r>
          <w:rPr>
            <w:rFonts w:ascii="仿宋" w:eastAsia="仿宋" w:hAnsi="仿宋" w:cs="仿宋" w:hint="eastAsia"/>
            <w:lang w:eastAsia="zh-CN"/>
          </w:rPr>
          <w:t>(一)、卫星通信传输系统项目背景分析</w:t>
        </w:r>
        <w:r>
          <w:tab/>
        </w:r>
        <w:r>
          <w:fldChar w:fldCharType="begin"/>
        </w:r>
        <w:r>
          <w:instrText xml:space="preserve"> PAGEREF _Toc19715 \h </w:instrText>
        </w:r>
        <w:r>
          <w:fldChar w:fldCharType="separate"/>
        </w:r>
        <w:r>
          <w:t>6</w:t>
        </w:r>
        <w:r>
          <w:fldChar w:fldCharType="end"/>
        </w:r>
      </w:hyperlink>
    </w:p>
    <w:p>
      <w:pPr>
        <w:pStyle w:val="TOC2"/>
        <w:tabs>
          <w:tab w:val="right" w:leader="dot" w:pos="8306"/>
        </w:tabs>
      </w:pPr>
      <w:hyperlink w:anchor="_Toc25148" w:history="1">
        <w:r>
          <w:rPr>
            <w:rFonts w:ascii="仿宋" w:eastAsia="仿宋" w:hAnsi="仿宋" w:cs="仿宋" w:hint="eastAsia"/>
            <w:lang w:eastAsia="zh-CN"/>
          </w:rPr>
          <w:t>(二)、卫星通信传输系统项目建设必要性分析</w:t>
        </w:r>
        <w:r>
          <w:tab/>
        </w:r>
        <w:r>
          <w:fldChar w:fldCharType="begin"/>
        </w:r>
        <w:r>
          <w:instrText xml:space="preserve"> PAGEREF _Toc25148 \h </w:instrText>
        </w:r>
        <w:r>
          <w:fldChar w:fldCharType="separate"/>
        </w:r>
        <w:r>
          <w:t>8</w:t>
        </w:r>
        <w:r>
          <w:fldChar w:fldCharType="end"/>
        </w:r>
      </w:hyperlink>
    </w:p>
    <w:p>
      <w:pPr>
        <w:pStyle w:val="TOC1"/>
        <w:tabs>
          <w:tab w:val="right" w:leader="dot" w:pos="8306"/>
        </w:tabs>
      </w:pPr>
      <w:hyperlink w:anchor="_Toc29366" w:history="1">
        <w:r>
          <w:rPr>
            <w:rFonts w:ascii="仿宋" w:eastAsia="仿宋" w:hAnsi="仿宋" w:cs="仿宋" w:hint="eastAsia"/>
            <w:lang w:eastAsia="zh-CN"/>
          </w:rPr>
          <w:t>三、工艺说明</w:t>
        </w:r>
        <w:r>
          <w:tab/>
        </w:r>
        <w:r>
          <w:fldChar w:fldCharType="begin"/>
        </w:r>
        <w:r>
          <w:instrText xml:space="preserve"> PAGEREF _Toc29366 \h </w:instrText>
        </w:r>
        <w:r>
          <w:fldChar w:fldCharType="separate"/>
        </w:r>
        <w:r>
          <w:t>10</w:t>
        </w:r>
        <w:r>
          <w:fldChar w:fldCharType="end"/>
        </w:r>
      </w:hyperlink>
    </w:p>
    <w:p>
      <w:pPr>
        <w:pStyle w:val="TOC2"/>
        <w:tabs>
          <w:tab w:val="right" w:leader="dot" w:pos="8306"/>
        </w:tabs>
      </w:pPr>
      <w:hyperlink w:anchor="_Toc8775" w:history="1">
        <w:r>
          <w:rPr>
            <w:rFonts w:ascii="仿宋" w:eastAsia="仿宋" w:hAnsi="仿宋" w:cs="仿宋" w:hint="eastAsia"/>
            <w:lang w:eastAsia="zh-CN"/>
          </w:rPr>
          <w:t>(一)、技术管理特点</w:t>
        </w:r>
        <w:r>
          <w:tab/>
        </w:r>
        <w:r>
          <w:fldChar w:fldCharType="begin"/>
        </w:r>
        <w:r>
          <w:instrText xml:space="preserve"> PAGEREF _Toc8775 \h </w:instrText>
        </w:r>
        <w:r>
          <w:fldChar w:fldCharType="separate"/>
        </w:r>
        <w:r>
          <w:t>10</w:t>
        </w:r>
        <w:r>
          <w:fldChar w:fldCharType="end"/>
        </w:r>
      </w:hyperlink>
    </w:p>
    <w:p>
      <w:pPr>
        <w:pStyle w:val="TOC2"/>
        <w:tabs>
          <w:tab w:val="right" w:leader="dot" w:pos="8306"/>
        </w:tabs>
      </w:pPr>
      <w:hyperlink w:anchor="_Toc15430" w:history="1">
        <w:r>
          <w:rPr>
            <w:rFonts w:ascii="仿宋" w:eastAsia="仿宋" w:hAnsi="仿宋" w:cs="仿宋" w:hint="eastAsia"/>
            <w:lang w:eastAsia="zh-CN"/>
          </w:rPr>
          <w:t>(二)、卫星通信传输系统项目工艺技术设计方案</w:t>
        </w:r>
        <w:r>
          <w:tab/>
        </w:r>
        <w:r>
          <w:fldChar w:fldCharType="begin"/>
        </w:r>
        <w:r>
          <w:instrText xml:space="preserve"> PAGEREF _Toc15430 \h </w:instrText>
        </w:r>
        <w:r>
          <w:fldChar w:fldCharType="separate"/>
        </w:r>
        <w:r>
          <w:t>11</w:t>
        </w:r>
        <w:r>
          <w:fldChar w:fldCharType="end"/>
        </w:r>
      </w:hyperlink>
    </w:p>
    <w:p>
      <w:pPr>
        <w:pStyle w:val="TOC2"/>
        <w:tabs>
          <w:tab w:val="right" w:leader="dot" w:pos="8306"/>
        </w:tabs>
      </w:pPr>
      <w:hyperlink w:anchor="_Toc20770" w:history="1">
        <w:r>
          <w:rPr>
            <w:rFonts w:ascii="仿宋" w:eastAsia="仿宋" w:hAnsi="仿宋" w:cs="仿宋" w:hint="eastAsia"/>
            <w:lang w:eastAsia="zh-CN"/>
          </w:rPr>
          <w:t>(三)、设备选型方案</w:t>
        </w:r>
        <w:r>
          <w:tab/>
        </w:r>
        <w:r>
          <w:fldChar w:fldCharType="begin"/>
        </w:r>
        <w:r>
          <w:instrText xml:space="preserve"> PAGEREF _Toc20770 \h </w:instrText>
        </w:r>
        <w:r>
          <w:fldChar w:fldCharType="separate"/>
        </w:r>
        <w:r>
          <w:t>12</w:t>
        </w:r>
        <w:r>
          <w:fldChar w:fldCharType="end"/>
        </w:r>
      </w:hyperlink>
    </w:p>
    <w:p>
      <w:pPr>
        <w:pStyle w:val="TOC1"/>
        <w:tabs>
          <w:tab w:val="right" w:leader="dot" w:pos="8306"/>
        </w:tabs>
      </w:pPr>
      <w:hyperlink w:anchor="_Toc4917" w:history="1">
        <w:r>
          <w:rPr>
            <w:rFonts w:ascii="仿宋" w:eastAsia="仿宋" w:hAnsi="仿宋" w:cs="仿宋" w:hint="eastAsia"/>
            <w:lang w:eastAsia="zh-CN"/>
          </w:rPr>
          <w:t>四、产品规划分析</w:t>
        </w:r>
        <w:r>
          <w:tab/>
        </w:r>
        <w:r>
          <w:fldChar w:fldCharType="begin"/>
        </w:r>
        <w:r>
          <w:instrText xml:space="preserve"> PAGEREF _Toc4917 \h </w:instrText>
        </w:r>
        <w:r>
          <w:fldChar w:fldCharType="separate"/>
        </w:r>
        <w:r>
          <w:t>14</w:t>
        </w:r>
        <w:r>
          <w:fldChar w:fldCharType="end"/>
        </w:r>
      </w:hyperlink>
    </w:p>
    <w:p>
      <w:pPr>
        <w:pStyle w:val="TOC2"/>
        <w:tabs>
          <w:tab w:val="right" w:leader="dot" w:pos="8306"/>
        </w:tabs>
      </w:pPr>
      <w:hyperlink w:anchor="_Toc3961" w:history="1">
        <w:r>
          <w:rPr>
            <w:rFonts w:ascii="仿宋" w:eastAsia="仿宋" w:hAnsi="仿宋" w:cs="仿宋" w:hint="eastAsia"/>
            <w:lang w:eastAsia="zh-CN"/>
          </w:rPr>
          <w:t>(一)、产品规划</w:t>
        </w:r>
        <w:r>
          <w:tab/>
        </w:r>
        <w:r>
          <w:fldChar w:fldCharType="begin"/>
        </w:r>
        <w:r>
          <w:instrText xml:space="preserve"> PAGEREF _Toc3961 \h </w:instrText>
        </w:r>
        <w:r>
          <w:fldChar w:fldCharType="separate"/>
        </w:r>
        <w:r>
          <w:t>14</w:t>
        </w:r>
        <w:r>
          <w:fldChar w:fldCharType="end"/>
        </w:r>
      </w:hyperlink>
    </w:p>
    <w:p>
      <w:pPr>
        <w:pStyle w:val="TOC2"/>
        <w:tabs>
          <w:tab w:val="right" w:leader="dot" w:pos="8306"/>
        </w:tabs>
      </w:pPr>
      <w:hyperlink w:anchor="_Toc17893" w:history="1">
        <w:r>
          <w:rPr>
            <w:rFonts w:ascii="仿宋" w:eastAsia="仿宋" w:hAnsi="仿宋" w:cs="仿宋" w:hint="eastAsia"/>
            <w:lang w:eastAsia="zh-CN"/>
          </w:rPr>
          <w:t>(二)、建设规模</w:t>
        </w:r>
        <w:r>
          <w:tab/>
        </w:r>
        <w:r>
          <w:fldChar w:fldCharType="begin"/>
        </w:r>
        <w:r>
          <w:instrText xml:space="preserve"> PAGEREF _Toc17893 \h </w:instrText>
        </w:r>
        <w:r>
          <w:fldChar w:fldCharType="separate"/>
        </w:r>
        <w:r>
          <w:t>14</w:t>
        </w:r>
        <w:r>
          <w:fldChar w:fldCharType="end"/>
        </w:r>
      </w:hyperlink>
    </w:p>
    <w:p>
      <w:pPr>
        <w:pStyle w:val="TOC1"/>
        <w:tabs>
          <w:tab w:val="right" w:leader="dot" w:pos="8306"/>
        </w:tabs>
      </w:pPr>
      <w:hyperlink w:anchor="_Toc2279" w:history="1">
        <w:r>
          <w:rPr>
            <w:rFonts w:ascii="仿宋" w:eastAsia="仿宋" w:hAnsi="仿宋" w:cs="仿宋" w:hint="eastAsia"/>
            <w:lang w:eastAsia="zh-CN"/>
          </w:rPr>
          <w:t>五、卫星通信传输系统项目可持续发展</w:t>
        </w:r>
        <w:r>
          <w:tab/>
        </w:r>
        <w:r>
          <w:fldChar w:fldCharType="begin"/>
        </w:r>
        <w:r>
          <w:instrText xml:space="preserve"> PAGEREF _Toc2279 \h </w:instrText>
        </w:r>
        <w:r>
          <w:fldChar w:fldCharType="separate"/>
        </w:r>
        <w:r>
          <w:t>16</w:t>
        </w:r>
        <w:r>
          <w:fldChar w:fldCharType="end"/>
        </w:r>
      </w:hyperlink>
    </w:p>
    <w:p>
      <w:pPr>
        <w:pStyle w:val="TOC2"/>
        <w:tabs>
          <w:tab w:val="right" w:leader="dot" w:pos="8306"/>
        </w:tabs>
      </w:pPr>
      <w:hyperlink w:anchor="_Toc5443" w:history="1">
        <w:r>
          <w:rPr>
            <w:rFonts w:ascii="仿宋" w:eastAsia="仿宋" w:hAnsi="仿宋" w:cs="仿宋" w:hint="eastAsia"/>
            <w:lang w:eastAsia="zh-CN"/>
          </w:rPr>
          <w:t>(一)、可持续战略与实践</w:t>
        </w:r>
        <w:r>
          <w:tab/>
        </w:r>
        <w:r>
          <w:fldChar w:fldCharType="begin"/>
        </w:r>
        <w:r>
          <w:instrText xml:space="preserve"> PAGEREF _Toc5443 \h </w:instrText>
        </w:r>
        <w:r>
          <w:fldChar w:fldCharType="separate"/>
        </w:r>
        <w:r>
          <w:t>16</w:t>
        </w:r>
        <w:r>
          <w:fldChar w:fldCharType="end"/>
        </w:r>
      </w:hyperlink>
    </w:p>
    <w:p>
      <w:pPr>
        <w:pStyle w:val="TOC2"/>
        <w:tabs>
          <w:tab w:val="right" w:leader="dot" w:pos="8306"/>
        </w:tabs>
      </w:pPr>
      <w:hyperlink w:anchor="_Toc6006" w:history="1">
        <w:r>
          <w:rPr>
            <w:rFonts w:ascii="仿宋" w:eastAsia="仿宋" w:hAnsi="仿宋" w:cs="仿宋" w:hint="eastAsia"/>
            <w:lang w:eastAsia="zh-CN"/>
          </w:rPr>
          <w:t>(二)、环保与社会责任</w:t>
        </w:r>
        <w:r>
          <w:tab/>
        </w:r>
        <w:r>
          <w:fldChar w:fldCharType="begin"/>
        </w:r>
        <w:r>
          <w:instrText xml:space="preserve"> PAGEREF _Toc6006 \h </w:instrText>
        </w:r>
        <w:r>
          <w:fldChar w:fldCharType="separate"/>
        </w:r>
        <w:r>
          <w:t>16</w:t>
        </w:r>
        <w:r>
          <w:fldChar w:fldCharType="end"/>
        </w:r>
      </w:hyperlink>
    </w:p>
    <w:p>
      <w:pPr>
        <w:pStyle w:val="TOC1"/>
        <w:tabs>
          <w:tab w:val="right" w:leader="dot" w:pos="8306"/>
        </w:tabs>
      </w:pPr>
      <w:hyperlink w:anchor="_Toc25785" w:history="1">
        <w:r>
          <w:rPr>
            <w:rFonts w:ascii="仿宋" w:eastAsia="仿宋" w:hAnsi="仿宋" w:cs="仿宋" w:hint="eastAsia"/>
            <w:lang w:eastAsia="zh-CN"/>
          </w:rPr>
          <w:t>六、卫星通信传输系统项目绩效评估</w:t>
        </w:r>
        <w:r>
          <w:tab/>
        </w:r>
        <w:r>
          <w:fldChar w:fldCharType="begin"/>
        </w:r>
        <w:r>
          <w:instrText xml:space="preserve"> PAGEREF _Toc25785 \h </w:instrText>
        </w:r>
        <w:r>
          <w:fldChar w:fldCharType="separate"/>
        </w:r>
        <w:r>
          <w:t>17</w:t>
        </w:r>
        <w:r>
          <w:fldChar w:fldCharType="end"/>
        </w:r>
      </w:hyperlink>
    </w:p>
    <w:p>
      <w:pPr>
        <w:pStyle w:val="TOC2"/>
        <w:tabs>
          <w:tab w:val="right" w:leader="dot" w:pos="8306"/>
        </w:tabs>
      </w:pPr>
      <w:hyperlink w:anchor="_Toc25676" w:history="1">
        <w:r>
          <w:rPr>
            <w:rFonts w:ascii="仿宋" w:eastAsia="仿宋" w:hAnsi="仿宋" w:cs="仿宋" w:hint="eastAsia"/>
            <w:lang w:eastAsia="zh-CN"/>
          </w:rPr>
          <w:t>(一)、绩效评估指标</w:t>
        </w:r>
        <w:r>
          <w:tab/>
        </w:r>
        <w:r>
          <w:fldChar w:fldCharType="begin"/>
        </w:r>
        <w:r>
          <w:instrText xml:space="preserve"> PAGEREF _Toc25676 \h </w:instrText>
        </w:r>
        <w:r>
          <w:fldChar w:fldCharType="separate"/>
        </w:r>
        <w:r>
          <w:t>17</w:t>
        </w:r>
        <w:r>
          <w:fldChar w:fldCharType="end"/>
        </w:r>
      </w:hyperlink>
    </w:p>
    <w:p>
      <w:pPr>
        <w:pStyle w:val="TOC2"/>
        <w:tabs>
          <w:tab w:val="right" w:leader="dot" w:pos="8306"/>
        </w:tabs>
      </w:pPr>
      <w:hyperlink w:anchor="_Toc18096" w:history="1">
        <w:r>
          <w:rPr>
            <w:rFonts w:ascii="仿宋" w:eastAsia="仿宋" w:hAnsi="仿宋" w:cs="仿宋" w:hint="eastAsia"/>
            <w:lang w:eastAsia="zh-CN"/>
          </w:rPr>
          <w:t>(二)、绩效评估方法</w:t>
        </w:r>
        <w:r>
          <w:tab/>
        </w:r>
        <w:r>
          <w:fldChar w:fldCharType="begin"/>
        </w:r>
        <w:r>
          <w:instrText xml:space="preserve"> PAGEREF _Toc18096 \h </w:instrText>
        </w:r>
        <w:r>
          <w:fldChar w:fldCharType="separate"/>
        </w:r>
        <w:r>
          <w:t>19</w:t>
        </w:r>
        <w:r>
          <w:fldChar w:fldCharType="end"/>
        </w:r>
      </w:hyperlink>
    </w:p>
    <w:p>
      <w:pPr>
        <w:pStyle w:val="TOC2"/>
        <w:tabs>
          <w:tab w:val="right" w:leader="dot" w:pos="8306"/>
        </w:tabs>
      </w:pPr>
      <w:hyperlink w:anchor="_Toc30367" w:history="1">
        <w:r>
          <w:rPr>
            <w:rFonts w:ascii="仿宋" w:eastAsia="仿宋" w:hAnsi="仿宋" w:cs="仿宋" w:hint="eastAsia"/>
            <w:lang w:eastAsia="zh-CN"/>
          </w:rPr>
          <w:t>(三)、绩效评估周期</w:t>
        </w:r>
        <w:r>
          <w:tab/>
        </w:r>
        <w:r>
          <w:fldChar w:fldCharType="begin"/>
        </w:r>
        <w:r>
          <w:instrText xml:space="preserve"> PAGEREF _Toc30367 \h </w:instrText>
        </w:r>
        <w:r>
          <w:fldChar w:fldCharType="separate"/>
        </w:r>
        <w:r>
          <w:t>20</w:t>
        </w:r>
        <w:r>
          <w:fldChar w:fldCharType="end"/>
        </w:r>
      </w:hyperlink>
    </w:p>
    <w:p>
      <w:pPr>
        <w:pStyle w:val="TOC1"/>
        <w:tabs>
          <w:tab w:val="right" w:leader="dot" w:pos="8306"/>
        </w:tabs>
      </w:pPr>
      <w:hyperlink w:anchor="_Toc12844" w:history="1">
        <w:r>
          <w:rPr>
            <w:rFonts w:ascii="仿宋" w:eastAsia="仿宋" w:hAnsi="仿宋" w:cs="仿宋" w:hint="eastAsia"/>
            <w:lang w:eastAsia="zh-CN"/>
          </w:rPr>
          <w:t>七、卫星通信传输系统项目风险管理</w:t>
        </w:r>
        <w:r>
          <w:tab/>
        </w:r>
        <w:r>
          <w:fldChar w:fldCharType="begin"/>
        </w:r>
        <w:r>
          <w:instrText xml:space="preserve"> PAGEREF _Toc12844 \h </w:instrText>
        </w:r>
        <w:r>
          <w:fldChar w:fldCharType="separate"/>
        </w:r>
        <w:r>
          <w:t>21</w:t>
        </w:r>
        <w:r>
          <w:fldChar w:fldCharType="end"/>
        </w:r>
      </w:hyperlink>
    </w:p>
    <w:p>
      <w:pPr>
        <w:pStyle w:val="TOC2"/>
        <w:tabs>
          <w:tab w:val="right" w:leader="dot" w:pos="8306"/>
        </w:tabs>
      </w:pPr>
      <w:hyperlink w:anchor="_Toc27493" w:history="1">
        <w:r>
          <w:rPr>
            <w:rFonts w:ascii="仿宋" w:eastAsia="仿宋" w:hAnsi="仿宋" w:cs="仿宋" w:hint="eastAsia"/>
            <w:lang w:eastAsia="zh-CN"/>
          </w:rPr>
          <w:t>(一)、风险识别与评估</w:t>
        </w:r>
        <w:r>
          <w:tab/>
        </w:r>
        <w:r>
          <w:fldChar w:fldCharType="begin"/>
        </w:r>
        <w:r>
          <w:instrText xml:space="preserve"> PAGEREF _Toc27493 \h </w:instrText>
        </w:r>
        <w:r>
          <w:fldChar w:fldCharType="separate"/>
        </w:r>
        <w:r>
          <w:t>21</w:t>
        </w:r>
        <w:r>
          <w:fldChar w:fldCharType="end"/>
        </w:r>
      </w:hyperlink>
    </w:p>
    <w:p>
      <w:pPr>
        <w:pStyle w:val="TOC2"/>
        <w:tabs>
          <w:tab w:val="right" w:leader="dot" w:pos="8306"/>
        </w:tabs>
      </w:pPr>
      <w:hyperlink w:anchor="_Toc21067" w:history="1">
        <w:r>
          <w:rPr>
            <w:rFonts w:ascii="仿宋" w:eastAsia="仿宋" w:hAnsi="仿宋" w:cs="仿宋" w:hint="eastAsia"/>
            <w:lang w:eastAsia="zh-CN"/>
          </w:rPr>
          <w:t>(二)、风险应对策略</w:t>
        </w:r>
        <w:r>
          <w:tab/>
        </w:r>
        <w:r>
          <w:fldChar w:fldCharType="begin"/>
        </w:r>
        <w:r>
          <w:instrText xml:space="preserve"> PAGEREF _Toc21067 \h </w:instrText>
        </w:r>
        <w:r>
          <w:fldChar w:fldCharType="separate"/>
        </w:r>
        <w:r>
          <w:t>22</w:t>
        </w:r>
        <w:r>
          <w:fldChar w:fldCharType="end"/>
        </w:r>
      </w:hyperlink>
    </w:p>
    <w:p>
      <w:pPr>
        <w:pStyle w:val="TOC2"/>
        <w:tabs>
          <w:tab w:val="right" w:leader="dot" w:pos="8306"/>
        </w:tabs>
      </w:pPr>
      <w:hyperlink w:anchor="_Toc9047" w:history="1">
        <w:r>
          <w:rPr>
            <w:rFonts w:ascii="仿宋" w:eastAsia="仿宋" w:hAnsi="仿宋" w:cs="仿宋" w:hint="eastAsia"/>
            <w:lang w:eastAsia="zh-CN"/>
          </w:rPr>
          <w:t>(三)、风险监控与控制</w:t>
        </w:r>
        <w:r>
          <w:tab/>
        </w:r>
        <w:r>
          <w:fldChar w:fldCharType="begin"/>
        </w:r>
        <w:r>
          <w:instrText xml:space="preserve"> PAGEREF _Toc9047 \h </w:instrText>
        </w:r>
        <w:r>
          <w:fldChar w:fldCharType="separate"/>
        </w:r>
        <w:r>
          <w:t>24</w:t>
        </w:r>
        <w:r>
          <w:fldChar w:fldCharType="end"/>
        </w:r>
      </w:hyperlink>
    </w:p>
    <w:p>
      <w:pPr>
        <w:pStyle w:val="TOC1"/>
        <w:tabs>
          <w:tab w:val="right" w:leader="dot" w:pos="8306"/>
        </w:tabs>
      </w:pPr>
      <w:hyperlink w:anchor="_Toc9897" w:history="1">
        <w:r>
          <w:rPr>
            <w:rFonts w:ascii="仿宋" w:eastAsia="仿宋" w:hAnsi="仿宋" w:cs="仿宋" w:hint="eastAsia"/>
            <w:lang w:eastAsia="zh-CN"/>
          </w:rPr>
          <w:t>八、卫星通信传输系统项目人力资源管理</w:t>
        </w:r>
        <w:r>
          <w:tab/>
        </w:r>
        <w:r>
          <w:fldChar w:fldCharType="begin"/>
        </w:r>
        <w:r>
          <w:instrText xml:space="preserve"> PAGEREF _Toc9897 \h </w:instrText>
        </w:r>
        <w:r>
          <w:fldChar w:fldCharType="separate"/>
        </w:r>
        <w:r>
          <w:t>25</w:t>
        </w:r>
        <w:r>
          <w:fldChar w:fldCharType="end"/>
        </w:r>
      </w:hyperlink>
    </w:p>
    <w:p>
      <w:pPr>
        <w:pStyle w:val="TOC2"/>
        <w:tabs>
          <w:tab w:val="right" w:leader="dot" w:pos="8306"/>
        </w:tabs>
      </w:pPr>
      <w:hyperlink w:anchor="_Toc25154" w:history="1">
        <w:r>
          <w:rPr>
            <w:rFonts w:ascii="仿宋" w:eastAsia="仿宋" w:hAnsi="仿宋" w:cs="仿宋" w:hint="eastAsia"/>
            <w:lang w:eastAsia="zh-CN"/>
          </w:rPr>
          <w:t>(一)、建立健全的预算管理制度</w:t>
        </w:r>
        <w:r>
          <w:tab/>
        </w:r>
        <w:r>
          <w:fldChar w:fldCharType="begin"/>
        </w:r>
        <w:r>
          <w:instrText xml:space="preserve"> PAGEREF _Toc25154 \h </w:instrText>
        </w:r>
        <w:r>
          <w:fldChar w:fldCharType="separate"/>
        </w:r>
        <w:r>
          <w:t>25</w:t>
        </w:r>
        <w:r>
          <w:fldChar w:fldCharType="end"/>
        </w:r>
      </w:hyperlink>
    </w:p>
    <w:p>
      <w:pPr>
        <w:pStyle w:val="TOC2"/>
        <w:tabs>
          <w:tab w:val="right" w:leader="dot" w:pos="8306"/>
        </w:tabs>
      </w:pPr>
      <w:hyperlink w:anchor="_Toc9208" w:history="1">
        <w:r>
          <w:rPr>
            <w:rFonts w:ascii="仿宋" w:eastAsia="仿宋" w:hAnsi="仿宋" w:cs="仿宋" w:hint="eastAsia"/>
            <w:lang w:eastAsia="zh-CN"/>
          </w:rPr>
          <w:t>(二)、加强资金流动监控</w:t>
        </w:r>
        <w:r>
          <w:tab/>
        </w:r>
        <w:r>
          <w:fldChar w:fldCharType="begin"/>
        </w:r>
        <w:r>
          <w:instrText xml:space="preserve"> PAGEREF _Toc9208 \h </w:instrText>
        </w:r>
        <w:r>
          <w:fldChar w:fldCharType="separate"/>
        </w:r>
        <w:r>
          <w:t>27</w:t>
        </w:r>
        <w:r>
          <w:fldChar w:fldCharType="end"/>
        </w:r>
      </w:hyperlink>
    </w:p>
    <w:p>
      <w:pPr>
        <w:pStyle w:val="TOC2"/>
        <w:tabs>
          <w:tab w:val="right" w:leader="dot" w:pos="8306"/>
        </w:tabs>
      </w:pPr>
      <w:hyperlink w:anchor="_Toc29122" w:history="1">
        <w:r>
          <w:rPr>
            <w:rFonts w:ascii="仿宋" w:eastAsia="仿宋" w:hAnsi="仿宋" w:cs="仿宋" w:hint="eastAsia"/>
            <w:lang w:eastAsia="zh-CN"/>
          </w:rPr>
          <w:t>(三)、制定完善的风险控制机制</w:t>
        </w:r>
        <w:r>
          <w:tab/>
        </w:r>
        <w:r>
          <w:fldChar w:fldCharType="begin"/>
        </w:r>
        <w:r>
          <w:instrText xml:space="preserve"> PAGEREF _Toc29122 \h </w:instrText>
        </w:r>
        <w:r>
          <w:fldChar w:fldCharType="separate"/>
        </w:r>
        <w:r>
          <w:t>28</w:t>
        </w:r>
        <w:r>
          <w:fldChar w:fldCharType="end"/>
        </w:r>
      </w:hyperlink>
    </w:p>
    <w:p>
      <w:pPr>
        <w:pStyle w:val="TOC2"/>
        <w:tabs>
          <w:tab w:val="right" w:leader="dot" w:pos="8306"/>
        </w:tabs>
      </w:pPr>
      <w:hyperlink w:anchor="_Toc15953" w:history="1">
        <w:r>
          <w:rPr>
            <w:rFonts w:ascii="仿宋" w:eastAsia="仿宋" w:hAnsi="仿宋" w:cs="仿宋" w:hint="eastAsia"/>
            <w:lang w:eastAsia="zh-CN"/>
          </w:rPr>
          <w:t>(四)、优化成本管理</w:t>
        </w:r>
        <w:r>
          <w:tab/>
        </w:r>
        <w:r>
          <w:fldChar w:fldCharType="begin"/>
        </w:r>
        <w:r>
          <w:instrText xml:space="preserve"> PAGEREF _Toc15953 \h </w:instrText>
        </w:r>
        <w:r>
          <w:fldChar w:fldCharType="separate"/>
        </w:r>
        <w:r>
          <w:t>29</w:t>
        </w:r>
        <w:r>
          <w:fldChar w:fldCharType="end"/>
        </w:r>
      </w:hyperlink>
    </w:p>
    <w:p>
      <w:pPr>
        <w:pStyle w:val="TOC1"/>
        <w:tabs>
          <w:tab w:val="right" w:leader="dot" w:pos="8306"/>
        </w:tabs>
      </w:pPr>
      <w:hyperlink w:anchor="_Toc10959" w:history="1">
        <w:r>
          <w:rPr>
            <w:rFonts w:ascii="仿宋" w:eastAsia="仿宋" w:hAnsi="仿宋" w:cs="仿宋" w:hint="eastAsia"/>
            <w:lang w:eastAsia="zh-CN"/>
          </w:rPr>
          <w:t>九、卫星通信传输系统项目经营效益</w:t>
        </w:r>
        <w:r>
          <w:tab/>
        </w:r>
        <w:r>
          <w:fldChar w:fldCharType="begin"/>
        </w:r>
        <w:r>
          <w:instrText xml:space="preserve"> PAGEREF _Toc10959 \h </w:instrText>
        </w:r>
        <w:r>
          <w:fldChar w:fldCharType="separate"/>
        </w:r>
        <w:r>
          <w:t>31</w:t>
        </w:r>
        <w:r>
          <w:fldChar w:fldCharType="end"/>
        </w:r>
      </w:hyperlink>
    </w:p>
    <w:p>
      <w:pPr>
        <w:pStyle w:val="TOC2"/>
        <w:tabs>
          <w:tab w:val="right" w:leader="dot" w:pos="8306"/>
        </w:tabs>
      </w:pPr>
      <w:hyperlink w:anchor="_Toc21251" w:history="1">
        <w:r>
          <w:rPr>
            <w:rFonts w:ascii="仿宋" w:eastAsia="仿宋" w:hAnsi="仿宋" w:cs="仿宋" w:hint="eastAsia"/>
            <w:lang w:eastAsia="zh-CN"/>
          </w:rPr>
          <w:t>(一)、经济评价财务测算</w:t>
        </w:r>
        <w:r>
          <w:tab/>
        </w:r>
        <w:r>
          <w:fldChar w:fldCharType="begin"/>
        </w:r>
        <w:r>
          <w:instrText xml:space="preserve"> PAGEREF _Toc21251 \h </w:instrText>
        </w:r>
        <w:r>
          <w:fldChar w:fldCharType="separate"/>
        </w:r>
        <w:r>
          <w:t>31</w:t>
        </w:r>
        <w:r>
          <w:fldChar w:fldCharType="end"/>
        </w:r>
      </w:hyperlink>
    </w:p>
    <w:p>
      <w:pPr>
        <w:pStyle w:val="TOC2"/>
        <w:tabs>
          <w:tab w:val="right" w:leader="dot" w:pos="8306"/>
        </w:tabs>
      </w:pPr>
      <w:hyperlink w:anchor="_Toc9420" w:history="1">
        <w:r>
          <w:rPr>
            <w:rFonts w:ascii="仿宋" w:eastAsia="仿宋" w:hAnsi="仿宋" w:cs="仿宋" w:hint="eastAsia"/>
            <w:lang w:eastAsia="zh-CN"/>
          </w:rPr>
          <w:t>(二)、卫星通信传输系统项目盈利能力分析</w:t>
        </w:r>
        <w:r>
          <w:tab/>
        </w:r>
        <w:r>
          <w:fldChar w:fldCharType="begin"/>
        </w:r>
        <w:r>
          <w:instrText xml:space="preserve"> PAGEREF _Toc9420 \h </w:instrText>
        </w:r>
        <w:r>
          <w:fldChar w:fldCharType="separate"/>
        </w:r>
        <w:r>
          <w:t>32</w:t>
        </w:r>
        <w:r>
          <w:fldChar w:fldCharType="end"/>
        </w:r>
      </w:hyperlink>
    </w:p>
    <w:p>
      <w:pPr>
        <w:pStyle w:val="TOC1"/>
        <w:tabs>
          <w:tab w:val="right" w:leader="dot" w:pos="8306"/>
        </w:tabs>
      </w:pPr>
      <w:hyperlink w:anchor="_Toc22000" w:history="1">
        <w:r>
          <w:rPr>
            <w:rFonts w:ascii="仿宋" w:eastAsia="仿宋" w:hAnsi="仿宋" w:cs="仿宋" w:hint="eastAsia"/>
            <w:lang w:eastAsia="zh-CN"/>
          </w:rPr>
          <w:t>十、卫星通信传输系统项目财务管理</w:t>
        </w:r>
        <w:r>
          <w:tab/>
        </w:r>
        <w:r>
          <w:fldChar w:fldCharType="begin"/>
        </w:r>
        <w:r>
          <w:instrText xml:space="preserve"> PAGEREF _Toc22000 \h </w:instrText>
        </w:r>
        <w:r>
          <w:fldChar w:fldCharType="separate"/>
        </w:r>
        <w:r>
          <w:t>33</w:t>
        </w:r>
        <w:r>
          <w:fldChar w:fldCharType="end"/>
        </w:r>
      </w:hyperlink>
    </w:p>
    <w:p>
      <w:pPr>
        <w:pStyle w:val="TOC2"/>
        <w:tabs>
          <w:tab w:val="right" w:leader="dot" w:pos="8306"/>
        </w:tabs>
      </w:pPr>
      <w:hyperlink w:anchor="_Toc32249" w:history="1">
        <w:r>
          <w:rPr>
            <w:rFonts w:ascii="仿宋" w:eastAsia="仿宋" w:hAnsi="仿宋" w:cs="仿宋" w:hint="eastAsia"/>
            <w:lang w:eastAsia="zh-CN"/>
          </w:rPr>
          <w:t>(一)、资金需求大</w:t>
        </w:r>
        <w:r>
          <w:tab/>
        </w:r>
        <w:r>
          <w:fldChar w:fldCharType="begin"/>
        </w:r>
        <w:r>
          <w:instrText xml:space="preserve"> PAGEREF _Toc32249 \h </w:instrText>
        </w:r>
        <w:r>
          <w:fldChar w:fldCharType="separate"/>
        </w:r>
        <w:r>
          <w:t>33</w:t>
        </w:r>
        <w:r>
          <w:fldChar w:fldCharType="end"/>
        </w:r>
      </w:hyperlink>
    </w:p>
    <w:p>
      <w:pPr>
        <w:pStyle w:val="TOC2"/>
        <w:tabs>
          <w:tab w:val="right" w:leader="dot" w:pos="8306"/>
        </w:tabs>
      </w:pPr>
      <w:hyperlink w:anchor="_Toc1716" w:history="1">
        <w:r>
          <w:rPr>
            <w:rFonts w:ascii="仿宋" w:eastAsia="仿宋" w:hAnsi="仿宋" w:cs="仿宋" w:hint="eastAsia"/>
            <w:lang w:eastAsia="zh-CN"/>
          </w:rPr>
          <w:t>(二)、研发周期长</w:t>
        </w:r>
        <w:r>
          <w:tab/>
        </w:r>
        <w:r>
          <w:fldChar w:fldCharType="begin"/>
        </w:r>
        <w:r>
          <w:instrText xml:space="preserve"> PAGEREF _Toc1716 \h </w:instrText>
        </w:r>
        <w:r>
          <w:fldChar w:fldCharType="separate"/>
        </w:r>
        <w:r>
          <w:t>34</w:t>
        </w:r>
        <w:r>
          <w:fldChar w:fldCharType="end"/>
        </w:r>
      </w:hyperlink>
    </w:p>
    <w:p>
      <w:pPr>
        <w:pStyle w:val="TOC2"/>
        <w:tabs>
          <w:tab w:val="right" w:leader="dot" w:pos="8306"/>
        </w:tabs>
      </w:pPr>
      <w:hyperlink w:anchor="_Toc4206" w:history="1">
        <w:r>
          <w:rPr>
            <w:rFonts w:ascii="仿宋" w:eastAsia="仿宋" w:hAnsi="仿宋" w:cs="仿宋" w:hint="eastAsia"/>
            <w:lang w:eastAsia="zh-CN"/>
          </w:rPr>
          <w:t>(三)、市场风险大</w:t>
        </w:r>
        <w:r>
          <w:tab/>
        </w:r>
        <w:r>
          <w:fldChar w:fldCharType="begin"/>
        </w:r>
        <w:r>
          <w:instrText xml:space="preserve"> PAGEREF _Toc4206 \h </w:instrText>
        </w:r>
        <w:r>
          <w:fldChar w:fldCharType="separate"/>
        </w:r>
        <w:r>
          <w:t>35</w:t>
        </w:r>
        <w:r>
          <w:fldChar w:fldCharType="end"/>
        </w:r>
      </w:hyperlink>
    </w:p>
    <w:p>
      <w:pPr>
        <w:pStyle w:val="TOC2"/>
        <w:tabs>
          <w:tab w:val="right" w:leader="dot" w:pos="8306"/>
        </w:tabs>
      </w:pPr>
      <w:hyperlink w:anchor="_Toc21551" w:history="1">
        <w:r>
          <w:rPr>
            <w:rFonts w:ascii="仿宋" w:eastAsia="仿宋" w:hAnsi="仿宋" w:cs="仿宋" w:hint="eastAsia"/>
            <w:lang w:eastAsia="zh-CN"/>
          </w:rPr>
          <w:t>(四)、利润率高</w:t>
        </w:r>
        <w:r>
          <w:tab/>
        </w:r>
        <w:r>
          <w:fldChar w:fldCharType="begin"/>
        </w:r>
        <w:r>
          <w:instrText xml:space="preserve"> PAGEREF _Toc21551 \h </w:instrText>
        </w:r>
        <w:r>
          <w:fldChar w:fldCharType="separate"/>
        </w:r>
        <w:r>
          <w:t>38</w:t>
        </w:r>
        <w:r>
          <w:fldChar w:fldCharType="end"/>
        </w:r>
      </w:hyperlink>
    </w:p>
    <w:p>
      <w:pPr>
        <w:pStyle w:val="TOC1"/>
        <w:tabs>
          <w:tab w:val="right" w:leader="dot" w:pos="8306"/>
        </w:tabs>
      </w:pPr>
      <w:hyperlink w:anchor="_Toc16402" w:history="1">
        <w:r>
          <w:rPr>
            <w:rFonts w:ascii="仿宋" w:eastAsia="仿宋" w:hAnsi="仿宋" w:cs="仿宋" w:hint="eastAsia"/>
            <w:lang w:eastAsia="zh-CN"/>
          </w:rPr>
          <w:t>十一、卫星通信传输系统项目社会影响</w:t>
        </w:r>
        <w:r>
          <w:tab/>
        </w:r>
        <w:r>
          <w:fldChar w:fldCharType="begin"/>
        </w:r>
        <w:r>
          <w:instrText xml:space="preserve"> PAGEREF _Toc16402 \h </w:instrText>
        </w:r>
        <w:r>
          <w:fldChar w:fldCharType="separate"/>
        </w:r>
        <w:r>
          <w:t>40</w:t>
        </w:r>
        <w:r>
          <w:fldChar w:fldCharType="end"/>
        </w:r>
      </w:hyperlink>
    </w:p>
    <w:p>
      <w:pPr>
        <w:pStyle w:val="TOC2"/>
        <w:tabs>
          <w:tab w:val="right" w:leader="dot" w:pos="8306"/>
        </w:tabs>
      </w:pPr>
      <w:hyperlink w:anchor="_Toc2340" w:history="1">
        <w:r>
          <w:rPr>
            <w:rFonts w:ascii="仿宋" w:eastAsia="仿宋" w:hAnsi="仿宋" w:cs="仿宋" w:hint="eastAsia"/>
            <w:lang w:eastAsia="zh-CN"/>
          </w:rPr>
          <w:t>(一)、社会责任与义务</w:t>
        </w:r>
        <w:r>
          <w:tab/>
        </w:r>
        <w:r>
          <w:fldChar w:fldCharType="begin"/>
        </w:r>
        <w:r>
          <w:instrText xml:space="preserve"> PAGEREF _Toc2340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9" w:history="1">
        <w:r>
          <w:rPr>
            <w:rFonts w:ascii="仿宋" w:eastAsia="仿宋" w:hAnsi="仿宋" w:cs="仿宋" w:hint="eastAsia"/>
            <w:lang w:eastAsia="zh-CN"/>
          </w:rPr>
          <w:t>(二)、社会参与与沟通</w:t>
        </w:r>
        <w:r>
          <w:tab/>
        </w:r>
        <w:r>
          <w:fldChar w:fldCharType="begin"/>
        </w:r>
        <w:r>
          <w:instrText xml:space="preserve"> PAGEREF _Toc12589 \h </w:instrText>
        </w:r>
        <w:r>
          <w:fldChar w:fldCharType="separate"/>
        </w:r>
        <w:r>
          <w:t>41</w:t>
        </w:r>
        <w:r>
          <w:fldChar w:fldCharType="end"/>
        </w:r>
      </w:hyperlink>
    </w:p>
    <w:p>
      <w:pPr>
        <w:pStyle w:val="TOC1"/>
        <w:tabs>
          <w:tab w:val="right" w:leader="dot" w:pos="8306"/>
        </w:tabs>
      </w:pPr>
      <w:hyperlink w:anchor="_Toc29451" w:history="1">
        <w:r>
          <w:rPr>
            <w:rFonts w:ascii="仿宋" w:eastAsia="仿宋" w:hAnsi="仿宋" w:cs="仿宋" w:hint="eastAsia"/>
            <w:lang w:eastAsia="zh-CN"/>
          </w:rPr>
          <w:t>十二、卫星通信传输系统项目创新与研发</w:t>
        </w:r>
        <w:r>
          <w:tab/>
        </w:r>
        <w:r>
          <w:fldChar w:fldCharType="begin"/>
        </w:r>
        <w:r>
          <w:instrText xml:space="preserve"> PAGEREF _Toc29451 \h </w:instrText>
        </w:r>
        <w:r>
          <w:fldChar w:fldCharType="separate"/>
        </w:r>
        <w:r>
          <w:t>42</w:t>
        </w:r>
        <w:r>
          <w:fldChar w:fldCharType="end"/>
        </w:r>
      </w:hyperlink>
    </w:p>
    <w:p>
      <w:pPr>
        <w:pStyle w:val="TOC2"/>
        <w:tabs>
          <w:tab w:val="right" w:leader="dot" w:pos="8306"/>
        </w:tabs>
      </w:pPr>
      <w:hyperlink w:anchor="_Toc29815" w:history="1">
        <w:r>
          <w:rPr>
            <w:rFonts w:ascii="仿宋" w:eastAsia="仿宋" w:hAnsi="仿宋" w:cs="仿宋" w:hint="eastAsia"/>
            <w:lang w:eastAsia="zh-CN"/>
          </w:rPr>
          <w:t>(一)、创新策略与方向</w:t>
        </w:r>
        <w:r>
          <w:tab/>
        </w:r>
        <w:r>
          <w:fldChar w:fldCharType="begin"/>
        </w:r>
        <w:r>
          <w:instrText xml:space="preserve"> PAGEREF _Toc29815 \h </w:instrText>
        </w:r>
        <w:r>
          <w:fldChar w:fldCharType="separate"/>
        </w:r>
        <w:r>
          <w:t>42</w:t>
        </w:r>
        <w:r>
          <w:fldChar w:fldCharType="end"/>
        </w:r>
      </w:hyperlink>
    </w:p>
    <w:p>
      <w:pPr>
        <w:pStyle w:val="TOC2"/>
        <w:tabs>
          <w:tab w:val="right" w:leader="dot" w:pos="8306"/>
        </w:tabs>
      </w:pPr>
      <w:hyperlink w:anchor="_Toc31822" w:history="1">
        <w:r>
          <w:rPr>
            <w:rFonts w:ascii="仿宋" w:eastAsia="仿宋" w:hAnsi="仿宋" w:cs="仿宋" w:hint="eastAsia"/>
            <w:lang w:eastAsia="zh-CN"/>
          </w:rPr>
          <w:t>(二)、研发规划与投入</w:t>
        </w:r>
        <w:r>
          <w:tab/>
        </w:r>
        <w:r>
          <w:fldChar w:fldCharType="begin"/>
        </w:r>
        <w:r>
          <w:instrText xml:space="preserve"> PAGEREF _Toc31822 \h </w:instrText>
        </w:r>
        <w:r>
          <w:fldChar w:fldCharType="separate"/>
        </w:r>
        <w:r>
          <w:t>43</w:t>
        </w:r>
        <w:r>
          <w:fldChar w:fldCharType="end"/>
        </w:r>
      </w:hyperlink>
    </w:p>
    <w:p>
      <w:pPr>
        <w:pStyle w:val="TOC1"/>
        <w:tabs>
          <w:tab w:val="right" w:leader="dot" w:pos="8306"/>
        </w:tabs>
      </w:pPr>
      <w:hyperlink w:anchor="_Toc23779" w:history="1">
        <w:r>
          <w:rPr>
            <w:rFonts w:ascii="仿宋" w:eastAsia="仿宋" w:hAnsi="仿宋" w:cs="仿宋" w:hint="eastAsia"/>
            <w:lang w:eastAsia="zh-CN"/>
          </w:rPr>
          <w:t>十三、质量管理体系</w:t>
        </w:r>
        <w:r>
          <w:tab/>
        </w:r>
        <w:r>
          <w:fldChar w:fldCharType="begin"/>
        </w:r>
        <w:r>
          <w:instrText xml:space="preserve"> PAGEREF _Toc23779 \h </w:instrText>
        </w:r>
        <w:r>
          <w:fldChar w:fldCharType="separate"/>
        </w:r>
        <w:r>
          <w:t>45</w:t>
        </w:r>
        <w:r>
          <w:fldChar w:fldCharType="end"/>
        </w:r>
      </w:hyperlink>
    </w:p>
    <w:p>
      <w:pPr>
        <w:pStyle w:val="TOC2"/>
        <w:tabs>
          <w:tab w:val="right" w:leader="dot" w:pos="8306"/>
        </w:tabs>
      </w:pPr>
      <w:hyperlink w:anchor="_Toc15749" w:history="1">
        <w:r>
          <w:rPr>
            <w:rFonts w:ascii="仿宋" w:eastAsia="仿宋" w:hAnsi="仿宋" w:cs="仿宋" w:hint="eastAsia"/>
            <w:lang w:eastAsia="zh-CN"/>
          </w:rPr>
          <w:t>(一)、质量目标与方针</w:t>
        </w:r>
        <w:r>
          <w:tab/>
        </w:r>
        <w:r>
          <w:fldChar w:fldCharType="begin"/>
        </w:r>
        <w:r>
          <w:instrText xml:space="preserve"> PAGEREF _Toc15749 \h </w:instrText>
        </w:r>
        <w:r>
          <w:fldChar w:fldCharType="separate"/>
        </w:r>
        <w:r>
          <w:t>45</w:t>
        </w:r>
        <w:r>
          <w:fldChar w:fldCharType="end"/>
        </w:r>
      </w:hyperlink>
    </w:p>
    <w:p>
      <w:pPr>
        <w:pStyle w:val="TOC2"/>
        <w:tabs>
          <w:tab w:val="right" w:leader="dot" w:pos="8306"/>
        </w:tabs>
      </w:pPr>
      <w:hyperlink w:anchor="_Toc5232" w:history="1">
        <w:r>
          <w:rPr>
            <w:rFonts w:ascii="仿宋" w:eastAsia="仿宋" w:hAnsi="仿宋" w:cs="仿宋" w:hint="eastAsia"/>
            <w:lang w:eastAsia="zh-CN"/>
          </w:rPr>
          <w:t>(二)、质量管理责任</w:t>
        </w:r>
        <w:r>
          <w:tab/>
        </w:r>
        <w:r>
          <w:fldChar w:fldCharType="begin"/>
        </w:r>
        <w:r>
          <w:instrText xml:space="preserve"> PAGEREF _Toc5232 \h </w:instrText>
        </w:r>
        <w:r>
          <w:fldChar w:fldCharType="separate"/>
        </w:r>
        <w:r>
          <w:t>46</w:t>
        </w:r>
        <w:r>
          <w:fldChar w:fldCharType="end"/>
        </w:r>
      </w:hyperlink>
    </w:p>
    <w:p>
      <w:pPr>
        <w:pStyle w:val="TOC2"/>
        <w:tabs>
          <w:tab w:val="right" w:leader="dot" w:pos="8306"/>
        </w:tabs>
      </w:pPr>
      <w:hyperlink w:anchor="_Toc25961" w:history="1">
        <w:r>
          <w:rPr>
            <w:rFonts w:ascii="仿宋" w:eastAsia="仿宋" w:hAnsi="仿宋" w:cs="仿宋" w:hint="eastAsia"/>
            <w:lang w:eastAsia="zh-CN"/>
          </w:rPr>
          <w:t>(三)、质量管理体系文件</w:t>
        </w:r>
        <w:r>
          <w:tab/>
        </w:r>
        <w:r>
          <w:fldChar w:fldCharType="begin"/>
        </w:r>
        <w:r>
          <w:instrText xml:space="preserve"> PAGEREF _Toc25961 \h </w:instrText>
        </w:r>
        <w:r>
          <w:fldChar w:fldCharType="separate"/>
        </w:r>
        <w:r>
          <w:t>47</w:t>
        </w:r>
        <w:r>
          <w:fldChar w:fldCharType="end"/>
        </w:r>
      </w:hyperlink>
    </w:p>
    <w:p>
      <w:pPr>
        <w:pStyle w:val="TOC2"/>
        <w:tabs>
          <w:tab w:val="right" w:leader="dot" w:pos="8306"/>
        </w:tabs>
      </w:pPr>
      <w:hyperlink w:anchor="_Toc28865" w:history="1">
        <w:r>
          <w:rPr>
            <w:rFonts w:ascii="仿宋" w:eastAsia="仿宋" w:hAnsi="仿宋" w:cs="仿宋" w:hint="eastAsia"/>
            <w:lang w:eastAsia="zh-CN"/>
          </w:rPr>
          <w:t>(四)、质量培训与教育</w:t>
        </w:r>
        <w:r>
          <w:tab/>
        </w:r>
        <w:r>
          <w:fldChar w:fldCharType="begin"/>
        </w:r>
        <w:r>
          <w:instrText xml:space="preserve"> PAGEREF _Toc28865 \h </w:instrText>
        </w:r>
        <w:r>
          <w:fldChar w:fldCharType="separate"/>
        </w:r>
        <w:r>
          <w:t>49</w:t>
        </w:r>
        <w:r>
          <w:fldChar w:fldCharType="end"/>
        </w:r>
      </w:hyperlink>
    </w:p>
    <w:p>
      <w:pPr>
        <w:pStyle w:val="TOC2"/>
        <w:tabs>
          <w:tab w:val="right" w:leader="dot" w:pos="8306"/>
        </w:tabs>
      </w:pPr>
      <w:hyperlink w:anchor="_Toc5531" w:history="1">
        <w:r>
          <w:rPr>
            <w:rFonts w:ascii="仿宋" w:eastAsia="仿宋" w:hAnsi="仿宋" w:cs="仿宋" w:hint="eastAsia"/>
            <w:lang w:eastAsia="zh-CN"/>
          </w:rPr>
          <w:t>(五)、质量审核与评价</w:t>
        </w:r>
        <w:r>
          <w:tab/>
        </w:r>
        <w:r>
          <w:fldChar w:fldCharType="begin"/>
        </w:r>
        <w:r>
          <w:instrText xml:space="preserve"> PAGEREF _Toc5531 \h </w:instrText>
        </w:r>
        <w:r>
          <w:fldChar w:fldCharType="separate"/>
        </w:r>
        <w:r>
          <w:t>51</w:t>
        </w:r>
        <w:r>
          <w:fldChar w:fldCharType="end"/>
        </w:r>
      </w:hyperlink>
    </w:p>
    <w:p>
      <w:pPr>
        <w:pStyle w:val="TOC2"/>
        <w:tabs>
          <w:tab w:val="right" w:leader="dot" w:pos="8306"/>
        </w:tabs>
      </w:pPr>
      <w:hyperlink w:anchor="_Toc19799" w:history="1">
        <w:r>
          <w:rPr>
            <w:rFonts w:ascii="仿宋" w:eastAsia="仿宋" w:hAnsi="仿宋" w:cs="仿宋" w:hint="eastAsia"/>
            <w:lang w:eastAsia="zh-CN"/>
          </w:rPr>
          <w:t>(六)、不符合与纠正措施</w:t>
        </w:r>
        <w:r>
          <w:tab/>
        </w:r>
        <w:r>
          <w:fldChar w:fldCharType="begin"/>
        </w:r>
        <w:r>
          <w:instrText xml:space="preserve"> PAGEREF _Toc19799 \h </w:instrText>
        </w:r>
        <w:r>
          <w:fldChar w:fldCharType="separate"/>
        </w:r>
        <w:r>
          <w:t>52</w:t>
        </w:r>
        <w:r>
          <w:fldChar w:fldCharType="end"/>
        </w:r>
      </w:hyperlink>
    </w:p>
    <w:p>
      <w:pPr>
        <w:pStyle w:val="TOC1"/>
        <w:tabs>
          <w:tab w:val="right" w:leader="dot" w:pos="8306"/>
        </w:tabs>
      </w:pPr>
      <w:hyperlink w:anchor="_Toc630" w:history="1">
        <w:r>
          <w:rPr>
            <w:rFonts w:ascii="仿宋" w:eastAsia="仿宋" w:hAnsi="仿宋" w:cs="仿宋" w:hint="eastAsia"/>
            <w:lang w:eastAsia="zh-CN"/>
          </w:rPr>
          <w:t>十四、卫星通信传输系统项目工程方案分析</w:t>
        </w:r>
        <w:r>
          <w:tab/>
        </w:r>
        <w:r>
          <w:fldChar w:fldCharType="begin"/>
        </w:r>
        <w:r>
          <w:instrText xml:space="preserve"> PAGEREF _Toc630 \h </w:instrText>
        </w:r>
        <w:r>
          <w:fldChar w:fldCharType="separate"/>
        </w:r>
        <w:r>
          <w:t>53</w:t>
        </w:r>
        <w:r>
          <w:fldChar w:fldCharType="end"/>
        </w:r>
      </w:hyperlink>
    </w:p>
    <w:p>
      <w:pPr>
        <w:pStyle w:val="TOC2"/>
        <w:tabs>
          <w:tab w:val="right" w:leader="dot" w:pos="8306"/>
        </w:tabs>
      </w:pPr>
      <w:hyperlink w:anchor="_Toc8341" w:history="1">
        <w:r>
          <w:rPr>
            <w:rFonts w:ascii="仿宋" w:eastAsia="仿宋" w:hAnsi="仿宋" w:cs="仿宋" w:hint="eastAsia"/>
            <w:lang w:eastAsia="zh-CN"/>
          </w:rPr>
          <w:t>(一)、建筑工程设计原则</w:t>
        </w:r>
        <w:r>
          <w:tab/>
        </w:r>
        <w:r>
          <w:fldChar w:fldCharType="begin"/>
        </w:r>
        <w:r>
          <w:instrText xml:space="preserve"> PAGEREF _Toc8341 \h </w:instrText>
        </w:r>
        <w:r>
          <w:fldChar w:fldCharType="separate"/>
        </w:r>
        <w:r>
          <w:t>53</w:t>
        </w:r>
        <w:r>
          <w:fldChar w:fldCharType="end"/>
        </w:r>
      </w:hyperlink>
    </w:p>
    <w:p>
      <w:pPr>
        <w:pStyle w:val="TOC2"/>
        <w:tabs>
          <w:tab w:val="right" w:leader="dot" w:pos="8306"/>
        </w:tabs>
      </w:pPr>
      <w:hyperlink w:anchor="_Toc22136" w:history="1">
        <w:r>
          <w:rPr>
            <w:rFonts w:ascii="仿宋" w:eastAsia="仿宋" w:hAnsi="仿宋" w:cs="仿宋" w:hint="eastAsia"/>
            <w:lang w:eastAsia="zh-CN"/>
          </w:rPr>
          <w:t>(二)、土建工程建设指标</w:t>
        </w:r>
        <w:r>
          <w:tab/>
        </w:r>
        <w:r>
          <w:fldChar w:fldCharType="begin"/>
        </w:r>
        <w:r>
          <w:instrText xml:space="preserve"> PAGEREF _Toc22136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05"/>
      <w:r>
        <w:rPr>
          <w:rFonts w:ascii="仿宋" w:eastAsia="仿宋" w:hAnsi="仿宋" w:cs="仿宋" w:hint="eastAsia"/>
          <w:sz w:val="28"/>
          <w:lang w:eastAsia="zh-CN"/>
        </w:rPr>
        <w:t>一、卫星通信传输系统项目文档管理</w:t>
      </w:r>
      <w:bookmarkEnd w:id="2"/>
    </w:p>
    <w:p>
      <w:pPr>
        <w:pStyle w:val="Heading2"/>
        <w:rPr>
          <w:rFonts w:ascii="仿宋" w:eastAsia="仿宋" w:hAnsi="仿宋" w:cs="仿宋" w:hint="eastAsia"/>
          <w:lang w:eastAsia="zh-CN"/>
        </w:rPr>
      </w:pPr>
      <w:bookmarkStart w:id="3" w:name="_Toc111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卫星通信传输系统项目高度重视文档的质量和准确性，以支持卫星通信传输系统项目的各项活动和决策。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文档的编制始于卫星通信传输系统项目计划的初期，我们制定了详细的文档编制计划，明确了每个文档的内容、格式和编写责任人。在卫星通信传输系统项目启动阶段，我们首先编制了卫星通信传输系统项目章程，明确定义了卫星通信传输系统项目的目标、范围、风险等关键要素。随后，卫星通信传输系统项目团队根据计划陆续编制了需求文档、设计文档、测试文档等各类文档，确保卫星通信传输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通信传输系统项目管理中的重要环节，旨在确保卫星通信传输系统项目文档符合质量标准和卫星通信传输系统项目需求。在卫星通信传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通信传输系统项目相关利益方和专业领域的专家对文档进行独立审查。这有助于获取更全面、客观的反馈，确保卫星通信传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在文档编制与审查方面建立了严格的管理机制，通过规范的流程和多维度的审查，确保卫星通信传输系统项目文档的质量、准确性和可靠性，为卫星通信传输系统项目的顺利推进提供了有力支持。</w:t>
      </w:r>
    </w:p>
    <w:p>
      <w:pPr>
        <w:pStyle w:val="Heading2"/>
        <w:ind w:firstLine="560" w:firstLineChars="200"/>
        <w:rPr>
          <w:rFonts w:ascii="仿宋" w:eastAsia="仿宋" w:hAnsi="仿宋" w:cs="仿宋" w:hint="eastAsia"/>
          <w:sz w:val="28"/>
          <w:lang w:eastAsia="zh-CN"/>
        </w:rPr>
      </w:pPr>
      <w:bookmarkStart w:id="4" w:name="_Toc39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我们通过多渠道发布文档，包括电子邮件、卫星通信传输系统项目管理平台、内部网站等，以满足不同团队成员的偏好和需求。多渠道发布确保了信息的全面覆盖。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我们采用了精细的权限控制，确保只有授权人员可以访问敏感信息。这种安全措施保护了卫星通信传输系统项目文档的机密性，防止了未经授权的信息泄露。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通信传输系统项目生命周期中一个至关重要的环节，直接关系到卫星通信传输系统项目信息的长期保存和历史记录的完整性。在卫星通信传输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048"/>
      <w:r>
        <w:rPr>
          <w:rFonts w:ascii="仿宋" w:eastAsia="仿宋" w:hAnsi="仿宋" w:cs="仿宋" w:hint="eastAsia"/>
          <w:sz w:val="28"/>
          <w:lang w:eastAsia="zh-CN"/>
        </w:rPr>
        <w:t>二、卫星通信传输系统项目建设背景及必要性分析</w:t>
      </w:r>
      <w:bookmarkEnd w:id="6"/>
    </w:p>
    <w:p>
      <w:pPr>
        <w:pStyle w:val="Heading2"/>
        <w:rPr>
          <w:rFonts w:ascii="仿宋" w:eastAsia="仿宋" w:hAnsi="仿宋" w:cs="仿宋" w:hint="eastAsia"/>
          <w:lang w:eastAsia="zh-CN"/>
        </w:rPr>
      </w:pPr>
      <w:bookmarkStart w:id="7" w:name="_Toc19715"/>
      <w:r>
        <w:rPr>
          <w:rFonts w:ascii="仿宋" w:eastAsia="仿宋" w:hAnsi="仿宋" w:cs="仿宋" w:hint="eastAsia"/>
          <w:lang w:eastAsia="zh-CN"/>
        </w:rPr>
        <w:t>(一)、卫星通信传输系统项目背景分析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通信传输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通信传输系统项目在这个潮流中的定位。同时，我们将关注行业内涌现的新兴机遇，以便卫星通信传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通信传输系统项目提供了强大的发展动力。我们将聚焦于行业内最新的技术发展趋势，包括但不限于人工智能、大数据分析、物联网等领域。通过深度的技术研究，我们将确保卫星通信传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通信传输系统项目发展的源泉。我们将投入更多的精力对市场需求进行深入剖析，超越表面的需求，深入挖掘潜在的市场痛点和机遇。通过对市场需求的细致了解，卫星通信传输系统项目将更有针对性地设计解决方案，满足市场的多样化需求，从而更好地促进卫星通信传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通信传输系统项目战略至关重要。我们将对竞争态势进行更为深入的分析，包括但不限于市场份额、产品特点、客户满意度等多个维度。通过深度的竞争分析，卫星通信传输系统项目将能够更准确地把握市场脉搏，制定具有竞争力的卫星通信传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通信传输系统项目的发展具有直接的影响。我们将进行更为全面的法规和政策分析，了解行业发展中的潜在法律风险和合规挑战。通过充分了解和遵守相关法规，卫星通信传输系统项目将确保在法律框架内合法合规运营，为卫星通信传输系统项目的稳健发展提供有力支持。</w:t>
      </w:r>
    </w:p>
    <w:p>
      <w:pPr>
        <w:pStyle w:val="Heading2"/>
        <w:ind w:firstLine="560" w:firstLineChars="200"/>
        <w:rPr>
          <w:rFonts w:ascii="仿宋" w:eastAsia="仿宋" w:hAnsi="仿宋" w:cs="仿宋" w:hint="eastAsia"/>
          <w:sz w:val="28"/>
          <w:lang w:eastAsia="zh-CN"/>
        </w:rPr>
      </w:pPr>
      <w:bookmarkStart w:id="8" w:name="_Toc25148"/>
      <w:r>
        <w:rPr>
          <w:rFonts w:ascii="仿宋" w:eastAsia="仿宋" w:hAnsi="仿宋" w:cs="仿宋" w:hint="eastAsia"/>
          <w:sz w:val="28"/>
          <w:lang w:eastAsia="zh-CN"/>
        </w:rPr>
        <w:t>(二)、卫星通信传输系统项目建设必要性分析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建设的迫切性源于对行业发展趋势的深刻洞察。我们正处于一个行业变革的时代，科技创新、数字化转型成为企业发展的关键动力。卫星通信传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建设不仅仅是为了跟上潮流，更是为了通过技术创新推动企业的持续发展。通过引入先进的技术和解决方案，卫星通信传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通信传输系统项目的建设成为必然选择，通过提高产品质量、拓展服务领域，从而在竞争中获得更多的机会。卫星通信传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通信传输系统项目建设的必要性体现在对客户需求更精准的满足。通过卫星通信传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卫星通信传输系统项目建设的背后是对企业持续创新的追求。只有通过不断创新，企业才能在竞争中立于不败之地。卫星通信传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36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77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的技术管理特点体现在其创新导向。通过引入最先进的技术趋势和解决方案，卫星通信传输系统项目致力于提升科技含量、提高质量和效率水平。这意味着我们将采用最新的工具和方法，确保卫星通信传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通信传输系统项目技术管理的显著特征。通过整合不同领域的技术资源，我们实现了跨学科的协同工作。这有助于优化技术架构，提高整体效能。此外，整合性策略还促进了不同技术团队之间的紧密沟通和高效合作，确保卫星通信传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通信传输系统项目所采用的技术。通过不断优化技术方案，卫星通信传输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卫星通信传输系统项目团队将在卫星通信传输系统项目初期识别可能的技术风险，并采取相应的预防和应对措施。通过建立健全的风险评估机制，卫星通信传输系统项目能够在实施过程中及时发现并解决潜在的技术问题，保障卫星通信传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通信传输系统项目中，技术将成为卫星通信传输系统项目成功的有力支持。这一深度剖析揭示了技术管理在卫星通信传输系统项目实施中的关键作用，为卫星通信传输系统项目的技术基础奠定了坚实的基础。</w:t>
      </w:r>
    </w:p>
    <w:p>
      <w:pPr>
        <w:pStyle w:val="Heading2"/>
        <w:ind w:firstLine="560" w:firstLineChars="200"/>
        <w:rPr>
          <w:rFonts w:ascii="仿宋" w:eastAsia="仿宋" w:hAnsi="仿宋" w:cs="仿宋" w:hint="eastAsia"/>
          <w:sz w:val="28"/>
          <w:lang w:eastAsia="zh-CN"/>
        </w:rPr>
      </w:pPr>
      <w:bookmarkStart w:id="11" w:name="_Toc15430"/>
      <w:r>
        <w:rPr>
          <w:rFonts w:ascii="仿宋" w:eastAsia="仿宋" w:hAnsi="仿宋" w:cs="仿宋" w:hint="eastAsia"/>
          <w:sz w:val="28"/>
          <w:lang w:eastAsia="zh-CN"/>
        </w:rPr>
        <w:t>(二)、卫星通信传输系统项目工艺技术设计方案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通信传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通信传输系统项目将严格按照相关行业规范要求进行组织。通过有效控制产品质量，卫星通信传输系统项目将致力于为顾客提供优质的卫星通信传输系统项目产品和良好的服务。这体现了卫星通信传输系统项目对于生产活动合规性和质量标准的高度重视，为卫星通信传输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通信传输系统项目注重生态效益和清洁生产原则。卫星通信传输系统项目建设将紧密结合地方特色经济发展，与社会经济发展规划和区域环境保护规划方案相协调一致。通过与当地区域自然生态系统的结合，卫星通信传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星通信传输系统项目产品具有多样化的客户需求和个性化的特点。因此，卫星通信传输系统项目产品规格品种多样，且单批生产数量较小。为满足这一特点，卫星通信传输系统项目承办单位将建设先进的柔性制造生产线。通过广泛应用柔性制造技术，卫星通信传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通信传输系统项目采用的技术具有较高的技术含量和自动化水平，处于国内先进水平。这一技术选用不仅体现了对生产效率、质量和环境友好性的高标准要求，同时为卫星通信传输系统项目的可持续发展奠定了坚实的基础。</w:t>
      </w:r>
    </w:p>
    <w:p>
      <w:pPr>
        <w:pStyle w:val="Heading2"/>
        <w:ind w:firstLine="560" w:firstLineChars="200"/>
        <w:rPr>
          <w:rFonts w:ascii="仿宋" w:eastAsia="仿宋" w:hAnsi="仿宋" w:cs="仿宋" w:hint="eastAsia"/>
          <w:sz w:val="28"/>
          <w:lang w:eastAsia="zh-CN"/>
        </w:rPr>
      </w:pPr>
      <w:bookmarkStart w:id="12" w:name="_Toc2077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为确保卫星通信传输系统项目的高效生产和技术实施，我们制定了一套精心设计的设备选型方案，以满足卫星通信传输系统项目生产、质量和环保的要求。该方案的主要特点如下：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通信传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针对卫星通信传输系统项目产品的多样性和小批量生产的特点，我们将建设柔性制造生产线。通过在设备选型中考虑柔性制造技术，可以灵活应对不同产品规格和生产需求，实现生产线的高度灵活性和适应性。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9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96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卫星通信传输系统项目的主要产品是XXXX，预计年产值为XXX万元。这一产品在市场中占据着重要的地位，其广泛的应用范围使得该卫星通信传输系统项目的市场前景非常广阔。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星通信传输系统项目的xxx产品作为重要的原材料之一，将在多个领域发挥关键作用。其在建筑、交通、能源等方面的广泛应用将为整个产业链提供强大的支持，形成产业协同效应。卫星通信传输系统项目的年产值XXX万XXX万XXX万万元不仅反映了其在市场上的巨大潜力，更预示着它对国民经济的积极贡献。这种关联度高、涉及面广的产业关系，使得该卫星通信传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789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总征地面积为XXXX平方米，相当于约XX.XX亩，其中净用地面积为XXXX平方米，红线范围内相当于约XX.XX亩。这一用地规模充分考虑了卫星通信传输系统项目的建设需求，保障了卫星通信传输系统项目在合适的空间内得以充分发展。卫星通信传输系统项目规划的总建筑面积为XXXX平方米，其中主体工程建设占XXXX平方米，计容建筑面积达XXXX平方米。预计建筑工程的投资将达到XXXX万元，为卫星通信传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通信传输系统项目计划购置的设备共计XXXX台（套），设备购置费用为XXXX万元。这一设备购置计划充分考虑到卫星通信传输系统项目的生产需求和技术要求，确保了卫星通信传输系统项目在生产运营中具备先进的技术装备和高效的生产能力。设备的合理配置将为卫星通信传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卫星通信传输系统项目计划总投资为XXXX万元，预计年实现营业收入为XXXX万元。这一产能规模的设定旨在确保卫星通信传输系统项目能够在投资与回报之间取得平衡，实现长期可持续的发展。卫星通信传输系统项目的总投资充分考虑到各个方面的需求，包括用地建设、设备购置等多个环节，以确保卫星通信传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79"/>
      <w:r>
        <w:rPr>
          <w:rFonts w:ascii="仿宋" w:eastAsia="仿宋" w:hAnsi="仿宋" w:cs="仿宋" w:hint="eastAsia"/>
          <w:sz w:val="28"/>
          <w:lang w:eastAsia="zh-CN"/>
        </w:rPr>
        <w:t>五、卫星通信传输系统项目可持续发展</w:t>
      </w:r>
      <w:bookmarkEnd w:id="16"/>
    </w:p>
    <w:p>
      <w:pPr>
        <w:pStyle w:val="Heading2"/>
        <w:rPr>
          <w:rFonts w:ascii="仿宋" w:eastAsia="仿宋" w:hAnsi="仿宋" w:cs="仿宋" w:hint="eastAsia"/>
          <w:lang w:eastAsia="zh-CN"/>
        </w:rPr>
      </w:pPr>
      <w:bookmarkStart w:id="17" w:name="_Toc544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通信传输系统项目中，卫星通信传输系统项目团队着眼于未来，明确了可持续发展的战略方向。制定的具体可持续发展目标包括降低资源使用、采用环保技术、最大化社会效益等。这一步骤不仅有助于卫星通信传输系统项目在环保和社会责任方面达到最高标准，也为未来提供了明确的指引，确保卫星通信传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可持续实践的融入卫星通信传输系统项目管理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通信传输系统项目管理周期。从卫星通信传输系统项目规划开始，卫星通信传输系统项目团队就考虑了环境和社会的因素。在执行阶段，卫星通信传输系统项目团队积极推动绿色技术的应用，优化资源利用。此外，关注员工的社会责任，通过培训和沟通活动提高员工对可持续发展的认知，使他们能够在日常工作中践行可持续实践。这些举措不仅为卫星通信传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00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https://d.book118.com/295204334340011041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卫星通信传输系统项目规划设计方案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36F24"/>
    <w:rsid w:val="4E536F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043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2024-01-11T01:19:00Z</dcterms:created>
  <dcterms:modified xsi:type="dcterms:W3CDTF">2024-01-11T01:19:57Z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EA26213B60F54DCEAEE7F32D996C67BF_11</vt:lpwstr>
  </property>
  <property fmtid="{D5CDD505-2E9C-101B-9397-08002B2CF9AE}" pid="3" name="KSOProductBuildVer">
    <vt:lpwstr>2052-12.1.0.16120</vt:lpwstr>
  </property>
</Properties>
</file>