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心电遥测监护仪项目计划设计方案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25" w:history="1">
        <w:r>
          <w:rPr>
            <w:rFonts w:ascii="仿宋" w:eastAsia="仿宋" w:hAnsi="仿宋" w:cs="仿宋" w:hint="eastAsia"/>
            <w:lang w:eastAsia="zh-CN"/>
          </w:rPr>
          <w:t>概论</w:t>
        </w:r>
        <w:r>
          <w:tab/>
        </w:r>
        <w:r>
          <w:fldChar w:fldCharType="begin"/>
        </w:r>
        <w:r>
          <w:instrText xml:space="preserve"> PAGEREF _Toc13025 \h </w:instrText>
        </w:r>
        <w:r>
          <w:fldChar w:fldCharType="separate"/>
        </w:r>
        <w:r>
          <w:t>3</w:t>
        </w:r>
        <w:r>
          <w:fldChar w:fldCharType="end"/>
        </w:r>
      </w:hyperlink>
    </w:p>
    <w:p>
      <w:pPr>
        <w:pStyle w:val="TOC1"/>
        <w:tabs>
          <w:tab w:val="right" w:leader="dot" w:pos="8306"/>
        </w:tabs>
      </w:pPr>
      <w:hyperlink w:anchor="_Toc31897" w:history="1">
        <w:r>
          <w:rPr>
            <w:rFonts w:ascii="仿宋" w:eastAsia="仿宋" w:hAnsi="仿宋" w:cs="仿宋" w:hint="eastAsia"/>
            <w:lang w:eastAsia="zh-CN"/>
          </w:rPr>
          <w:t>一、心电遥测监护仪项目土建工程</w:t>
        </w:r>
        <w:r>
          <w:tab/>
        </w:r>
        <w:r>
          <w:fldChar w:fldCharType="begin"/>
        </w:r>
        <w:r>
          <w:instrText xml:space="preserve"> PAGEREF _Toc31897 \h </w:instrText>
        </w:r>
        <w:r>
          <w:fldChar w:fldCharType="separate"/>
        </w:r>
        <w:r>
          <w:t>3</w:t>
        </w:r>
        <w:r>
          <w:fldChar w:fldCharType="end"/>
        </w:r>
      </w:hyperlink>
    </w:p>
    <w:p>
      <w:pPr>
        <w:pStyle w:val="TOC2"/>
        <w:tabs>
          <w:tab w:val="right" w:leader="dot" w:pos="8306"/>
        </w:tabs>
      </w:pPr>
      <w:hyperlink w:anchor="_Toc12135" w:history="1">
        <w:r>
          <w:rPr>
            <w:rFonts w:ascii="仿宋" w:eastAsia="仿宋" w:hAnsi="仿宋" w:cs="仿宋" w:hint="eastAsia"/>
            <w:lang w:eastAsia="zh-CN"/>
          </w:rPr>
          <w:t>(一)、建筑工程设计原则</w:t>
        </w:r>
        <w:r>
          <w:tab/>
        </w:r>
        <w:r>
          <w:fldChar w:fldCharType="begin"/>
        </w:r>
        <w:r>
          <w:instrText xml:space="preserve"> PAGEREF _Toc12135 \h </w:instrText>
        </w:r>
        <w:r>
          <w:fldChar w:fldCharType="separate"/>
        </w:r>
        <w:r>
          <w:t>3</w:t>
        </w:r>
        <w:r>
          <w:fldChar w:fldCharType="end"/>
        </w:r>
      </w:hyperlink>
    </w:p>
    <w:p>
      <w:pPr>
        <w:pStyle w:val="TOC2"/>
        <w:tabs>
          <w:tab w:val="right" w:leader="dot" w:pos="8306"/>
        </w:tabs>
      </w:pPr>
      <w:hyperlink w:anchor="_Toc14799" w:history="1">
        <w:r>
          <w:rPr>
            <w:rFonts w:ascii="仿宋" w:eastAsia="仿宋" w:hAnsi="仿宋" w:cs="仿宋" w:hint="eastAsia"/>
            <w:lang w:eastAsia="zh-CN"/>
          </w:rPr>
          <w:t>(二)、土建工程设计年限及安全等级</w:t>
        </w:r>
        <w:r>
          <w:tab/>
        </w:r>
        <w:r>
          <w:fldChar w:fldCharType="begin"/>
        </w:r>
        <w:r>
          <w:instrText xml:space="preserve"> PAGEREF _Toc14799 \h </w:instrText>
        </w:r>
        <w:r>
          <w:fldChar w:fldCharType="separate"/>
        </w:r>
        <w:r>
          <w:t>4</w:t>
        </w:r>
        <w:r>
          <w:fldChar w:fldCharType="end"/>
        </w:r>
      </w:hyperlink>
    </w:p>
    <w:p>
      <w:pPr>
        <w:pStyle w:val="TOC2"/>
        <w:tabs>
          <w:tab w:val="right" w:leader="dot" w:pos="8306"/>
        </w:tabs>
      </w:pPr>
      <w:hyperlink w:anchor="_Toc31250" w:history="1">
        <w:r>
          <w:rPr>
            <w:rFonts w:ascii="仿宋" w:eastAsia="仿宋" w:hAnsi="仿宋" w:cs="仿宋" w:hint="eastAsia"/>
            <w:lang w:eastAsia="zh-CN"/>
          </w:rPr>
          <w:t>(三)、建筑工程设计总体要求</w:t>
        </w:r>
        <w:r>
          <w:tab/>
        </w:r>
        <w:r>
          <w:fldChar w:fldCharType="begin"/>
        </w:r>
        <w:r>
          <w:instrText xml:space="preserve"> PAGEREF _Toc31250 \h </w:instrText>
        </w:r>
        <w:r>
          <w:fldChar w:fldCharType="separate"/>
        </w:r>
        <w:r>
          <w:t>5</w:t>
        </w:r>
        <w:r>
          <w:fldChar w:fldCharType="end"/>
        </w:r>
      </w:hyperlink>
    </w:p>
    <w:p>
      <w:pPr>
        <w:pStyle w:val="TOC2"/>
        <w:tabs>
          <w:tab w:val="right" w:leader="dot" w:pos="8306"/>
        </w:tabs>
      </w:pPr>
      <w:hyperlink w:anchor="_Toc771" w:history="1">
        <w:r>
          <w:rPr>
            <w:rFonts w:ascii="仿宋" w:eastAsia="仿宋" w:hAnsi="仿宋" w:cs="仿宋" w:hint="eastAsia"/>
            <w:lang w:eastAsia="zh-CN"/>
          </w:rPr>
          <w:t>(四)、土建工程建设指标</w:t>
        </w:r>
        <w:r>
          <w:tab/>
        </w:r>
        <w:r>
          <w:fldChar w:fldCharType="begin"/>
        </w:r>
        <w:r>
          <w:instrText xml:space="preserve"> PAGEREF _Toc771 \h </w:instrText>
        </w:r>
        <w:r>
          <w:fldChar w:fldCharType="separate"/>
        </w:r>
        <w:r>
          <w:t>6</w:t>
        </w:r>
        <w:r>
          <w:fldChar w:fldCharType="end"/>
        </w:r>
      </w:hyperlink>
    </w:p>
    <w:p>
      <w:pPr>
        <w:pStyle w:val="TOC1"/>
        <w:tabs>
          <w:tab w:val="right" w:leader="dot" w:pos="8306"/>
        </w:tabs>
      </w:pPr>
      <w:hyperlink w:anchor="_Toc4721" w:history="1">
        <w:r>
          <w:rPr>
            <w:rFonts w:ascii="仿宋" w:eastAsia="仿宋" w:hAnsi="仿宋" w:cs="仿宋" w:hint="eastAsia"/>
            <w:lang w:eastAsia="zh-CN"/>
          </w:rPr>
          <w:t>二、心电遥测监护仪项目危机管理</w:t>
        </w:r>
        <w:r>
          <w:tab/>
        </w:r>
        <w:r>
          <w:fldChar w:fldCharType="begin"/>
        </w:r>
        <w:r>
          <w:instrText xml:space="preserve"> PAGEREF _Toc4721 \h </w:instrText>
        </w:r>
        <w:r>
          <w:fldChar w:fldCharType="separate"/>
        </w:r>
        <w:r>
          <w:t>6</w:t>
        </w:r>
        <w:r>
          <w:fldChar w:fldCharType="end"/>
        </w:r>
      </w:hyperlink>
    </w:p>
    <w:p>
      <w:pPr>
        <w:pStyle w:val="TOC2"/>
        <w:tabs>
          <w:tab w:val="right" w:leader="dot" w:pos="8306"/>
        </w:tabs>
      </w:pPr>
      <w:hyperlink w:anchor="_Toc3867" w:history="1">
        <w:r>
          <w:rPr>
            <w:rFonts w:ascii="仿宋" w:eastAsia="仿宋" w:hAnsi="仿宋" w:cs="仿宋" w:hint="eastAsia"/>
            <w:lang w:eastAsia="zh-CN"/>
          </w:rPr>
          <w:t>(一)、危机预警与识别</w:t>
        </w:r>
        <w:r>
          <w:tab/>
        </w:r>
        <w:r>
          <w:fldChar w:fldCharType="begin"/>
        </w:r>
        <w:r>
          <w:instrText xml:space="preserve"> PAGEREF _Toc3867 \h </w:instrText>
        </w:r>
        <w:r>
          <w:fldChar w:fldCharType="separate"/>
        </w:r>
        <w:r>
          <w:t>6</w:t>
        </w:r>
        <w:r>
          <w:fldChar w:fldCharType="end"/>
        </w:r>
      </w:hyperlink>
    </w:p>
    <w:p>
      <w:pPr>
        <w:pStyle w:val="TOC2"/>
        <w:tabs>
          <w:tab w:val="right" w:leader="dot" w:pos="8306"/>
        </w:tabs>
      </w:pPr>
      <w:hyperlink w:anchor="_Toc23344" w:history="1">
        <w:r>
          <w:rPr>
            <w:rFonts w:ascii="仿宋" w:eastAsia="仿宋" w:hAnsi="仿宋" w:cs="仿宋" w:hint="eastAsia"/>
            <w:lang w:eastAsia="zh-CN"/>
          </w:rPr>
          <w:t>(二)、危机应对与恢复</w:t>
        </w:r>
        <w:r>
          <w:tab/>
        </w:r>
        <w:r>
          <w:fldChar w:fldCharType="begin"/>
        </w:r>
        <w:r>
          <w:instrText xml:space="preserve"> PAGEREF _Toc23344 \h </w:instrText>
        </w:r>
        <w:r>
          <w:fldChar w:fldCharType="separate"/>
        </w:r>
        <w:r>
          <w:t>7</w:t>
        </w:r>
        <w:r>
          <w:fldChar w:fldCharType="end"/>
        </w:r>
      </w:hyperlink>
    </w:p>
    <w:p>
      <w:pPr>
        <w:pStyle w:val="TOC1"/>
        <w:tabs>
          <w:tab w:val="right" w:leader="dot" w:pos="8306"/>
        </w:tabs>
      </w:pPr>
      <w:hyperlink w:anchor="_Toc10214" w:history="1">
        <w:r>
          <w:rPr>
            <w:rFonts w:ascii="仿宋" w:eastAsia="仿宋" w:hAnsi="仿宋" w:cs="仿宋" w:hint="eastAsia"/>
            <w:lang w:eastAsia="zh-CN"/>
          </w:rPr>
          <w:t>三、心电遥测监护仪项目文档管理</w:t>
        </w:r>
        <w:r>
          <w:tab/>
        </w:r>
        <w:r>
          <w:fldChar w:fldCharType="begin"/>
        </w:r>
        <w:r>
          <w:instrText xml:space="preserve"> PAGEREF _Toc10214 \h </w:instrText>
        </w:r>
        <w:r>
          <w:fldChar w:fldCharType="separate"/>
        </w:r>
        <w:r>
          <w:t>9</w:t>
        </w:r>
        <w:r>
          <w:fldChar w:fldCharType="end"/>
        </w:r>
      </w:hyperlink>
    </w:p>
    <w:p>
      <w:pPr>
        <w:pStyle w:val="TOC2"/>
        <w:tabs>
          <w:tab w:val="right" w:leader="dot" w:pos="8306"/>
        </w:tabs>
      </w:pPr>
      <w:hyperlink w:anchor="_Toc2392" w:history="1">
        <w:r>
          <w:rPr>
            <w:rFonts w:ascii="仿宋" w:eastAsia="仿宋" w:hAnsi="仿宋" w:cs="仿宋" w:hint="eastAsia"/>
            <w:lang w:eastAsia="zh-CN"/>
          </w:rPr>
          <w:t>(一)、文档编制与审查</w:t>
        </w:r>
        <w:r>
          <w:tab/>
        </w:r>
        <w:r>
          <w:fldChar w:fldCharType="begin"/>
        </w:r>
        <w:r>
          <w:instrText xml:space="preserve"> PAGEREF _Toc2392 \h </w:instrText>
        </w:r>
        <w:r>
          <w:fldChar w:fldCharType="separate"/>
        </w:r>
        <w:r>
          <w:t>9</w:t>
        </w:r>
        <w:r>
          <w:fldChar w:fldCharType="end"/>
        </w:r>
      </w:hyperlink>
    </w:p>
    <w:p>
      <w:pPr>
        <w:pStyle w:val="TOC2"/>
        <w:tabs>
          <w:tab w:val="right" w:leader="dot" w:pos="8306"/>
        </w:tabs>
      </w:pPr>
      <w:hyperlink w:anchor="_Toc16116" w:history="1">
        <w:r>
          <w:rPr>
            <w:rFonts w:ascii="仿宋" w:eastAsia="仿宋" w:hAnsi="仿宋" w:cs="仿宋" w:hint="eastAsia"/>
            <w:lang w:eastAsia="zh-CN"/>
          </w:rPr>
          <w:t>(二)、文档发布与分发</w:t>
        </w:r>
        <w:r>
          <w:tab/>
        </w:r>
        <w:r>
          <w:fldChar w:fldCharType="begin"/>
        </w:r>
        <w:r>
          <w:instrText xml:space="preserve"> PAGEREF _Toc16116 \h </w:instrText>
        </w:r>
        <w:r>
          <w:fldChar w:fldCharType="separate"/>
        </w:r>
        <w:r>
          <w:t>10</w:t>
        </w:r>
        <w:r>
          <w:fldChar w:fldCharType="end"/>
        </w:r>
      </w:hyperlink>
    </w:p>
    <w:p>
      <w:pPr>
        <w:pStyle w:val="TOC2"/>
        <w:tabs>
          <w:tab w:val="right" w:leader="dot" w:pos="8306"/>
        </w:tabs>
      </w:pPr>
      <w:hyperlink w:anchor="_Toc15926" w:history="1">
        <w:r>
          <w:rPr>
            <w:rFonts w:ascii="仿宋" w:eastAsia="仿宋" w:hAnsi="仿宋" w:cs="仿宋" w:hint="eastAsia"/>
            <w:lang w:eastAsia="zh-CN"/>
          </w:rPr>
          <w:t>(三)、文档存档与归档</w:t>
        </w:r>
        <w:r>
          <w:tab/>
        </w:r>
        <w:r>
          <w:fldChar w:fldCharType="begin"/>
        </w:r>
        <w:r>
          <w:instrText xml:space="preserve"> PAGEREF _Toc15926 \h </w:instrText>
        </w:r>
        <w:r>
          <w:fldChar w:fldCharType="separate"/>
        </w:r>
        <w:r>
          <w:t>11</w:t>
        </w:r>
        <w:r>
          <w:fldChar w:fldCharType="end"/>
        </w:r>
      </w:hyperlink>
    </w:p>
    <w:p>
      <w:pPr>
        <w:pStyle w:val="TOC1"/>
        <w:tabs>
          <w:tab w:val="right" w:leader="dot" w:pos="8306"/>
        </w:tabs>
      </w:pPr>
      <w:hyperlink w:anchor="_Toc5722" w:history="1">
        <w:r>
          <w:rPr>
            <w:rFonts w:ascii="仿宋" w:eastAsia="仿宋" w:hAnsi="仿宋" w:cs="仿宋" w:hint="eastAsia"/>
            <w:lang w:eastAsia="zh-CN"/>
          </w:rPr>
          <w:t>四、心电遥测监护仪项目建设单位说明</w:t>
        </w:r>
        <w:r>
          <w:tab/>
        </w:r>
        <w:r>
          <w:fldChar w:fldCharType="begin"/>
        </w:r>
        <w:r>
          <w:instrText xml:space="preserve"> PAGEREF _Toc5722 \h </w:instrText>
        </w:r>
        <w:r>
          <w:fldChar w:fldCharType="separate"/>
        </w:r>
        <w:r>
          <w:t>12</w:t>
        </w:r>
        <w:r>
          <w:fldChar w:fldCharType="end"/>
        </w:r>
      </w:hyperlink>
    </w:p>
    <w:p>
      <w:pPr>
        <w:pStyle w:val="TOC2"/>
        <w:tabs>
          <w:tab w:val="right" w:leader="dot" w:pos="8306"/>
        </w:tabs>
      </w:pPr>
      <w:hyperlink w:anchor="_Toc10662" w:history="1">
        <w:r>
          <w:rPr>
            <w:rFonts w:ascii="仿宋" w:eastAsia="仿宋" w:hAnsi="仿宋" w:cs="仿宋" w:hint="eastAsia"/>
            <w:lang w:eastAsia="zh-CN"/>
          </w:rPr>
          <w:t>(一)、心电遥测监护仪项目承办单位基本情况</w:t>
        </w:r>
        <w:r>
          <w:tab/>
        </w:r>
        <w:r>
          <w:fldChar w:fldCharType="begin"/>
        </w:r>
        <w:r>
          <w:instrText xml:space="preserve"> PAGEREF _Toc10662 \h </w:instrText>
        </w:r>
        <w:r>
          <w:fldChar w:fldCharType="separate"/>
        </w:r>
        <w:r>
          <w:t>12</w:t>
        </w:r>
        <w:r>
          <w:fldChar w:fldCharType="end"/>
        </w:r>
      </w:hyperlink>
    </w:p>
    <w:p>
      <w:pPr>
        <w:pStyle w:val="TOC2"/>
        <w:tabs>
          <w:tab w:val="right" w:leader="dot" w:pos="8306"/>
        </w:tabs>
      </w:pPr>
      <w:hyperlink w:anchor="_Toc1102" w:history="1">
        <w:r>
          <w:rPr>
            <w:rFonts w:ascii="仿宋" w:eastAsia="仿宋" w:hAnsi="仿宋" w:cs="仿宋" w:hint="eastAsia"/>
            <w:lang w:eastAsia="zh-CN"/>
          </w:rPr>
          <w:t>(二)、公司经济效益分析</w:t>
        </w:r>
        <w:r>
          <w:tab/>
        </w:r>
        <w:r>
          <w:fldChar w:fldCharType="begin"/>
        </w:r>
        <w:r>
          <w:instrText xml:space="preserve"> PAGEREF _Toc1102 \h </w:instrText>
        </w:r>
        <w:r>
          <w:fldChar w:fldCharType="separate"/>
        </w:r>
        <w:r>
          <w:t>13</w:t>
        </w:r>
        <w:r>
          <w:fldChar w:fldCharType="end"/>
        </w:r>
      </w:hyperlink>
    </w:p>
    <w:p>
      <w:pPr>
        <w:pStyle w:val="TOC1"/>
        <w:tabs>
          <w:tab w:val="right" w:leader="dot" w:pos="8306"/>
        </w:tabs>
      </w:pPr>
      <w:hyperlink w:anchor="_Toc16285" w:history="1">
        <w:r>
          <w:rPr>
            <w:rFonts w:ascii="仿宋" w:eastAsia="仿宋" w:hAnsi="仿宋" w:cs="仿宋" w:hint="eastAsia"/>
            <w:lang w:eastAsia="zh-CN"/>
          </w:rPr>
          <w:t>五、心电遥测监护仪项目可持续发展</w:t>
        </w:r>
        <w:r>
          <w:tab/>
        </w:r>
        <w:r>
          <w:fldChar w:fldCharType="begin"/>
        </w:r>
        <w:r>
          <w:instrText xml:space="preserve"> PAGEREF _Toc16285 \h </w:instrText>
        </w:r>
        <w:r>
          <w:fldChar w:fldCharType="separate"/>
        </w:r>
        <w:r>
          <w:t>14</w:t>
        </w:r>
        <w:r>
          <w:fldChar w:fldCharType="end"/>
        </w:r>
      </w:hyperlink>
    </w:p>
    <w:p>
      <w:pPr>
        <w:pStyle w:val="TOC2"/>
        <w:tabs>
          <w:tab w:val="right" w:leader="dot" w:pos="8306"/>
        </w:tabs>
      </w:pPr>
      <w:hyperlink w:anchor="_Toc20746" w:history="1">
        <w:r>
          <w:rPr>
            <w:rFonts w:ascii="仿宋" w:eastAsia="仿宋" w:hAnsi="仿宋" w:cs="仿宋" w:hint="eastAsia"/>
            <w:lang w:eastAsia="zh-CN"/>
          </w:rPr>
          <w:t>(一)、可持续战略与实践</w:t>
        </w:r>
        <w:r>
          <w:tab/>
        </w:r>
        <w:r>
          <w:fldChar w:fldCharType="begin"/>
        </w:r>
        <w:r>
          <w:instrText xml:space="preserve"> PAGEREF _Toc20746 \h </w:instrText>
        </w:r>
        <w:r>
          <w:fldChar w:fldCharType="separate"/>
        </w:r>
        <w:r>
          <w:t>14</w:t>
        </w:r>
        <w:r>
          <w:fldChar w:fldCharType="end"/>
        </w:r>
      </w:hyperlink>
    </w:p>
    <w:p>
      <w:pPr>
        <w:pStyle w:val="TOC2"/>
        <w:tabs>
          <w:tab w:val="right" w:leader="dot" w:pos="8306"/>
        </w:tabs>
      </w:pPr>
      <w:hyperlink w:anchor="_Toc9000" w:history="1">
        <w:r>
          <w:rPr>
            <w:rFonts w:ascii="仿宋" w:eastAsia="仿宋" w:hAnsi="仿宋" w:cs="仿宋" w:hint="eastAsia"/>
            <w:lang w:eastAsia="zh-CN"/>
          </w:rPr>
          <w:t>(二)、环保与社会责任</w:t>
        </w:r>
        <w:r>
          <w:tab/>
        </w:r>
        <w:r>
          <w:fldChar w:fldCharType="begin"/>
        </w:r>
        <w:r>
          <w:instrText xml:space="preserve"> PAGEREF _Toc9000 \h </w:instrText>
        </w:r>
        <w:r>
          <w:fldChar w:fldCharType="separate"/>
        </w:r>
        <w:r>
          <w:t>15</w:t>
        </w:r>
        <w:r>
          <w:fldChar w:fldCharType="end"/>
        </w:r>
      </w:hyperlink>
    </w:p>
    <w:p>
      <w:pPr>
        <w:pStyle w:val="TOC1"/>
        <w:tabs>
          <w:tab w:val="right" w:leader="dot" w:pos="8306"/>
        </w:tabs>
      </w:pPr>
      <w:hyperlink w:anchor="_Toc26705" w:history="1">
        <w:r>
          <w:rPr>
            <w:rFonts w:ascii="仿宋" w:eastAsia="仿宋" w:hAnsi="仿宋" w:cs="仿宋" w:hint="eastAsia"/>
            <w:lang w:eastAsia="zh-CN"/>
          </w:rPr>
          <w:t>六、产品规划分析</w:t>
        </w:r>
        <w:r>
          <w:tab/>
        </w:r>
        <w:r>
          <w:fldChar w:fldCharType="begin"/>
        </w:r>
        <w:r>
          <w:instrText xml:space="preserve"> PAGEREF _Toc26705 \h </w:instrText>
        </w:r>
        <w:r>
          <w:fldChar w:fldCharType="separate"/>
        </w:r>
        <w:r>
          <w:t>16</w:t>
        </w:r>
        <w:r>
          <w:fldChar w:fldCharType="end"/>
        </w:r>
      </w:hyperlink>
    </w:p>
    <w:p>
      <w:pPr>
        <w:pStyle w:val="TOC2"/>
        <w:tabs>
          <w:tab w:val="right" w:leader="dot" w:pos="8306"/>
        </w:tabs>
      </w:pPr>
      <w:hyperlink w:anchor="_Toc14904" w:history="1">
        <w:r>
          <w:rPr>
            <w:rFonts w:ascii="仿宋" w:eastAsia="仿宋" w:hAnsi="仿宋" w:cs="仿宋" w:hint="eastAsia"/>
            <w:lang w:eastAsia="zh-CN"/>
          </w:rPr>
          <w:t>(一)、产品规划</w:t>
        </w:r>
        <w:r>
          <w:tab/>
        </w:r>
        <w:r>
          <w:fldChar w:fldCharType="begin"/>
        </w:r>
        <w:r>
          <w:instrText xml:space="preserve"> PAGEREF _Toc14904 \h </w:instrText>
        </w:r>
        <w:r>
          <w:fldChar w:fldCharType="separate"/>
        </w:r>
        <w:r>
          <w:t>16</w:t>
        </w:r>
        <w:r>
          <w:fldChar w:fldCharType="end"/>
        </w:r>
      </w:hyperlink>
    </w:p>
    <w:p>
      <w:pPr>
        <w:pStyle w:val="TOC2"/>
        <w:tabs>
          <w:tab w:val="right" w:leader="dot" w:pos="8306"/>
        </w:tabs>
      </w:pPr>
      <w:hyperlink w:anchor="_Toc9354" w:history="1">
        <w:r>
          <w:rPr>
            <w:rFonts w:ascii="仿宋" w:eastAsia="仿宋" w:hAnsi="仿宋" w:cs="仿宋" w:hint="eastAsia"/>
            <w:lang w:eastAsia="zh-CN"/>
          </w:rPr>
          <w:t>(二)、建设规模</w:t>
        </w:r>
        <w:r>
          <w:tab/>
        </w:r>
        <w:r>
          <w:fldChar w:fldCharType="begin"/>
        </w:r>
        <w:r>
          <w:instrText xml:space="preserve"> PAGEREF _Toc9354 \h </w:instrText>
        </w:r>
        <w:r>
          <w:fldChar w:fldCharType="separate"/>
        </w:r>
        <w:r>
          <w:t>16</w:t>
        </w:r>
        <w:r>
          <w:fldChar w:fldCharType="end"/>
        </w:r>
      </w:hyperlink>
    </w:p>
    <w:p>
      <w:pPr>
        <w:pStyle w:val="TOC1"/>
        <w:tabs>
          <w:tab w:val="right" w:leader="dot" w:pos="8306"/>
        </w:tabs>
      </w:pPr>
      <w:hyperlink w:anchor="_Toc14578" w:history="1">
        <w:r>
          <w:rPr>
            <w:rFonts w:ascii="仿宋" w:eastAsia="仿宋" w:hAnsi="仿宋" w:cs="仿宋" w:hint="eastAsia"/>
            <w:lang w:eastAsia="zh-CN"/>
          </w:rPr>
          <w:t>七、心电遥测监护仪项目投资规划</w:t>
        </w:r>
        <w:r>
          <w:tab/>
        </w:r>
        <w:r>
          <w:fldChar w:fldCharType="begin"/>
        </w:r>
        <w:r>
          <w:instrText xml:space="preserve"> PAGEREF _Toc14578 \h </w:instrText>
        </w:r>
        <w:r>
          <w:fldChar w:fldCharType="separate"/>
        </w:r>
        <w:r>
          <w:t>18</w:t>
        </w:r>
        <w:r>
          <w:fldChar w:fldCharType="end"/>
        </w:r>
      </w:hyperlink>
    </w:p>
    <w:p>
      <w:pPr>
        <w:pStyle w:val="TOC2"/>
        <w:tabs>
          <w:tab w:val="right" w:leader="dot" w:pos="8306"/>
        </w:tabs>
      </w:pPr>
      <w:hyperlink w:anchor="_Toc26450" w:history="1">
        <w:r>
          <w:rPr>
            <w:rFonts w:ascii="仿宋" w:eastAsia="仿宋" w:hAnsi="仿宋" w:cs="仿宋" w:hint="eastAsia"/>
            <w:lang w:eastAsia="zh-CN"/>
          </w:rPr>
          <w:t>(一)、心电遥测监护仪项目总投资估算</w:t>
        </w:r>
        <w:r>
          <w:tab/>
        </w:r>
        <w:r>
          <w:fldChar w:fldCharType="begin"/>
        </w:r>
        <w:r>
          <w:instrText xml:space="preserve"> PAGEREF _Toc26450 \h </w:instrText>
        </w:r>
        <w:r>
          <w:fldChar w:fldCharType="separate"/>
        </w:r>
        <w:r>
          <w:t>18</w:t>
        </w:r>
        <w:r>
          <w:fldChar w:fldCharType="end"/>
        </w:r>
      </w:hyperlink>
    </w:p>
    <w:p>
      <w:pPr>
        <w:pStyle w:val="TOC2"/>
        <w:tabs>
          <w:tab w:val="right" w:leader="dot" w:pos="8306"/>
        </w:tabs>
      </w:pPr>
      <w:hyperlink w:anchor="_Toc10333" w:history="1">
        <w:r>
          <w:rPr>
            <w:rFonts w:ascii="仿宋" w:eastAsia="仿宋" w:hAnsi="仿宋" w:cs="仿宋" w:hint="eastAsia"/>
            <w:lang w:eastAsia="zh-CN"/>
          </w:rPr>
          <w:t>(二)、资金筹措</w:t>
        </w:r>
        <w:r>
          <w:tab/>
        </w:r>
        <w:r>
          <w:fldChar w:fldCharType="begin"/>
        </w:r>
        <w:r>
          <w:instrText xml:space="preserve"> PAGEREF _Toc10333 \h </w:instrText>
        </w:r>
        <w:r>
          <w:fldChar w:fldCharType="separate"/>
        </w:r>
        <w:r>
          <w:t>19</w:t>
        </w:r>
        <w:r>
          <w:fldChar w:fldCharType="end"/>
        </w:r>
      </w:hyperlink>
    </w:p>
    <w:p>
      <w:pPr>
        <w:pStyle w:val="TOC1"/>
        <w:tabs>
          <w:tab w:val="right" w:leader="dot" w:pos="8306"/>
        </w:tabs>
      </w:pPr>
      <w:hyperlink w:anchor="_Toc5099" w:history="1">
        <w:r>
          <w:rPr>
            <w:rFonts w:ascii="仿宋" w:eastAsia="仿宋" w:hAnsi="仿宋" w:cs="仿宋" w:hint="eastAsia"/>
            <w:lang w:eastAsia="zh-CN"/>
          </w:rPr>
          <w:t>八、心电遥测监护仪项目计划安排</w:t>
        </w:r>
        <w:r>
          <w:tab/>
        </w:r>
        <w:r>
          <w:fldChar w:fldCharType="begin"/>
        </w:r>
        <w:r>
          <w:instrText xml:space="preserve"> PAGEREF _Toc5099 \h </w:instrText>
        </w:r>
        <w:r>
          <w:fldChar w:fldCharType="separate"/>
        </w:r>
        <w:r>
          <w:t>20</w:t>
        </w:r>
        <w:r>
          <w:fldChar w:fldCharType="end"/>
        </w:r>
      </w:hyperlink>
    </w:p>
    <w:p>
      <w:pPr>
        <w:pStyle w:val="TOC2"/>
        <w:tabs>
          <w:tab w:val="right" w:leader="dot" w:pos="8306"/>
        </w:tabs>
      </w:pPr>
      <w:hyperlink w:anchor="_Toc19363" w:history="1">
        <w:r>
          <w:rPr>
            <w:rFonts w:ascii="仿宋" w:eastAsia="仿宋" w:hAnsi="仿宋" w:cs="仿宋" w:hint="eastAsia"/>
            <w:lang w:eastAsia="zh-CN"/>
          </w:rPr>
          <w:t>(一)、建设周期</w:t>
        </w:r>
        <w:r>
          <w:tab/>
        </w:r>
        <w:r>
          <w:fldChar w:fldCharType="begin"/>
        </w:r>
        <w:r>
          <w:instrText xml:space="preserve"> PAGEREF _Toc19363 \h </w:instrText>
        </w:r>
        <w:r>
          <w:fldChar w:fldCharType="separate"/>
        </w:r>
        <w:r>
          <w:t>20</w:t>
        </w:r>
        <w:r>
          <w:fldChar w:fldCharType="end"/>
        </w:r>
      </w:hyperlink>
    </w:p>
    <w:p>
      <w:pPr>
        <w:pStyle w:val="TOC2"/>
        <w:tabs>
          <w:tab w:val="right" w:leader="dot" w:pos="8306"/>
        </w:tabs>
      </w:pPr>
      <w:hyperlink w:anchor="_Toc25089" w:history="1">
        <w:r>
          <w:rPr>
            <w:rFonts w:ascii="仿宋" w:eastAsia="仿宋" w:hAnsi="仿宋" w:cs="仿宋" w:hint="eastAsia"/>
            <w:lang w:eastAsia="zh-CN"/>
          </w:rPr>
          <w:t>(二)、建设进度</w:t>
        </w:r>
        <w:r>
          <w:tab/>
        </w:r>
        <w:r>
          <w:fldChar w:fldCharType="begin"/>
        </w:r>
        <w:r>
          <w:instrText xml:space="preserve"> PAGEREF _Toc25089 \h </w:instrText>
        </w:r>
        <w:r>
          <w:fldChar w:fldCharType="separate"/>
        </w:r>
        <w:r>
          <w:t>21</w:t>
        </w:r>
        <w:r>
          <w:fldChar w:fldCharType="end"/>
        </w:r>
      </w:hyperlink>
    </w:p>
    <w:p>
      <w:pPr>
        <w:pStyle w:val="TOC2"/>
        <w:tabs>
          <w:tab w:val="right" w:leader="dot" w:pos="8306"/>
        </w:tabs>
      </w:pPr>
      <w:hyperlink w:anchor="_Toc8261" w:history="1">
        <w:r>
          <w:rPr>
            <w:rFonts w:ascii="仿宋" w:eastAsia="仿宋" w:hAnsi="仿宋" w:cs="仿宋" w:hint="eastAsia"/>
            <w:lang w:eastAsia="zh-CN"/>
          </w:rPr>
          <w:t>(三)、进度安排注意事项</w:t>
        </w:r>
        <w:r>
          <w:tab/>
        </w:r>
        <w:r>
          <w:fldChar w:fldCharType="begin"/>
        </w:r>
        <w:r>
          <w:instrText xml:space="preserve"> PAGEREF _Toc8261 \h </w:instrText>
        </w:r>
        <w:r>
          <w:fldChar w:fldCharType="separate"/>
        </w:r>
        <w:r>
          <w:t>22</w:t>
        </w:r>
        <w:r>
          <w:fldChar w:fldCharType="end"/>
        </w:r>
      </w:hyperlink>
    </w:p>
    <w:p>
      <w:pPr>
        <w:pStyle w:val="TOC2"/>
        <w:tabs>
          <w:tab w:val="right" w:leader="dot" w:pos="8306"/>
        </w:tabs>
      </w:pPr>
      <w:hyperlink w:anchor="_Toc29581" w:history="1">
        <w:r>
          <w:rPr>
            <w:rFonts w:ascii="仿宋" w:eastAsia="仿宋" w:hAnsi="仿宋" w:cs="仿宋" w:hint="eastAsia"/>
            <w:lang w:eastAsia="zh-CN"/>
          </w:rPr>
          <w:t>(四)、人力资源配置</w:t>
        </w:r>
        <w:r>
          <w:tab/>
        </w:r>
        <w:r>
          <w:fldChar w:fldCharType="begin"/>
        </w:r>
        <w:r>
          <w:instrText xml:space="preserve"> PAGEREF _Toc29581 \h </w:instrText>
        </w:r>
        <w:r>
          <w:fldChar w:fldCharType="separate"/>
        </w:r>
        <w:r>
          <w:t>23</w:t>
        </w:r>
        <w:r>
          <w:fldChar w:fldCharType="end"/>
        </w:r>
      </w:hyperlink>
    </w:p>
    <w:p>
      <w:pPr>
        <w:pStyle w:val="TOC1"/>
        <w:tabs>
          <w:tab w:val="right" w:leader="dot" w:pos="8306"/>
        </w:tabs>
      </w:pPr>
      <w:hyperlink w:anchor="_Toc22762" w:history="1">
        <w:r>
          <w:rPr>
            <w:rFonts w:ascii="仿宋" w:eastAsia="仿宋" w:hAnsi="仿宋" w:cs="仿宋" w:hint="eastAsia"/>
            <w:lang w:eastAsia="zh-CN"/>
          </w:rPr>
          <w:t>九、心电遥测监护仪项目财务管理</w:t>
        </w:r>
        <w:r>
          <w:tab/>
        </w:r>
        <w:r>
          <w:fldChar w:fldCharType="begin"/>
        </w:r>
        <w:r>
          <w:instrText xml:space="preserve"> PAGEREF _Toc22762 \h </w:instrText>
        </w:r>
        <w:r>
          <w:fldChar w:fldCharType="separate"/>
        </w:r>
        <w:r>
          <w:t>24</w:t>
        </w:r>
        <w:r>
          <w:fldChar w:fldCharType="end"/>
        </w:r>
      </w:hyperlink>
    </w:p>
    <w:p>
      <w:pPr>
        <w:pStyle w:val="TOC2"/>
        <w:tabs>
          <w:tab w:val="right" w:leader="dot" w:pos="8306"/>
        </w:tabs>
      </w:pPr>
      <w:hyperlink w:anchor="_Toc12004" w:history="1">
        <w:r>
          <w:rPr>
            <w:rFonts w:ascii="仿宋" w:eastAsia="仿宋" w:hAnsi="仿宋" w:cs="仿宋" w:hint="eastAsia"/>
            <w:lang w:eastAsia="zh-CN"/>
          </w:rPr>
          <w:t>(一)、资金需求大</w:t>
        </w:r>
        <w:r>
          <w:tab/>
        </w:r>
        <w:r>
          <w:fldChar w:fldCharType="begin"/>
        </w:r>
        <w:r>
          <w:instrText xml:space="preserve"> PAGEREF _Toc12004 \h </w:instrText>
        </w:r>
        <w:r>
          <w:fldChar w:fldCharType="separate"/>
        </w:r>
        <w:r>
          <w:t>24</w:t>
        </w:r>
        <w:r>
          <w:fldChar w:fldCharType="end"/>
        </w:r>
      </w:hyperlink>
    </w:p>
    <w:p>
      <w:pPr>
        <w:pStyle w:val="TOC2"/>
        <w:tabs>
          <w:tab w:val="right" w:leader="dot" w:pos="8306"/>
        </w:tabs>
      </w:pPr>
      <w:hyperlink w:anchor="_Toc28597" w:history="1">
        <w:r>
          <w:rPr>
            <w:rFonts w:ascii="仿宋" w:eastAsia="仿宋" w:hAnsi="仿宋" w:cs="仿宋" w:hint="eastAsia"/>
            <w:lang w:eastAsia="zh-CN"/>
          </w:rPr>
          <w:t>(二)、研发周期长</w:t>
        </w:r>
        <w:r>
          <w:tab/>
        </w:r>
        <w:r>
          <w:fldChar w:fldCharType="begin"/>
        </w:r>
        <w:r>
          <w:instrText xml:space="preserve"> PAGEREF _Toc28597 \h </w:instrText>
        </w:r>
        <w:r>
          <w:fldChar w:fldCharType="separate"/>
        </w:r>
        <w:r>
          <w:t>25</w:t>
        </w:r>
        <w:r>
          <w:fldChar w:fldCharType="end"/>
        </w:r>
      </w:hyperlink>
    </w:p>
    <w:p>
      <w:pPr>
        <w:pStyle w:val="TOC2"/>
        <w:tabs>
          <w:tab w:val="right" w:leader="dot" w:pos="8306"/>
        </w:tabs>
      </w:pPr>
      <w:hyperlink w:anchor="_Toc9781" w:history="1">
        <w:r>
          <w:rPr>
            <w:rFonts w:ascii="仿宋" w:eastAsia="仿宋" w:hAnsi="仿宋" w:cs="仿宋" w:hint="eastAsia"/>
            <w:lang w:eastAsia="zh-CN"/>
          </w:rPr>
          <w:t>(三)、市场风险大</w:t>
        </w:r>
        <w:r>
          <w:tab/>
        </w:r>
        <w:r>
          <w:fldChar w:fldCharType="begin"/>
        </w:r>
        <w:r>
          <w:instrText xml:space="preserve"> PAGEREF _Toc9781 \h </w:instrText>
        </w:r>
        <w:r>
          <w:fldChar w:fldCharType="separate"/>
        </w:r>
        <w:r>
          <w:t>26</w:t>
        </w:r>
        <w:r>
          <w:fldChar w:fldCharType="end"/>
        </w:r>
      </w:hyperlink>
    </w:p>
    <w:p>
      <w:pPr>
        <w:pStyle w:val="TOC2"/>
        <w:tabs>
          <w:tab w:val="right" w:leader="dot" w:pos="8306"/>
        </w:tabs>
      </w:pPr>
      <w:hyperlink w:anchor="_Toc5193" w:history="1">
        <w:r>
          <w:rPr>
            <w:rFonts w:ascii="仿宋" w:eastAsia="仿宋" w:hAnsi="仿宋" w:cs="仿宋" w:hint="eastAsia"/>
            <w:lang w:eastAsia="zh-CN"/>
          </w:rPr>
          <w:t>(四)、利润率高</w:t>
        </w:r>
        <w:r>
          <w:tab/>
        </w:r>
        <w:r>
          <w:fldChar w:fldCharType="begin"/>
        </w:r>
        <w:r>
          <w:instrText xml:space="preserve"> PAGEREF _Toc5193 \h </w:instrText>
        </w:r>
        <w:r>
          <w:fldChar w:fldCharType="separate"/>
        </w:r>
        <w:r>
          <w:t>29</w:t>
        </w:r>
        <w:r>
          <w:fldChar w:fldCharType="end"/>
        </w:r>
      </w:hyperlink>
    </w:p>
    <w:p>
      <w:pPr>
        <w:pStyle w:val="TOC1"/>
        <w:tabs>
          <w:tab w:val="right" w:leader="dot" w:pos="8306"/>
        </w:tabs>
      </w:pPr>
      <w:hyperlink w:anchor="_Toc24580" w:history="1">
        <w:r>
          <w:rPr>
            <w:rFonts w:ascii="仿宋" w:eastAsia="仿宋" w:hAnsi="仿宋" w:cs="仿宋" w:hint="eastAsia"/>
            <w:lang w:eastAsia="zh-CN"/>
          </w:rPr>
          <w:t>十、心电遥测监护仪项目技术管理</w:t>
        </w:r>
        <w:r>
          <w:tab/>
        </w:r>
        <w:r>
          <w:fldChar w:fldCharType="begin"/>
        </w:r>
        <w:r>
          <w:instrText xml:space="preserve"> PAGEREF _Toc24580 \h </w:instrText>
        </w:r>
        <w:r>
          <w:fldChar w:fldCharType="separate"/>
        </w:r>
        <w:r>
          <w:t>31</w:t>
        </w:r>
        <w:r>
          <w:fldChar w:fldCharType="end"/>
        </w:r>
      </w:hyperlink>
    </w:p>
    <w:p>
      <w:pPr>
        <w:pStyle w:val="TOC2"/>
        <w:tabs>
          <w:tab w:val="right" w:leader="dot" w:pos="8306"/>
        </w:tabs>
      </w:pPr>
      <w:hyperlink w:anchor="_Toc6878" w:history="1">
        <w:r>
          <w:rPr>
            <w:rFonts w:ascii="仿宋" w:eastAsia="仿宋" w:hAnsi="仿宋" w:cs="仿宋" w:hint="eastAsia"/>
            <w:lang w:eastAsia="zh-CN"/>
          </w:rPr>
          <w:t>(一)、技术方案选用方向</w:t>
        </w:r>
        <w:r>
          <w:tab/>
        </w:r>
        <w:r>
          <w:fldChar w:fldCharType="begin"/>
        </w:r>
        <w:r>
          <w:instrText xml:space="preserve"> PAGEREF _Toc6878 \h </w:instrText>
        </w:r>
        <w:r>
          <w:fldChar w:fldCharType="separate"/>
        </w:r>
        <w:r>
          <w:t>31</w:t>
        </w:r>
        <w:r>
          <w:fldChar w:fldCharType="end"/>
        </w:r>
      </w:hyperlink>
    </w:p>
    <w:p>
      <w:pPr>
        <w:pStyle w:val="TOC2"/>
        <w:tabs>
          <w:tab w:val="right" w:leader="dot" w:pos="8306"/>
        </w:tabs>
      </w:pPr>
      <w:hyperlink w:anchor="_Toc12383" w:history="1">
        <w:r>
          <w:rPr>
            <w:rFonts w:ascii="仿宋" w:eastAsia="仿宋" w:hAnsi="仿宋" w:cs="仿宋" w:hint="eastAsia"/>
            <w:lang w:eastAsia="zh-CN"/>
          </w:rPr>
          <w:t>(二)、工艺技术方案选用原则</w:t>
        </w:r>
        <w:r>
          <w:tab/>
        </w:r>
        <w:r>
          <w:fldChar w:fldCharType="begin"/>
        </w:r>
        <w:r>
          <w:instrText xml:space="preserve"> PAGEREF _Toc12383 \h </w:instrText>
        </w:r>
        <w:r>
          <w:fldChar w:fldCharType="separate"/>
        </w:r>
        <w:r>
          <w:t>33</w:t>
        </w:r>
        <w:r>
          <w:fldChar w:fldCharType="end"/>
        </w:r>
      </w:hyperlink>
    </w:p>
    <w:p>
      <w:pPr>
        <w:pStyle w:val="TOC2"/>
        <w:tabs>
          <w:tab w:val="right" w:leader="dot" w:pos="8306"/>
        </w:tabs>
      </w:pPr>
      <w:hyperlink w:anchor="_Toc32025" w:history="1">
        <w:r>
          <w:rPr>
            <w:rFonts w:ascii="仿宋" w:eastAsia="仿宋" w:hAnsi="仿宋" w:cs="仿宋" w:hint="eastAsia"/>
            <w:lang w:eastAsia="zh-CN"/>
          </w:rPr>
          <w:t>(三)、工艺技术方案要求</w:t>
        </w:r>
        <w:r>
          <w:tab/>
        </w:r>
        <w:r>
          <w:fldChar w:fldCharType="begin"/>
        </w:r>
        <w:r>
          <w:instrText xml:space="preserve"> PAGEREF _Toc32025 \h </w:instrText>
        </w:r>
        <w:r>
          <w:fldChar w:fldCharType="separate"/>
        </w:r>
        <w:r>
          <w:t>35</w:t>
        </w:r>
        <w:r>
          <w:fldChar w:fldCharType="end"/>
        </w:r>
      </w:hyperlink>
    </w:p>
    <w:p>
      <w:pPr>
        <w:pStyle w:val="TOC1"/>
        <w:tabs>
          <w:tab w:val="right" w:leader="dot" w:pos="8306"/>
        </w:tabs>
      </w:pPr>
      <w:hyperlink w:anchor="_Toc4326" w:history="1">
        <w:r>
          <w:rPr>
            <w:rFonts w:ascii="仿宋" w:eastAsia="仿宋" w:hAnsi="仿宋" w:cs="仿宋" w:hint="eastAsia"/>
            <w:lang w:eastAsia="zh-CN"/>
          </w:rPr>
          <w:t>十一、生产安全保护</w:t>
        </w:r>
        <w:r>
          <w:tab/>
        </w:r>
        <w:r>
          <w:fldChar w:fldCharType="begin"/>
        </w:r>
        <w:r>
          <w:instrText xml:space="preserve"> PAGEREF _Toc4326 \h </w:instrText>
        </w:r>
        <w:r>
          <w:fldChar w:fldCharType="separate"/>
        </w:r>
        <w:r>
          <w:t>38</w:t>
        </w:r>
        <w:r>
          <w:fldChar w:fldCharType="end"/>
        </w:r>
      </w:hyperlink>
    </w:p>
    <w:p>
      <w:pPr>
        <w:pStyle w:val="TOC2"/>
        <w:tabs>
          <w:tab w:val="right" w:leader="dot" w:pos="8306"/>
        </w:tabs>
      </w:pPr>
      <w:hyperlink w:anchor="_Toc17027" w:history="1">
        <w:r>
          <w:rPr>
            <w:rFonts w:ascii="仿宋" w:eastAsia="仿宋" w:hAnsi="仿宋" w:cs="仿宋" w:hint="eastAsia"/>
            <w:lang w:eastAsia="zh-CN"/>
          </w:rPr>
          <w:t>(一)、消防安全</w:t>
        </w:r>
        <w:r>
          <w:tab/>
        </w:r>
        <w:r>
          <w:fldChar w:fldCharType="begin"/>
        </w:r>
        <w:r>
          <w:instrText xml:space="preserve"> PAGEREF _Toc17027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90" w:history="1">
        <w:r>
          <w:rPr>
            <w:rFonts w:ascii="仿宋" w:eastAsia="仿宋" w:hAnsi="仿宋" w:cs="仿宋" w:hint="eastAsia"/>
            <w:lang w:eastAsia="zh-CN"/>
          </w:rPr>
          <w:t>(二)、防火防爆总图布置措施</w:t>
        </w:r>
        <w:r>
          <w:tab/>
        </w:r>
        <w:r>
          <w:fldChar w:fldCharType="begin"/>
        </w:r>
        <w:r>
          <w:instrText xml:space="preserve"> PAGEREF _Toc5590 \h </w:instrText>
        </w:r>
        <w:r>
          <w:fldChar w:fldCharType="separate"/>
        </w:r>
        <w:r>
          <w:t>39</w:t>
        </w:r>
        <w:r>
          <w:fldChar w:fldCharType="end"/>
        </w:r>
      </w:hyperlink>
    </w:p>
    <w:p>
      <w:pPr>
        <w:pStyle w:val="TOC2"/>
        <w:tabs>
          <w:tab w:val="right" w:leader="dot" w:pos="8306"/>
        </w:tabs>
      </w:pPr>
      <w:hyperlink w:anchor="_Toc5583" w:history="1">
        <w:r>
          <w:rPr>
            <w:rFonts w:ascii="仿宋" w:eastAsia="仿宋" w:hAnsi="仿宋" w:cs="仿宋" w:hint="eastAsia"/>
            <w:lang w:eastAsia="zh-CN"/>
          </w:rPr>
          <w:t>(三)、自然灾害防范措施</w:t>
        </w:r>
        <w:r>
          <w:tab/>
        </w:r>
        <w:r>
          <w:fldChar w:fldCharType="begin"/>
        </w:r>
        <w:r>
          <w:instrText xml:space="preserve"> PAGEREF _Toc5583 \h </w:instrText>
        </w:r>
        <w:r>
          <w:fldChar w:fldCharType="separate"/>
        </w:r>
        <w:r>
          <w:t>40</w:t>
        </w:r>
        <w:r>
          <w:fldChar w:fldCharType="end"/>
        </w:r>
      </w:hyperlink>
    </w:p>
    <w:p>
      <w:pPr>
        <w:pStyle w:val="TOC2"/>
        <w:tabs>
          <w:tab w:val="right" w:leader="dot" w:pos="8306"/>
        </w:tabs>
      </w:pPr>
      <w:hyperlink w:anchor="_Toc20668" w:history="1">
        <w:r>
          <w:rPr>
            <w:rFonts w:ascii="仿宋" w:eastAsia="仿宋" w:hAnsi="仿宋" w:cs="仿宋" w:hint="eastAsia"/>
            <w:lang w:eastAsia="zh-CN"/>
          </w:rPr>
          <w:t>(四)、安全色及安全标志使用要求</w:t>
        </w:r>
        <w:r>
          <w:tab/>
        </w:r>
        <w:r>
          <w:fldChar w:fldCharType="begin"/>
        </w:r>
        <w:r>
          <w:instrText xml:space="preserve"> PAGEREF _Toc20668 \h </w:instrText>
        </w:r>
        <w:r>
          <w:fldChar w:fldCharType="separate"/>
        </w:r>
        <w:r>
          <w:t>41</w:t>
        </w:r>
        <w:r>
          <w:fldChar w:fldCharType="end"/>
        </w:r>
      </w:hyperlink>
    </w:p>
    <w:p>
      <w:pPr>
        <w:pStyle w:val="TOC2"/>
        <w:tabs>
          <w:tab w:val="right" w:leader="dot" w:pos="8306"/>
        </w:tabs>
      </w:pPr>
      <w:hyperlink w:anchor="_Toc13657" w:history="1">
        <w:r>
          <w:rPr>
            <w:rFonts w:ascii="仿宋" w:eastAsia="仿宋" w:hAnsi="仿宋" w:cs="仿宋" w:hint="eastAsia"/>
            <w:lang w:eastAsia="zh-CN"/>
          </w:rPr>
          <w:t>(五)、防尘防毒措施</w:t>
        </w:r>
        <w:r>
          <w:tab/>
        </w:r>
        <w:r>
          <w:fldChar w:fldCharType="begin"/>
        </w:r>
        <w:r>
          <w:instrText xml:space="preserve"> PAGEREF _Toc13657 \h </w:instrText>
        </w:r>
        <w:r>
          <w:fldChar w:fldCharType="separate"/>
        </w:r>
        <w:r>
          <w:t>42</w:t>
        </w:r>
        <w:r>
          <w:fldChar w:fldCharType="end"/>
        </w:r>
      </w:hyperlink>
    </w:p>
    <w:p>
      <w:pPr>
        <w:pStyle w:val="TOC2"/>
        <w:tabs>
          <w:tab w:val="right" w:leader="dot" w:pos="8306"/>
        </w:tabs>
      </w:pPr>
      <w:hyperlink w:anchor="_Toc13697" w:history="1">
        <w:r>
          <w:rPr>
            <w:rFonts w:ascii="仿宋" w:eastAsia="仿宋" w:hAnsi="仿宋" w:cs="仿宋" w:hint="eastAsia"/>
            <w:lang w:eastAsia="zh-CN"/>
          </w:rPr>
          <w:t>(六)、防静电、触电防护及防雷措施</w:t>
        </w:r>
        <w:r>
          <w:tab/>
        </w:r>
        <w:r>
          <w:fldChar w:fldCharType="begin"/>
        </w:r>
        <w:r>
          <w:instrText xml:space="preserve"> PAGEREF _Toc13697 \h </w:instrText>
        </w:r>
        <w:r>
          <w:fldChar w:fldCharType="separate"/>
        </w:r>
        <w:r>
          <w:t>43</w:t>
        </w:r>
        <w:r>
          <w:fldChar w:fldCharType="end"/>
        </w:r>
      </w:hyperlink>
    </w:p>
    <w:p>
      <w:pPr>
        <w:pStyle w:val="TOC2"/>
        <w:tabs>
          <w:tab w:val="right" w:leader="dot" w:pos="8306"/>
        </w:tabs>
      </w:pPr>
      <w:hyperlink w:anchor="_Toc8317" w:history="1">
        <w:r>
          <w:rPr>
            <w:rFonts w:ascii="仿宋" w:eastAsia="仿宋" w:hAnsi="仿宋" w:cs="仿宋" w:hint="eastAsia"/>
            <w:lang w:eastAsia="zh-CN"/>
          </w:rPr>
          <w:t>(七)、机械设备安全保障措施</w:t>
        </w:r>
        <w:r>
          <w:tab/>
        </w:r>
        <w:r>
          <w:fldChar w:fldCharType="begin"/>
        </w:r>
        <w:r>
          <w:instrText xml:space="preserve"> PAGEREF _Toc8317 \h </w:instrText>
        </w:r>
        <w:r>
          <w:fldChar w:fldCharType="separate"/>
        </w:r>
        <w:r>
          <w:t>44</w:t>
        </w:r>
        <w:r>
          <w:fldChar w:fldCharType="end"/>
        </w:r>
      </w:hyperlink>
    </w:p>
    <w:p>
      <w:pPr>
        <w:pStyle w:val="TOC1"/>
        <w:tabs>
          <w:tab w:val="right" w:leader="dot" w:pos="8306"/>
        </w:tabs>
      </w:pPr>
      <w:hyperlink w:anchor="_Toc31965" w:history="1">
        <w:r>
          <w:rPr>
            <w:rFonts w:ascii="仿宋" w:eastAsia="仿宋" w:hAnsi="仿宋" w:cs="仿宋" w:hint="eastAsia"/>
            <w:lang w:eastAsia="zh-CN"/>
          </w:rPr>
          <w:t>十二、心电遥测监护仪项目环境影响分析</w:t>
        </w:r>
        <w:r>
          <w:tab/>
        </w:r>
        <w:r>
          <w:fldChar w:fldCharType="begin"/>
        </w:r>
        <w:r>
          <w:instrText xml:space="preserve"> PAGEREF _Toc31965 \h </w:instrText>
        </w:r>
        <w:r>
          <w:fldChar w:fldCharType="separate"/>
        </w:r>
        <w:r>
          <w:t>46</w:t>
        </w:r>
        <w:r>
          <w:fldChar w:fldCharType="end"/>
        </w:r>
      </w:hyperlink>
    </w:p>
    <w:p>
      <w:pPr>
        <w:pStyle w:val="TOC2"/>
        <w:tabs>
          <w:tab w:val="right" w:leader="dot" w:pos="8306"/>
        </w:tabs>
      </w:pPr>
      <w:hyperlink w:anchor="_Toc12467" w:history="1">
        <w:r>
          <w:rPr>
            <w:rFonts w:ascii="仿宋" w:eastAsia="仿宋" w:hAnsi="仿宋" w:cs="仿宋" w:hint="eastAsia"/>
            <w:lang w:eastAsia="zh-CN"/>
          </w:rPr>
          <w:t>(一)、建设区域环境质量现状</w:t>
        </w:r>
        <w:r>
          <w:tab/>
        </w:r>
        <w:r>
          <w:fldChar w:fldCharType="begin"/>
        </w:r>
        <w:r>
          <w:instrText xml:space="preserve"> PAGEREF _Toc12467 \h </w:instrText>
        </w:r>
        <w:r>
          <w:fldChar w:fldCharType="separate"/>
        </w:r>
        <w:r>
          <w:t>46</w:t>
        </w:r>
        <w:r>
          <w:fldChar w:fldCharType="end"/>
        </w:r>
      </w:hyperlink>
    </w:p>
    <w:p>
      <w:pPr>
        <w:pStyle w:val="TOC2"/>
        <w:tabs>
          <w:tab w:val="right" w:leader="dot" w:pos="8306"/>
        </w:tabs>
      </w:pPr>
      <w:hyperlink w:anchor="_Toc6016" w:history="1">
        <w:r>
          <w:rPr>
            <w:rFonts w:ascii="仿宋" w:eastAsia="仿宋" w:hAnsi="仿宋" w:cs="仿宋" w:hint="eastAsia"/>
            <w:lang w:eastAsia="zh-CN"/>
          </w:rPr>
          <w:t>(二)、建设期环境保护</w:t>
        </w:r>
        <w:r>
          <w:tab/>
        </w:r>
        <w:r>
          <w:fldChar w:fldCharType="begin"/>
        </w:r>
        <w:r>
          <w:instrText xml:space="preserve"> PAGEREF _Toc6016 \h </w:instrText>
        </w:r>
        <w:r>
          <w:fldChar w:fldCharType="separate"/>
        </w:r>
        <w:r>
          <w:t>47</w:t>
        </w:r>
        <w:r>
          <w:fldChar w:fldCharType="end"/>
        </w:r>
      </w:hyperlink>
    </w:p>
    <w:p>
      <w:pPr>
        <w:pStyle w:val="TOC2"/>
        <w:tabs>
          <w:tab w:val="right" w:leader="dot" w:pos="8306"/>
        </w:tabs>
      </w:pPr>
      <w:hyperlink w:anchor="_Toc1180" w:history="1">
        <w:r>
          <w:rPr>
            <w:rFonts w:ascii="仿宋" w:eastAsia="仿宋" w:hAnsi="仿宋" w:cs="仿宋" w:hint="eastAsia"/>
            <w:lang w:eastAsia="zh-CN"/>
          </w:rPr>
          <w:t>(三)、运营期环境保护</w:t>
        </w:r>
        <w:r>
          <w:tab/>
        </w:r>
        <w:r>
          <w:fldChar w:fldCharType="begin"/>
        </w:r>
        <w:r>
          <w:instrText xml:space="preserve"> PAGEREF _Toc1180 \h </w:instrText>
        </w:r>
        <w:r>
          <w:fldChar w:fldCharType="separate"/>
        </w:r>
        <w:r>
          <w:t>49</w:t>
        </w:r>
        <w:r>
          <w:fldChar w:fldCharType="end"/>
        </w:r>
      </w:hyperlink>
    </w:p>
    <w:p>
      <w:pPr>
        <w:pStyle w:val="TOC2"/>
        <w:tabs>
          <w:tab w:val="right" w:leader="dot" w:pos="8306"/>
        </w:tabs>
      </w:pPr>
      <w:hyperlink w:anchor="_Toc8051" w:history="1">
        <w:r>
          <w:rPr>
            <w:rFonts w:ascii="仿宋" w:eastAsia="仿宋" w:hAnsi="仿宋" w:cs="仿宋" w:hint="eastAsia"/>
            <w:lang w:eastAsia="zh-CN"/>
          </w:rPr>
          <w:t>(四)、心电遥测监护仪项目建设对区域经济的影响</w:t>
        </w:r>
        <w:r>
          <w:tab/>
        </w:r>
        <w:r>
          <w:fldChar w:fldCharType="begin"/>
        </w:r>
        <w:r>
          <w:instrText xml:space="preserve"> PAGEREF _Toc8051 \h </w:instrText>
        </w:r>
        <w:r>
          <w:fldChar w:fldCharType="separate"/>
        </w:r>
        <w:r>
          <w:t>50</w:t>
        </w:r>
        <w:r>
          <w:fldChar w:fldCharType="end"/>
        </w:r>
      </w:hyperlink>
    </w:p>
    <w:p>
      <w:pPr>
        <w:pStyle w:val="TOC2"/>
        <w:tabs>
          <w:tab w:val="right" w:leader="dot" w:pos="8306"/>
        </w:tabs>
      </w:pPr>
      <w:hyperlink w:anchor="_Toc5214" w:history="1">
        <w:r>
          <w:rPr>
            <w:rFonts w:ascii="仿宋" w:eastAsia="仿宋" w:hAnsi="仿宋" w:cs="仿宋" w:hint="eastAsia"/>
            <w:lang w:eastAsia="zh-CN"/>
          </w:rPr>
          <w:t>(五)、废弃物处理</w:t>
        </w:r>
        <w:r>
          <w:tab/>
        </w:r>
        <w:r>
          <w:fldChar w:fldCharType="begin"/>
        </w:r>
        <w:r>
          <w:instrText xml:space="preserve"> PAGEREF _Toc5214 \h </w:instrText>
        </w:r>
        <w:r>
          <w:fldChar w:fldCharType="separate"/>
        </w:r>
        <w:r>
          <w:t>52</w:t>
        </w:r>
        <w:r>
          <w:fldChar w:fldCharType="end"/>
        </w:r>
      </w:hyperlink>
    </w:p>
    <w:p>
      <w:pPr>
        <w:pStyle w:val="TOC2"/>
        <w:tabs>
          <w:tab w:val="right" w:leader="dot" w:pos="8306"/>
        </w:tabs>
      </w:pPr>
      <w:hyperlink w:anchor="_Toc24952" w:history="1">
        <w:r>
          <w:rPr>
            <w:rFonts w:ascii="仿宋" w:eastAsia="仿宋" w:hAnsi="仿宋" w:cs="仿宋" w:hint="eastAsia"/>
            <w:lang w:eastAsia="zh-CN"/>
          </w:rPr>
          <w:t>(六)、特殊环境影响分析</w:t>
        </w:r>
        <w:r>
          <w:tab/>
        </w:r>
        <w:r>
          <w:fldChar w:fldCharType="begin"/>
        </w:r>
        <w:r>
          <w:instrText xml:space="preserve"> PAGEREF _Toc24952 \h </w:instrText>
        </w:r>
        <w:r>
          <w:fldChar w:fldCharType="separate"/>
        </w:r>
        <w:r>
          <w:t>53</w:t>
        </w:r>
        <w:r>
          <w:fldChar w:fldCharType="end"/>
        </w:r>
      </w:hyperlink>
    </w:p>
    <w:p>
      <w:pPr>
        <w:pStyle w:val="TOC2"/>
        <w:tabs>
          <w:tab w:val="right" w:leader="dot" w:pos="8306"/>
        </w:tabs>
      </w:pPr>
      <w:hyperlink w:anchor="_Toc16904" w:history="1">
        <w:r>
          <w:rPr>
            <w:rFonts w:ascii="仿宋" w:eastAsia="仿宋" w:hAnsi="仿宋" w:cs="仿宋" w:hint="eastAsia"/>
            <w:lang w:eastAsia="zh-CN"/>
          </w:rPr>
          <w:t>(七)、清洁生产</w:t>
        </w:r>
        <w:r>
          <w:tab/>
        </w:r>
        <w:r>
          <w:fldChar w:fldCharType="begin"/>
        </w:r>
        <w:r>
          <w:instrText xml:space="preserve"> PAGEREF _Toc16904 \h </w:instrText>
        </w:r>
        <w:r>
          <w:fldChar w:fldCharType="separate"/>
        </w:r>
        <w:r>
          <w:t>54</w:t>
        </w:r>
        <w:r>
          <w:fldChar w:fldCharType="end"/>
        </w:r>
      </w:hyperlink>
    </w:p>
    <w:p>
      <w:pPr>
        <w:pStyle w:val="TOC2"/>
        <w:tabs>
          <w:tab w:val="right" w:leader="dot" w:pos="8306"/>
        </w:tabs>
      </w:pPr>
      <w:hyperlink w:anchor="_Toc9843" w:history="1">
        <w:r>
          <w:rPr>
            <w:rFonts w:ascii="仿宋" w:eastAsia="仿宋" w:hAnsi="仿宋" w:cs="仿宋" w:hint="eastAsia"/>
            <w:lang w:eastAsia="zh-CN"/>
          </w:rPr>
          <w:t>(八)、环境保护综合评价</w:t>
        </w:r>
        <w:r>
          <w:tab/>
        </w:r>
        <w:r>
          <w:fldChar w:fldCharType="begin"/>
        </w:r>
        <w:r>
          <w:instrText xml:space="preserve"> PAGEREF _Toc9843 \h </w:instrText>
        </w:r>
        <w:r>
          <w:fldChar w:fldCharType="separate"/>
        </w:r>
        <w:r>
          <w:t>56</w:t>
        </w:r>
        <w:r>
          <w:fldChar w:fldCharType="end"/>
        </w:r>
      </w:hyperlink>
    </w:p>
    <w:p>
      <w:pPr>
        <w:pStyle w:val="TOC1"/>
        <w:tabs>
          <w:tab w:val="right" w:leader="dot" w:pos="8306"/>
        </w:tabs>
      </w:pPr>
      <w:hyperlink w:anchor="_Toc3530" w:history="1">
        <w:r>
          <w:rPr>
            <w:rFonts w:ascii="仿宋" w:eastAsia="仿宋" w:hAnsi="仿宋" w:cs="仿宋" w:hint="eastAsia"/>
            <w:lang w:eastAsia="zh-CN"/>
          </w:rPr>
          <w:t>十三、心电遥测监护仪项目变更管理</w:t>
        </w:r>
        <w:r>
          <w:tab/>
        </w:r>
        <w:r>
          <w:fldChar w:fldCharType="begin"/>
        </w:r>
        <w:r>
          <w:instrText xml:space="preserve"> PAGEREF _Toc3530 \h </w:instrText>
        </w:r>
        <w:r>
          <w:fldChar w:fldCharType="separate"/>
        </w:r>
        <w:r>
          <w:t>57</w:t>
        </w:r>
        <w:r>
          <w:fldChar w:fldCharType="end"/>
        </w:r>
      </w:hyperlink>
    </w:p>
    <w:p>
      <w:pPr>
        <w:pStyle w:val="TOC2"/>
        <w:tabs>
          <w:tab w:val="right" w:leader="dot" w:pos="8306"/>
        </w:tabs>
      </w:pPr>
      <w:hyperlink w:anchor="_Toc25898" w:history="1">
        <w:r>
          <w:rPr>
            <w:rFonts w:ascii="仿宋" w:eastAsia="仿宋" w:hAnsi="仿宋" w:cs="仿宋" w:hint="eastAsia"/>
            <w:lang w:eastAsia="zh-CN"/>
          </w:rPr>
          <w:t>(一)、变更申请与评估</w:t>
        </w:r>
        <w:r>
          <w:tab/>
        </w:r>
        <w:r>
          <w:fldChar w:fldCharType="begin"/>
        </w:r>
        <w:r>
          <w:instrText xml:space="preserve"> PAGEREF _Toc25898 \h </w:instrText>
        </w:r>
        <w:r>
          <w:fldChar w:fldCharType="separate"/>
        </w:r>
        <w:r>
          <w:t>57</w:t>
        </w:r>
        <w:r>
          <w:fldChar w:fldCharType="end"/>
        </w:r>
      </w:hyperlink>
    </w:p>
    <w:p>
      <w:pPr>
        <w:pStyle w:val="TOC2"/>
        <w:tabs>
          <w:tab w:val="right" w:leader="dot" w:pos="8306"/>
        </w:tabs>
      </w:pPr>
      <w:hyperlink w:anchor="_Toc5452" w:history="1">
        <w:r>
          <w:rPr>
            <w:rFonts w:ascii="仿宋" w:eastAsia="仿宋" w:hAnsi="仿宋" w:cs="仿宋" w:hint="eastAsia"/>
            <w:lang w:eastAsia="zh-CN"/>
          </w:rPr>
          <w:t>(二)、变更实施与控制</w:t>
        </w:r>
        <w:r>
          <w:tab/>
        </w:r>
        <w:r>
          <w:fldChar w:fldCharType="begin"/>
        </w:r>
        <w:r>
          <w:instrText xml:space="preserve"> PAGEREF _Toc5452 \h </w:instrText>
        </w:r>
        <w:r>
          <w:fldChar w:fldCharType="separate"/>
        </w:r>
        <w:r>
          <w:t>57</w:t>
        </w:r>
        <w:r>
          <w:fldChar w:fldCharType="end"/>
        </w:r>
      </w:hyperlink>
    </w:p>
    <w:p>
      <w:pPr>
        <w:pStyle w:val="TOC1"/>
        <w:tabs>
          <w:tab w:val="right" w:leader="dot" w:pos="8306"/>
        </w:tabs>
      </w:pPr>
      <w:hyperlink w:anchor="_Toc1747" w:history="1">
        <w:r>
          <w:rPr>
            <w:rFonts w:ascii="仿宋" w:eastAsia="仿宋" w:hAnsi="仿宋" w:cs="仿宋" w:hint="eastAsia"/>
            <w:lang w:eastAsia="zh-CN"/>
          </w:rPr>
          <w:t>十四、风险识别与分类</w:t>
        </w:r>
        <w:r>
          <w:tab/>
        </w:r>
        <w:r>
          <w:fldChar w:fldCharType="begin"/>
        </w:r>
        <w:r>
          <w:instrText xml:space="preserve"> PAGEREF _Toc1747 \h </w:instrText>
        </w:r>
        <w:r>
          <w:fldChar w:fldCharType="separate"/>
        </w:r>
        <w:r>
          <w:t>58</w:t>
        </w:r>
        <w:r>
          <w:fldChar w:fldCharType="end"/>
        </w:r>
      </w:hyperlink>
    </w:p>
    <w:p>
      <w:pPr>
        <w:pStyle w:val="TOC2"/>
        <w:tabs>
          <w:tab w:val="right" w:leader="dot" w:pos="8306"/>
        </w:tabs>
      </w:pPr>
      <w:hyperlink w:anchor="_Toc32363" w:history="1">
        <w:r>
          <w:rPr>
            <w:rFonts w:ascii="仿宋" w:eastAsia="仿宋" w:hAnsi="仿宋" w:cs="仿宋" w:hint="eastAsia"/>
            <w:lang w:eastAsia="zh-CN"/>
          </w:rPr>
          <w:t>(一)、风险识别</w:t>
        </w:r>
        <w:r>
          <w:tab/>
        </w:r>
        <w:r>
          <w:fldChar w:fldCharType="begin"/>
        </w:r>
        <w:r>
          <w:instrText xml:space="preserve"> PAGEREF _Toc32363 \h </w:instrText>
        </w:r>
        <w:r>
          <w:fldChar w:fldCharType="separate"/>
        </w:r>
        <w:r>
          <w:t>58</w:t>
        </w:r>
        <w:r>
          <w:fldChar w:fldCharType="end"/>
        </w:r>
      </w:hyperlink>
    </w:p>
    <w:p>
      <w:pPr>
        <w:pStyle w:val="TOC2"/>
        <w:tabs>
          <w:tab w:val="right" w:leader="dot" w:pos="8306"/>
        </w:tabs>
      </w:pPr>
      <w:hyperlink w:anchor="_Toc32075" w:history="1">
        <w:r>
          <w:rPr>
            <w:rFonts w:ascii="仿宋" w:eastAsia="仿宋" w:hAnsi="仿宋" w:cs="仿宋" w:hint="eastAsia"/>
            <w:lang w:eastAsia="zh-CN"/>
          </w:rPr>
          <w:t>(二)、风险分类</w:t>
        </w:r>
        <w:r>
          <w:tab/>
        </w:r>
        <w:r>
          <w:fldChar w:fldCharType="begin"/>
        </w:r>
        <w:r>
          <w:instrText xml:space="preserve"> PAGEREF _Toc32075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97"/>
      <w:r>
        <w:rPr>
          <w:rFonts w:ascii="仿宋" w:eastAsia="仿宋" w:hAnsi="仿宋" w:cs="仿宋" w:hint="eastAsia"/>
          <w:sz w:val="28"/>
          <w:lang w:eastAsia="zh-CN"/>
        </w:rPr>
        <w:t>一、心电遥测监护仪项目土建工程</w:t>
      </w:r>
      <w:bookmarkEnd w:id="2"/>
    </w:p>
    <w:p>
      <w:pPr>
        <w:pStyle w:val="Heading2"/>
        <w:rPr>
          <w:rFonts w:ascii="仿宋" w:eastAsia="仿宋" w:hAnsi="仿宋" w:cs="仿宋" w:hint="eastAsia"/>
          <w:lang w:eastAsia="zh-CN"/>
        </w:rPr>
      </w:pPr>
      <w:bookmarkStart w:id="3" w:name="_Toc121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在心电遥测监护仪项目的建筑工程设计中，我们将秉承一系列重要的设计原则，以确保心电遥测监护仪项目建筑在功能、美观、可持续性等方面达到最佳效果。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首要原则是确保建筑的功能性得到最大化的发挥。我们将充分理解心电遥测监护仪项目的实际需求，合理布局各个功能区域，保证建筑在满足业务需求的同时，提供高效的工作环境。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在建筑设计中，我们将综合考虑建设和运营成本。通过精细的经济效益分析，确保设计方案在高效利用资源的同时，对心电遥测监护仪项目的长期盈利能力有积极的贡献。</w:t>
      </w:r>
    </w:p>
    <w:p>
      <w:pPr>
        <w:pStyle w:val="Heading2"/>
        <w:ind w:firstLine="560" w:firstLineChars="200"/>
        <w:rPr>
          <w:rFonts w:ascii="仿宋" w:eastAsia="仿宋" w:hAnsi="仿宋" w:cs="仿宋" w:hint="eastAsia"/>
          <w:sz w:val="28"/>
          <w:lang w:eastAsia="zh-CN"/>
        </w:rPr>
      </w:pPr>
      <w:bookmarkStart w:id="4" w:name="_Toc147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的土建工程设计中，我们将精准设定设计年限，结合心电遥测监护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心电遥测监护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2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心电遥测监护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心电遥测监护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心电遥测监护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本期工程心电遥测监护仪项目预计总建筑面积XXX平方米，其中：计容建筑面积XXX平方米，计划建筑工程投资XX万元，占心电遥测监护仪项目总投资的XX%。</w:t>
      </w:r>
    </w:p>
    <w:p>
      <w:pPr>
        <w:pStyle w:val="Heading1"/>
        <w:ind w:firstLine="560" w:firstLineChars="200"/>
        <w:rPr>
          <w:rFonts w:ascii="仿宋" w:eastAsia="仿宋" w:hAnsi="仿宋" w:cs="仿宋" w:hint="eastAsia"/>
          <w:sz w:val="28"/>
          <w:lang w:eastAsia="zh-CN"/>
        </w:rPr>
      </w:pPr>
      <w:bookmarkStart w:id="7" w:name="_Toc4721"/>
      <w:r>
        <w:rPr>
          <w:rFonts w:ascii="仿宋" w:eastAsia="仿宋" w:hAnsi="仿宋" w:cs="仿宋" w:hint="eastAsia"/>
          <w:sz w:val="28"/>
          <w:lang w:eastAsia="zh-CN"/>
        </w:rPr>
        <w:t>二、心电遥测监护仪项目危机管理</w:t>
      </w:r>
      <w:bookmarkEnd w:id="7"/>
    </w:p>
    <w:p>
      <w:pPr>
        <w:pStyle w:val="Heading2"/>
        <w:rPr>
          <w:rFonts w:ascii="仿宋" w:eastAsia="仿宋" w:hAnsi="仿宋" w:cs="仿宋" w:hint="eastAsia"/>
          <w:lang w:eastAsia="zh-CN"/>
        </w:rPr>
      </w:pPr>
      <w:bookmarkStart w:id="8" w:name="_Toc386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危机管理中，危机预警与识别是确保心电遥测监护仪项目稳健运行的核心步骤。通过建立全面的监测机制，心电遥测监护仪项目团队旨在及时发现和理解潜在的风险和危机因素，以便采取及时的预防和应对措施，确保心电遥测监护仪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心电遥测监护仪项目团队全面分析了整个心电遥测监护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心电遥测监护仪项目团队着重于明确定义心电遥测监护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心电遥测监护仪项目进展的持续监控，团队能够及时发现潜在问题并作出迅速反应。心电遥测监护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在这一阶段，团队的专业素养和反应速度将发挥至关重要的作用，以确保潜在危机能够在初期得到有效的处理，最大程度地减轻负面影响。通过危机预警与识别，心电遥测监护仪项目得以更有序、可控地推进。</w:t>
      </w:r>
    </w:p>
    <w:p>
      <w:pPr>
        <w:pStyle w:val="Heading2"/>
        <w:ind w:firstLine="560" w:firstLineChars="200"/>
        <w:rPr>
          <w:rFonts w:ascii="仿宋" w:eastAsia="仿宋" w:hAnsi="仿宋" w:cs="仿宋" w:hint="eastAsia"/>
          <w:sz w:val="28"/>
          <w:lang w:eastAsia="zh-CN"/>
        </w:rPr>
      </w:pPr>
      <w:bookmarkStart w:id="9" w:name="_Toc23344"/>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在危机发生时，心电遥测监护仪项目团队立即行动，成立了应急小组。该小组的任务是迅速制定并实施紧急应对措施，以最小化潜在损失。以下是采取的主要措施：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暂停心电遥测监护仪项目进度：为遏制危机蔓延，心电遥测监护仪项目暂时停止进行，以便全面评估当前状况。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资源重新分配：重新评估心电遥测监护仪项目资源的分配，确保最大限度地减小损失。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实时沟通：与关键利益相关者建立实时沟通机制，向他们传递心电遥测监护仪项目危机的实际状况，保障心电遥测监护仪项目核心利益。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在紧急应对的同时，心电遥测监护仪项目团队强调了团队协作和有效沟通的重要性。以下是团队协作的关键举措：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信息共享机制：建立了信息共享平台，确保团队成员能够及时获取心电遥测监护仪项目危机的实时信息。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领导者沟通：心电遥测监护仪项目领导者通过定期会议和即时沟通工具，指导团队应对危机，保持团队稳定运行。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随着危机得到初步控制，心电遥测监护仪项目团队转向制定恢复计划，以确保心电遥测监护仪项目能够从中迅速恢复。主要恢复计划包括：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修复受损的进度计划：重新评估心电遥测监护仪项目进度，制定修复计划，确保心电遥测监护仪项目尽快回归正常进程。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重新调整资源分配：优化资源分配，确保心电遥测监护仪项目在有限资源下高效运转。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风险管理机制加强：对心电遥测监护仪项目风险进行全面评估，制定更强化的风险管理策略，以预防未来可能的危机。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214"/>
      <w:r>
        <w:rPr>
          <w:rFonts w:ascii="仿宋" w:eastAsia="仿宋" w:hAnsi="仿宋" w:cs="仿宋" w:hint="eastAsia"/>
          <w:sz w:val="28"/>
          <w:lang w:eastAsia="zh-CN"/>
        </w:rPr>
        <w:t>三、心电遥测监护仪项目文档管理</w:t>
      </w:r>
      <w:bookmarkEnd w:id="10"/>
    </w:p>
    <w:p>
      <w:pPr>
        <w:pStyle w:val="Heading2"/>
        <w:rPr>
          <w:rFonts w:ascii="仿宋" w:eastAsia="仿宋" w:hAnsi="仿宋" w:cs="仿宋" w:hint="eastAsia"/>
          <w:lang w:eastAsia="zh-CN"/>
        </w:rPr>
      </w:pPr>
      <w:bookmarkStart w:id="11" w:name="_Toc239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心电遥测监护仪项目高度重视文档的质量和准确性，以支持心电遥测监护仪项目的各项活动和决策。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文档的编制始于心电遥测监护仪项目计划的初期，我们制定了详细的文档编制计划，明确了每个文档的内容、格式和编写责任人。在心电遥测监护仪项目启动阶段，我们首先编制了心电遥测监护仪项目章程，明确定义了心电遥测监护仪项目的目标、范围、风险等关键要素。随后，心电遥测监护仪项目团队根据计划陆续编制了需求文档、设计文档、测试文档等各类文档，确保心电遥测监护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心电遥测监护仪项目管理中的重要环节，旨在确保心电遥测监护仪项目文档符合质量标准和心电遥测监护仪项目需求。在心电遥测监护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心电遥测监护仪项目相关利益方和专业领域的专家对文档进行独立审查。这有助于获取更全面、客观的反馈，确保心电遥测监护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心电遥测监护仪项目在文档编制与审查方面建立了严格的管理机制，通过规范的流程和多维度的审查，确保心电遥测监护仪项目文档的质量、准确性和可靠性，为心电遥测监护仪项目的顺利推进提供了有力支持。</w:t>
      </w:r>
    </w:p>
    <w:p>
      <w:pPr>
        <w:pStyle w:val="Heading2"/>
        <w:ind w:firstLine="560" w:firstLineChars="200"/>
        <w:rPr>
          <w:rFonts w:ascii="仿宋" w:eastAsia="仿宋" w:hAnsi="仿宋" w:cs="仿宋" w:hint="eastAsia"/>
          <w:sz w:val="28"/>
          <w:lang w:eastAsia="zh-CN"/>
        </w:rPr>
      </w:pPr>
      <w:bookmarkStart w:id="12" w:name="_Toc1611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我们通过多渠道发布文档，包括电子邮件、心电遥测监护仪项目管理平台、内部网站等，以满足不同团队成员的偏好和需求。多渠道发布确保了信息的全面覆盖。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我们采用了精细的权限控制，确保只有授权人员可以访问敏感信息。这种安全措施保护了心电遥测监护仪项目文档的机密性，防止了未经授权的信息泄露。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592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心电遥测监护仪项目生命周期中一个至关重要的环节，直接关系到心电遥测监护仪项目信息的长期保存和历史记录的完整性。在心电遥测监护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722"/>
      <w:r>
        <w:rPr>
          <w:rFonts w:ascii="仿宋" w:eastAsia="仿宋" w:hAnsi="仿宋" w:cs="仿宋" w:hint="eastAsia"/>
          <w:sz w:val="28"/>
          <w:lang w:eastAsia="zh-CN"/>
        </w:rPr>
        <w:t>四、心电遥测监护仪项目建设单位说明</w:t>
      </w:r>
      <w:bookmarkEnd w:id="14"/>
    </w:p>
    <w:p>
      <w:pPr>
        <w:pStyle w:val="Heading2"/>
        <w:rPr>
          <w:rFonts w:ascii="仿宋" w:eastAsia="仿宋" w:hAnsi="仿宋" w:cs="仿宋" w:hint="eastAsia"/>
          <w:lang w:eastAsia="zh-CN"/>
        </w:rPr>
      </w:pPr>
      <w:bookmarkStart w:id="15" w:name="_Toc10662"/>
      <w:r>
        <w:rPr>
          <w:rFonts w:ascii="仿宋" w:eastAsia="仿宋" w:hAnsi="仿宋" w:cs="仿宋" w:hint="eastAsia"/>
          <w:lang w:eastAsia="zh-CN"/>
        </w:rPr>
        <w:t>(一)、心电遥测监护仪项目承办单位基本情况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0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心电遥测监护仪项目承办单位的XXXX，我们着眼于实现可持续的经济效益。通过技术创新和解决方案的提供，公司预计在心电遥测监护仪项目执行期间将获得可观的收入增长。这一收入来源主要包括心电遥测监护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同时，我们注重成本控制和效率提升，以确保心电遥测监护仪项目的可持续盈利。透过精细的管理和资源优化，公司期望实现心电遥测监护仪项目利润最大化。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心电遥测监护仪项目实施进行全面的投资评估，包括心电遥测监护仪项目启动阶段的资金投入和后续运营成本。通过对心电遥测监护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心电遥测监护仪项目实施过程中具备足够的资金流动性，公司将进行详尽的现金流分析。这包括资金需求的合理预测、心电遥测监护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285"/>
      <w:r>
        <w:rPr>
          <w:rFonts w:ascii="仿宋" w:eastAsia="仿宋" w:hAnsi="仿宋" w:cs="仿宋" w:hint="eastAsia"/>
          <w:sz w:val="28"/>
          <w:lang w:eastAsia="zh-CN"/>
        </w:rPr>
        <w:t>五、心电遥测监护仪项目可持续发展</w:t>
      </w:r>
      <w:bookmarkEnd w:id="17"/>
    </w:p>
    <w:p>
      <w:pPr>
        <w:pStyle w:val="Heading2"/>
        <w:rPr>
          <w:rFonts w:ascii="仿宋" w:eastAsia="仿宋" w:hAnsi="仿宋" w:cs="仿宋" w:hint="eastAsia"/>
          <w:lang w:eastAsia="zh-CN"/>
        </w:rPr>
      </w:pPr>
      <w:bookmarkStart w:id="18" w:name="_Toc2074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中，心电遥测监护仪项目团队着眼于未来，明确了可持续发展的战略方向。制定的具体可持续发展目标包括降低资源使用、采用环保技术、最大化社会效益等。这一步骤不仅有助于心电遥测监护仪项目在环保和社会责任方面达到最高标准，也为未来提供了明确的指引，确保心电遥测监护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可持续实践的融入心电遥测监护仪项目管理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心电遥测监护仪项目管理周期。从心电遥测监护仪项目规划开始，心电遥测监护仪项目团队就考虑了环境和社会的因素。在执行阶段，心电遥测监护仪项目团队积极推动绿色技术的应用，优化资源利用。此外，关注员工的社会责任，通过培训和沟通活动提高员工对可持续发展的认知，使他们能够在日常工作中践行可持续实践。这些举措不仅为心电遥测监护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00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扎根于心电遥测监护仪项目的可持续发展理念，我们深信环保与社会责任是心电遥测监护仪项目成功的关键支柱。在心电遥测监护仪项目的每一步，我们都致力于通过创新和实践，履行对环境和社会的坚定责任。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团队通过引入先进的环保技术、建立高效的废物处理系统以及推动能源节约措施，积极履行环保责任。定期的环保监测和评估确保心电遥测监护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不仅致力于自身可持续发展，还注重对社会的回馈。通过支持社区心电遥测监护仪项目、参与慈善事业、提供培训机会等方式，心电遥测监护仪项目积极履行社会责任。与当地社区建立积极互动，关注员工的工作与生活平衡，以及员工的身心健康，是心电遥测监护仪项目在社会责任层面的关键举措。这样的实践不仅增强了心电遥测监护仪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670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490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心电遥测监护仪项目的主要产品是XXXX，预计年产值为XXX万元。这一产品在市场中占据着重要的地位，其广泛的应用范围使得该心电遥测监护仪项目的市场前景非常广阔。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心电遥测监护仪项目的xxx产品作为重要的原材料之一，将在多个领域发挥关键作用。其在建筑、交通、能源等方面的广泛应用将为整个产业链提供强大的支持，形成产业协同效应。心电遥测监护仪项目的年产值XXX万XXX万XXX万万元不仅反映了其在市场上的巨大潜力，更预示着它对国民经济的积极贡献。这种关联度高、涉及面广的产业关系，使得该心电遥测监护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9354"/>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https://d.book118.com/295221132340011041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D2A7F"/>
    <w:rsid w:val="3C5D2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211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2024-01-11T05:50:00Z</dcterms:created>
  <dcterms:modified xsi:type="dcterms:W3CDTF">2024-01-11T05:50:59Z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7CB0CB9125AC47D39D287F45783329D1_11</vt:lpwstr>
  </property>
  <property fmtid="{D5CDD505-2E9C-101B-9397-08002B2CF9AE}" pid="3" name="KSOProductBuildVer">
    <vt:lpwstr>2052-12.1.0.16120</vt:lpwstr>
  </property>
</Properties>
</file>