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机油冷却器项目规划设计蓝图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06" w:history="1">
        <w:r>
          <w:rPr>
            <w:rFonts w:ascii="仿宋" w:eastAsia="仿宋" w:hAnsi="仿宋" w:cs="仿宋" w:hint="eastAsia"/>
            <w:lang w:eastAsia="zh-CN"/>
          </w:rPr>
          <w:t>概论</w:t>
        </w:r>
        <w:r>
          <w:tab/>
        </w:r>
        <w:r>
          <w:fldChar w:fldCharType="begin"/>
        </w:r>
        <w:r>
          <w:instrText xml:space="preserve"> PAGEREF _Toc17906 \h </w:instrText>
        </w:r>
        <w:r>
          <w:fldChar w:fldCharType="separate"/>
        </w:r>
        <w:r>
          <w:t>3</w:t>
        </w:r>
        <w:r>
          <w:fldChar w:fldCharType="end"/>
        </w:r>
      </w:hyperlink>
    </w:p>
    <w:p>
      <w:pPr>
        <w:pStyle w:val="TOC1"/>
        <w:tabs>
          <w:tab w:val="right" w:leader="dot" w:pos="8306"/>
        </w:tabs>
      </w:pPr>
      <w:hyperlink w:anchor="_Toc15543" w:history="1">
        <w:r>
          <w:rPr>
            <w:rFonts w:ascii="仿宋" w:eastAsia="仿宋" w:hAnsi="仿宋" w:cs="仿宋" w:hint="eastAsia"/>
            <w:lang w:eastAsia="zh-CN"/>
          </w:rPr>
          <w:t>一、机油冷却器项目建设背景及必要性分析</w:t>
        </w:r>
        <w:r>
          <w:tab/>
        </w:r>
        <w:r>
          <w:fldChar w:fldCharType="begin"/>
        </w:r>
        <w:r>
          <w:instrText xml:space="preserve"> PAGEREF _Toc15543 \h </w:instrText>
        </w:r>
        <w:r>
          <w:fldChar w:fldCharType="separate"/>
        </w:r>
        <w:r>
          <w:t>3</w:t>
        </w:r>
        <w:r>
          <w:fldChar w:fldCharType="end"/>
        </w:r>
      </w:hyperlink>
    </w:p>
    <w:p>
      <w:pPr>
        <w:pStyle w:val="TOC2"/>
        <w:tabs>
          <w:tab w:val="right" w:leader="dot" w:pos="8306"/>
        </w:tabs>
      </w:pPr>
      <w:hyperlink w:anchor="_Toc9189" w:history="1">
        <w:r>
          <w:rPr>
            <w:rFonts w:ascii="仿宋" w:eastAsia="仿宋" w:hAnsi="仿宋" w:cs="仿宋" w:hint="eastAsia"/>
            <w:lang w:eastAsia="zh-CN"/>
          </w:rPr>
          <w:t>(一)、机油冷却器项目背景分析</w:t>
        </w:r>
        <w:r>
          <w:tab/>
        </w:r>
        <w:r>
          <w:fldChar w:fldCharType="begin"/>
        </w:r>
        <w:r>
          <w:instrText xml:space="preserve"> PAGEREF _Toc9189 \h </w:instrText>
        </w:r>
        <w:r>
          <w:fldChar w:fldCharType="separate"/>
        </w:r>
        <w:r>
          <w:t>3</w:t>
        </w:r>
        <w:r>
          <w:fldChar w:fldCharType="end"/>
        </w:r>
      </w:hyperlink>
    </w:p>
    <w:p>
      <w:pPr>
        <w:pStyle w:val="TOC2"/>
        <w:tabs>
          <w:tab w:val="right" w:leader="dot" w:pos="8306"/>
        </w:tabs>
      </w:pPr>
      <w:hyperlink w:anchor="_Toc6997" w:history="1">
        <w:r>
          <w:rPr>
            <w:rFonts w:ascii="仿宋" w:eastAsia="仿宋" w:hAnsi="仿宋" w:cs="仿宋" w:hint="eastAsia"/>
            <w:lang w:eastAsia="zh-CN"/>
          </w:rPr>
          <w:t>(二)、机油冷却器项目建设必要性分析</w:t>
        </w:r>
        <w:r>
          <w:tab/>
        </w:r>
        <w:r>
          <w:fldChar w:fldCharType="begin"/>
        </w:r>
        <w:r>
          <w:instrText xml:space="preserve"> PAGEREF _Toc6997 \h </w:instrText>
        </w:r>
        <w:r>
          <w:fldChar w:fldCharType="separate"/>
        </w:r>
        <w:r>
          <w:t>5</w:t>
        </w:r>
        <w:r>
          <w:fldChar w:fldCharType="end"/>
        </w:r>
      </w:hyperlink>
    </w:p>
    <w:p>
      <w:pPr>
        <w:pStyle w:val="TOC1"/>
        <w:tabs>
          <w:tab w:val="right" w:leader="dot" w:pos="8306"/>
        </w:tabs>
      </w:pPr>
      <w:hyperlink w:anchor="_Toc16332" w:history="1">
        <w:r>
          <w:rPr>
            <w:rFonts w:ascii="仿宋" w:eastAsia="仿宋" w:hAnsi="仿宋" w:cs="仿宋" w:hint="eastAsia"/>
            <w:lang w:eastAsia="zh-CN"/>
          </w:rPr>
          <w:t>二、市场分析、调研</w:t>
        </w:r>
        <w:r>
          <w:tab/>
        </w:r>
        <w:r>
          <w:fldChar w:fldCharType="begin"/>
        </w:r>
        <w:r>
          <w:instrText xml:space="preserve"> PAGEREF _Toc16332 \h </w:instrText>
        </w:r>
        <w:r>
          <w:fldChar w:fldCharType="separate"/>
        </w:r>
        <w:r>
          <w:t>6</w:t>
        </w:r>
        <w:r>
          <w:fldChar w:fldCharType="end"/>
        </w:r>
      </w:hyperlink>
    </w:p>
    <w:p>
      <w:pPr>
        <w:pStyle w:val="TOC2"/>
        <w:tabs>
          <w:tab w:val="right" w:leader="dot" w:pos="8306"/>
        </w:tabs>
      </w:pPr>
      <w:hyperlink w:anchor="_Toc15621" w:history="1">
        <w:r>
          <w:rPr>
            <w:rFonts w:ascii="仿宋" w:eastAsia="仿宋" w:hAnsi="仿宋" w:cs="仿宋" w:hint="eastAsia"/>
            <w:lang w:eastAsia="zh-CN"/>
          </w:rPr>
          <w:t>(一)、机油冷却器行业分析</w:t>
        </w:r>
        <w:r>
          <w:tab/>
        </w:r>
        <w:r>
          <w:fldChar w:fldCharType="begin"/>
        </w:r>
        <w:r>
          <w:instrText xml:space="preserve"> PAGEREF _Toc15621 \h </w:instrText>
        </w:r>
        <w:r>
          <w:fldChar w:fldCharType="separate"/>
        </w:r>
        <w:r>
          <w:t>6</w:t>
        </w:r>
        <w:r>
          <w:fldChar w:fldCharType="end"/>
        </w:r>
      </w:hyperlink>
    </w:p>
    <w:p>
      <w:pPr>
        <w:pStyle w:val="TOC2"/>
        <w:tabs>
          <w:tab w:val="right" w:leader="dot" w:pos="8306"/>
        </w:tabs>
      </w:pPr>
      <w:hyperlink w:anchor="_Toc9392" w:history="1">
        <w:r>
          <w:rPr>
            <w:rFonts w:ascii="仿宋" w:eastAsia="仿宋" w:hAnsi="仿宋" w:cs="仿宋" w:hint="eastAsia"/>
            <w:lang w:eastAsia="zh-CN"/>
          </w:rPr>
          <w:t>(二)、机油冷却器市场分析预测</w:t>
        </w:r>
        <w:r>
          <w:tab/>
        </w:r>
        <w:r>
          <w:fldChar w:fldCharType="begin"/>
        </w:r>
        <w:r>
          <w:instrText xml:space="preserve"> PAGEREF _Toc9392 \h </w:instrText>
        </w:r>
        <w:r>
          <w:fldChar w:fldCharType="separate"/>
        </w:r>
        <w:r>
          <w:t>7</w:t>
        </w:r>
        <w:r>
          <w:fldChar w:fldCharType="end"/>
        </w:r>
      </w:hyperlink>
    </w:p>
    <w:p>
      <w:pPr>
        <w:pStyle w:val="TOC1"/>
        <w:tabs>
          <w:tab w:val="right" w:leader="dot" w:pos="8306"/>
        </w:tabs>
      </w:pPr>
      <w:hyperlink w:anchor="_Toc12828" w:history="1">
        <w:r>
          <w:rPr>
            <w:rFonts w:ascii="仿宋" w:eastAsia="仿宋" w:hAnsi="仿宋" w:cs="仿宋" w:hint="eastAsia"/>
            <w:lang w:eastAsia="zh-CN"/>
          </w:rPr>
          <w:t>三、机油冷却器项目绩效评估</w:t>
        </w:r>
        <w:r>
          <w:tab/>
        </w:r>
        <w:r>
          <w:fldChar w:fldCharType="begin"/>
        </w:r>
        <w:r>
          <w:instrText xml:space="preserve"> PAGEREF _Toc12828 \h </w:instrText>
        </w:r>
        <w:r>
          <w:fldChar w:fldCharType="separate"/>
        </w:r>
        <w:r>
          <w:t>8</w:t>
        </w:r>
        <w:r>
          <w:fldChar w:fldCharType="end"/>
        </w:r>
      </w:hyperlink>
    </w:p>
    <w:p>
      <w:pPr>
        <w:pStyle w:val="TOC2"/>
        <w:tabs>
          <w:tab w:val="right" w:leader="dot" w:pos="8306"/>
        </w:tabs>
      </w:pPr>
      <w:hyperlink w:anchor="_Toc21822" w:history="1">
        <w:r>
          <w:rPr>
            <w:rFonts w:ascii="仿宋" w:eastAsia="仿宋" w:hAnsi="仿宋" w:cs="仿宋" w:hint="eastAsia"/>
            <w:lang w:eastAsia="zh-CN"/>
          </w:rPr>
          <w:t>(一)、绩效评估指标</w:t>
        </w:r>
        <w:r>
          <w:tab/>
        </w:r>
        <w:r>
          <w:fldChar w:fldCharType="begin"/>
        </w:r>
        <w:r>
          <w:instrText xml:space="preserve"> PAGEREF _Toc21822 \h </w:instrText>
        </w:r>
        <w:r>
          <w:fldChar w:fldCharType="separate"/>
        </w:r>
        <w:r>
          <w:t>8</w:t>
        </w:r>
        <w:r>
          <w:fldChar w:fldCharType="end"/>
        </w:r>
      </w:hyperlink>
    </w:p>
    <w:p>
      <w:pPr>
        <w:pStyle w:val="TOC2"/>
        <w:tabs>
          <w:tab w:val="right" w:leader="dot" w:pos="8306"/>
        </w:tabs>
      </w:pPr>
      <w:hyperlink w:anchor="_Toc32667" w:history="1">
        <w:r>
          <w:rPr>
            <w:rFonts w:ascii="仿宋" w:eastAsia="仿宋" w:hAnsi="仿宋" w:cs="仿宋" w:hint="eastAsia"/>
            <w:lang w:eastAsia="zh-CN"/>
          </w:rPr>
          <w:t>(二)、绩效评估方法</w:t>
        </w:r>
        <w:r>
          <w:tab/>
        </w:r>
        <w:r>
          <w:fldChar w:fldCharType="begin"/>
        </w:r>
        <w:r>
          <w:instrText xml:space="preserve"> PAGEREF _Toc32667 \h </w:instrText>
        </w:r>
        <w:r>
          <w:fldChar w:fldCharType="separate"/>
        </w:r>
        <w:r>
          <w:t>9</w:t>
        </w:r>
        <w:r>
          <w:fldChar w:fldCharType="end"/>
        </w:r>
      </w:hyperlink>
    </w:p>
    <w:p>
      <w:pPr>
        <w:pStyle w:val="TOC2"/>
        <w:tabs>
          <w:tab w:val="right" w:leader="dot" w:pos="8306"/>
        </w:tabs>
      </w:pPr>
      <w:hyperlink w:anchor="_Toc9070" w:history="1">
        <w:r>
          <w:rPr>
            <w:rFonts w:ascii="仿宋" w:eastAsia="仿宋" w:hAnsi="仿宋" w:cs="仿宋" w:hint="eastAsia"/>
            <w:lang w:eastAsia="zh-CN"/>
          </w:rPr>
          <w:t>(三)、绩效评估周期</w:t>
        </w:r>
        <w:r>
          <w:tab/>
        </w:r>
        <w:r>
          <w:fldChar w:fldCharType="begin"/>
        </w:r>
        <w:r>
          <w:instrText xml:space="preserve"> PAGEREF _Toc9070 \h </w:instrText>
        </w:r>
        <w:r>
          <w:fldChar w:fldCharType="separate"/>
        </w:r>
        <w:r>
          <w:t>10</w:t>
        </w:r>
        <w:r>
          <w:fldChar w:fldCharType="end"/>
        </w:r>
      </w:hyperlink>
    </w:p>
    <w:p>
      <w:pPr>
        <w:pStyle w:val="TOC1"/>
        <w:tabs>
          <w:tab w:val="right" w:leader="dot" w:pos="8306"/>
        </w:tabs>
      </w:pPr>
      <w:hyperlink w:anchor="_Toc29860" w:history="1">
        <w:r>
          <w:rPr>
            <w:rFonts w:ascii="仿宋" w:eastAsia="仿宋" w:hAnsi="仿宋" w:cs="仿宋" w:hint="eastAsia"/>
            <w:lang w:eastAsia="zh-CN"/>
          </w:rPr>
          <w:t>四、机油冷却器项目可持续发展</w:t>
        </w:r>
        <w:r>
          <w:tab/>
        </w:r>
        <w:r>
          <w:fldChar w:fldCharType="begin"/>
        </w:r>
        <w:r>
          <w:instrText xml:space="preserve"> PAGEREF _Toc29860 \h </w:instrText>
        </w:r>
        <w:r>
          <w:fldChar w:fldCharType="separate"/>
        </w:r>
        <w:r>
          <w:t>11</w:t>
        </w:r>
        <w:r>
          <w:fldChar w:fldCharType="end"/>
        </w:r>
      </w:hyperlink>
    </w:p>
    <w:p>
      <w:pPr>
        <w:pStyle w:val="TOC2"/>
        <w:tabs>
          <w:tab w:val="right" w:leader="dot" w:pos="8306"/>
        </w:tabs>
      </w:pPr>
      <w:hyperlink w:anchor="_Toc6816" w:history="1">
        <w:r>
          <w:rPr>
            <w:rFonts w:ascii="仿宋" w:eastAsia="仿宋" w:hAnsi="仿宋" w:cs="仿宋" w:hint="eastAsia"/>
            <w:lang w:eastAsia="zh-CN"/>
          </w:rPr>
          <w:t>(一)、可持续战略与实践</w:t>
        </w:r>
        <w:r>
          <w:tab/>
        </w:r>
        <w:r>
          <w:fldChar w:fldCharType="begin"/>
        </w:r>
        <w:r>
          <w:instrText xml:space="preserve"> PAGEREF _Toc6816 \h </w:instrText>
        </w:r>
        <w:r>
          <w:fldChar w:fldCharType="separate"/>
        </w:r>
        <w:r>
          <w:t>11</w:t>
        </w:r>
        <w:r>
          <w:fldChar w:fldCharType="end"/>
        </w:r>
      </w:hyperlink>
    </w:p>
    <w:p>
      <w:pPr>
        <w:pStyle w:val="TOC2"/>
        <w:tabs>
          <w:tab w:val="right" w:leader="dot" w:pos="8306"/>
        </w:tabs>
      </w:pPr>
      <w:hyperlink w:anchor="_Toc11454" w:history="1">
        <w:r>
          <w:rPr>
            <w:rFonts w:ascii="仿宋" w:eastAsia="仿宋" w:hAnsi="仿宋" w:cs="仿宋" w:hint="eastAsia"/>
            <w:lang w:eastAsia="zh-CN"/>
          </w:rPr>
          <w:t>(二)、环保与社会责任</w:t>
        </w:r>
        <w:r>
          <w:tab/>
        </w:r>
        <w:r>
          <w:fldChar w:fldCharType="begin"/>
        </w:r>
        <w:r>
          <w:instrText xml:space="preserve"> PAGEREF _Toc11454 \h </w:instrText>
        </w:r>
        <w:r>
          <w:fldChar w:fldCharType="separate"/>
        </w:r>
        <w:r>
          <w:t>11</w:t>
        </w:r>
        <w:r>
          <w:fldChar w:fldCharType="end"/>
        </w:r>
      </w:hyperlink>
    </w:p>
    <w:p>
      <w:pPr>
        <w:pStyle w:val="TOC1"/>
        <w:tabs>
          <w:tab w:val="right" w:leader="dot" w:pos="8306"/>
        </w:tabs>
      </w:pPr>
      <w:hyperlink w:anchor="_Toc14176" w:history="1">
        <w:r>
          <w:rPr>
            <w:rFonts w:ascii="仿宋" w:eastAsia="仿宋" w:hAnsi="仿宋" w:cs="仿宋" w:hint="eastAsia"/>
            <w:lang w:eastAsia="zh-CN"/>
          </w:rPr>
          <w:t>五、机油冷却器项目文档管理</w:t>
        </w:r>
        <w:r>
          <w:tab/>
        </w:r>
        <w:r>
          <w:fldChar w:fldCharType="begin"/>
        </w:r>
        <w:r>
          <w:instrText xml:space="preserve"> PAGEREF _Toc14176 \h </w:instrText>
        </w:r>
        <w:r>
          <w:fldChar w:fldCharType="separate"/>
        </w:r>
        <w:r>
          <w:t>12</w:t>
        </w:r>
        <w:r>
          <w:fldChar w:fldCharType="end"/>
        </w:r>
      </w:hyperlink>
    </w:p>
    <w:p>
      <w:pPr>
        <w:pStyle w:val="TOC2"/>
        <w:tabs>
          <w:tab w:val="right" w:leader="dot" w:pos="8306"/>
        </w:tabs>
      </w:pPr>
      <w:hyperlink w:anchor="_Toc11513" w:history="1">
        <w:r>
          <w:rPr>
            <w:rFonts w:ascii="仿宋" w:eastAsia="仿宋" w:hAnsi="仿宋" w:cs="仿宋" w:hint="eastAsia"/>
            <w:lang w:eastAsia="zh-CN"/>
          </w:rPr>
          <w:t>(一)、文档编制与审查</w:t>
        </w:r>
        <w:r>
          <w:tab/>
        </w:r>
        <w:r>
          <w:fldChar w:fldCharType="begin"/>
        </w:r>
        <w:r>
          <w:instrText xml:space="preserve"> PAGEREF _Toc11513 \h </w:instrText>
        </w:r>
        <w:r>
          <w:fldChar w:fldCharType="separate"/>
        </w:r>
        <w:r>
          <w:t>12</w:t>
        </w:r>
        <w:r>
          <w:fldChar w:fldCharType="end"/>
        </w:r>
      </w:hyperlink>
    </w:p>
    <w:p>
      <w:pPr>
        <w:pStyle w:val="TOC2"/>
        <w:tabs>
          <w:tab w:val="right" w:leader="dot" w:pos="8306"/>
        </w:tabs>
      </w:pPr>
      <w:hyperlink w:anchor="_Toc16995" w:history="1">
        <w:r>
          <w:rPr>
            <w:rFonts w:ascii="仿宋" w:eastAsia="仿宋" w:hAnsi="仿宋" w:cs="仿宋" w:hint="eastAsia"/>
            <w:lang w:eastAsia="zh-CN"/>
          </w:rPr>
          <w:t>(二)、文档发布与分发</w:t>
        </w:r>
        <w:r>
          <w:tab/>
        </w:r>
        <w:r>
          <w:fldChar w:fldCharType="begin"/>
        </w:r>
        <w:r>
          <w:instrText xml:space="preserve"> PAGEREF _Toc16995 \h </w:instrText>
        </w:r>
        <w:r>
          <w:fldChar w:fldCharType="separate"/>
        </w:r>
        <w:r>
          <w:t>14</w:t>
        </w:r>
        <w:r>
          <w:fldChar w:fldCharType="end"/>
        </w:r>
      </w:hyperlink>
    </w:p>
    <w:p>
      <w:pPr>
        <w:pStyle w:val="TOC2"/>
        <w:tabs>
          <w:tab w:val="right" w:leader="dot" w:pos="8306"/>
        </w:tabs>
      </w:pPr>
      <w:hyperlink w:anchor="_Toc15217" w:history="1">
        <w:r>
          <w:rPr>
            <w:rFonts w:ascii="仿宋" w:eastAsia="仿宋" w:hAnsi="仿宋" w:cs="仿宋" w:hint="eastAsia"/>
            <w:lang w:eastAsia="zh-CN"/>
          </w:rPr>
          <w:t>(三)、文档存档与归档</w:t>
        </w:r>
        <w:r>
          <w:tab/>
        </w:r>
        <w:r>
          <w:fldChar w:fldCharType="begin"/>
        </w:r>
        <w:r>
          <w:instrText xml:space="preserve"> PAGEREF _Toc15217 \h </w:instrText>
        </w:r>
        <w:r>
          <w:fldChar w:fldCharType="separate"/>
        </w:r>
        <w:r>
          <w:t>15</w:t>
        </w:r>
        <w:r>
          <w:fldChar w:fldCharType="end"/>
        </w:r>
      </w:hyperlink>
    </w:p>
    <w:p>
      <w:pPr>
        <w:pStyle w:val="TOC1"/>
        <w:tabs>
          <w:tab w:val="right" w:leader="dot" w:pos="8306"/>
        </w:tabs>
      </w:pPr>
      <w:hyperlink w:anchor="_Toc4240" w:history="1">
        <w:r>
          <w:rPr>
            <w:rFonts w:ascii="仿宋" w:eastAsia="仿宋" w:hAnsi="仿宋" w:cs="仿宋" w:hint="eastAsia"/>
            <w:lang w:eastAsia="zh-CN"/>
          </w:rPr>
          <w:t>六、机油冷却器项目危机管理</w:t>
        </w:r>
        <w:r>
          <w:tab/>
        </w:r>
        <w:r>
          <w:fldChar w:fldCharType="begin"/>
        </w:r>
        <w:r>
          <w:instrText xml:space="preserve"> PAGEREF _Toc4240 \h </w:instrText>
        </w:r>
        <w:r>
          <w:fldChar w:fldCharType="separate"/>
        </w:r>
        <w:r>
          <w:t>16</w:t>
        </w:r>
        <w:r>
          <w:fldChar w:fldCharType="end"/>
        </w:r>
      </w:hyperlink>
    </w:p>
    <w:p>
      <w:pPr>
        <w:pStyle w:val="TOC2"/>
        <w:tabs>
          <w:tab w:val="right" w:leader="dot" w:pos="8306"/>
        </w:tabs>
      </w:pPr>
      <w:hyperlink w:anchor="_Toc19404" w:history="1">
        <w:r>
          <w:rPr>
            <w:rFonts w:ascii="仿宋" w:eastAsia="仿宋" w:hAnsi="仿宋" w:cs="仿宋" w:hint="eastAsia"/>
            <w:lang w:eastAsia="zh-CN"/>
          </w:rPr>
          <w:t>(一)、危机预警与识别</w:t>
        </w:r>
        <w:r>
          <w:tab/>
        </w:r>
        <w:r>
          <w:fldChar w:fldCharType="begin"/>
        </w:r>
        <w:r>
          <w:instrText xml:space="preserve"> PAGEREF _Toc19404 \h </w:instrText>
        </w:r>
        <w:r>
          <w:fldChar w:fldCharType="separate"/>
        </w:r>
        <w:r>
          <w:t>16</w:t>
        </w:r>
        <w:r>
          <w:fldChar w:fldCharType="end"/>
        </w:r>
      </w:hyperlink>
    </w:p>
    <w:p>
      <w:pPr>
        <w:pStyle w:val="TOC2"/>
        <w:tabs>
          <w:tab w:val="right" w:leader="dot" w:pos="8306"/>
        </w:tabs>
      </w:pPr>
      <w:hyperlink w:anchor="_Toc14337" w:history="1">
        <w:r>
          <w:rPr>
            <w:rFonts w:ascii="仿宋" w:eastAsia="仿宋" w:hAnsi="仿宋" w:cs="仿宋" w:hint="eastAsia"/>
            <w:lang w:eastAsia="zh-CN"/>
          </w:rPr>
          <w:t>(二)、危机应对与恢复</w:t>
        </w:r>
        <w:r>
          <w:tab/>
        </w:r>
        <w:r>
          <w:fldChar w:fldCharType="begin"/>
        </w:r>
        <w:r>
          <w:instrText xml:space="preserve"> PAGEREF _Toc14337 \h </w:instrText>
        </w:r>
        <w:r>
          <w:fldChar w:fldCharType="separate"/>
        </w:r>
        <w:r>
          <w:t>17</w:t>
        </w:r>
        <w:r>
          <w:fldChar w:fldCharType="end"/>
        </w:r>
      </w:hyperlink>
    </w:p>
    <w:p>
      <w:pPr>
        <w:pStyle w:val="TOC1"/>
        <w:tabs>
          <w:tab w:val="right" w:leader="dot" w:pos="8306"/>
        </w:tabs>
      </w:pPr>
      <w:hyperlink w:anchor="_Toc28823" w:history="1">
        <w:r>
          <w:rPr>
            <w:rFonts w:ascii="仿宋" w:eastAsia="仿宋" w:hAnsi="仿宋" w:cs="仿宋" w:hint="eastAsia"/>
            <w:lang w:eastAsia="zh-CN"/>
          </w:rPr>
          <w:t>七、机油冷却器项目财务管理</w:t>
        </w:r>
        <w:r>
          <w:tab/>
        </w:r>
        <w:r>
          <w:fldChar w:fldCharType="begin"/>
        </w:r>
        <w:r>
          <w:instrText xml:space="preserve"> PAGEREF _Toc28823 \h </w:instrText>
        </w:r>
        <w:r>
          <w:fldChar w:fldCharType="separate"/>
        </w:r>
        <w:r>
          <w:t>18</w:t>
        </w:r>
        <w:r>
          <w:fldChar w:fldCharType="end"/>
        </w:r>
      </w:hyperlink>
    </w:p>
    <w:p>
      <w:pPr>
        <w:pStyle w:val="TOC2"/>
        <w:tabs>
          <w:tab w:val="right" w:leader="dot" w:pos="8306"/>
        </w:tabs>
      </w:pPr>
      <w:hyperlink w:anchor="_Toc2660" w:history="1">
        <w:r>
          <w:rPr>
            <w:rFonts w:ascii="仿宋" w:eastAsia="仿宋" w:hAnsi="仿宋" w:cs="仿宋" w:hint="eastAsia"/>
            <w:lang w:eastAsia="zh-CN"/>
          </w:rPr>
          <w:t>(一)、资金需求大</w:t>
        </w:r>
        <w:r>
          <w:tab/>
        </w:r>
        <w:r>
          <w:fldChar w:fldCharType="begin"/>
        </w:r>
        <w:r>
          <w:instrText xml:space="preserve"> PAGEREF _Toc2660 \h </w:instrText>
        </w:r>
        <w:r>
          <w:fldChar w:fldCharType="separate"/>
        </w:r>
        <w:r>
          <w:t>18</w:t>
        </w:r>
        <w:r>
          <w:fldChar w:fldCharType="end"/>
        </w:r>
      </w:hyperlink>
    </w:p>
    <w:p>
      <w:pPr>
        <w:pStyle w:val="TOC2"/>
        <w:tabs>
          <w:tab w:val="right" w:leader="dot" w:pos="8306"/>
        </w:tabs>
      </w:pPr>
      <w:hyperlink w:anchor="_Toc187" w:history="1">
        <w:r>
          <w:rPr>
            <w:rFonts w:ascii="仿宋" w:eastAsia="仿宋" w:hAnsi="仿宋" w:cs="仿宋" w:hint="eastAsia"/>
            <w:lang w:eastAsia="zh-CN"/>
          </w:rPr>
          <w:t>(二)、研发周期长</w:t>
        </w:r>
        <w:r>
          <w:tab/>
        </w:r>
        <w:r>
          <w:fldChar w:fldCharType="begin"/>
        </w:r>
        <w:r>
          <w:instrText xml:space="preserve"> PAGEREF _Toc187 \h </w:instrText>
        </w:r>
        <w:r>
          <w:fldChar w:fldCharType="separate"/>
        </w:r>
        <w:r>
          <w:t>19</w:t>
        </w:r>
        <w:r>
          <w:fldChar w:fldCharType="end"/>
        </w:r>
      </w:hyperlink>
    </w:p>
    <w:p>
      <w:pPr>
        <w:pStyle w:val="TOC2"/>
        <w:tabs>
          <w:tab w:val="right" w:leader="dot" w:pos="8306"/>
        </w:tabs>
      </w:pPr>
      <w:hyperlink w:anchor="_Toc26416" w:history="1">
        <w:r>
          <w:rPr>
            <w:rFonts w:ascii="仿宋" w:eastAsia="仿宋" w:hAnsi="仿宋" w:cs="仿宋" w:hint="eastAsia"/>
            <w:lang w:eastAsia="zh-CN"/>
          </w:rPr>
          <w:t>(三)、市场风险大</w:t>
        </w:r>
        <w:r>
          <w:tab/>
        </w:r>
        <w:r>
          <w:fldChar w:fldCharType="begin"/>
        </w:r>
        <w:r>
          <w:instrText xml:space="preserve"> PAGEREF _Toc26416 \h </w:instrText>
        </w:r>
        <w:r>
          <w:fldChar w:fldCharType="separate"/>
        </w:r>
        <w:r>
          <w:t>20</w:t>
        </w:r>
        <w:r>
          <w:fldChar w:fldCharType="end"/>
        </w:r>
      </w:hyperlink>
    </w:p>
    <w:p>
      <w:pPr>
        <w:pStyle w:val="TOC2"/>
        <w:tabs>
          <w:tab w:val="right" w:leader="dot" w:pos="8306"/>
        </w:tabs>
      </w:pPr>
      <w:hyperlink w:anchor="_Toc22873" w:history="1">
        <w:r>
          <w:rPr>
            <w:rFonts w:ascii="仿宋" w:eastAsia="仿宋" w:hAnsi="仿宋" w:cs="仿宋" w:hint="eastAsia"/>
            <w:lang w:eastAsia="zh-CN"/>
          </w:rPr>
          <w:t>(四)、利润率高</w:t>
        </w:r>
        <w:r>
          <w:tab/>
        </w:r>
        <w:r>
          <w:fldChar w:fldCharType="begin"/>
        </w:r>
        <w:r>
          <w:instrText xml:space="preserve"> PAGEREF _Toc22873 \h </w:instrText>
        </w:r>
        <w:r>
          <w:fldChar w:fldCharType="separate"/>
        </w:r>
        <w:r>
          <w:t>23</w:t>
        </w:r>
        <w:r>
          <w:fldChar w:fldCharType="end"/>
        </w:r>
      </w:hyperlink>
    </w:p>
    <w:p>
      <w:pPr>
        <w:pStyle w:val="TOC1"/>
        <w:tabs>
          <w:tab w:val="right" w:leader="dot" w:pos="8306"/>
        </w:tabs>
      </w:pPr>
      <w:hyperlink w:anchor="_Toc19572" w:history="1">
        <w:r>
          <w:rPr>
            <w:rFonts w:ascii="仿宋" w:eastAsia="仿宋" w:hAnsi="仿宋" w:cs="仿宋" w:hint="eastAsia"/>
            <w:lang w:eastAsia="zh-CN"/>
          </w:rPr>
          <w:t>八、生产安全保护</w:t>
        </w:r>
        <w:r>
          <w:tab/>
        </w:r>
        <w:r>
          <w:fldChar w:fldCharType="begin"/>
        </w:r>
        <w:r>
          <w:instrText xml:space="preserve"> PAGEREF _Toc19572 \h </w:instrText>
        </w:r>
        <w:r>
          <w:fldChar w:fldCharType="separate"/>
        </w:r>
        <w:r>
          <w:t>25</w:t>
        </w:r>
        <w:r>
          <w:fldChar w:fldCharType="end"/>
        </w:r>
      </w:hyperlink>
    </w:p>
    <w:p>
      <w:pPr>
        <w:pStyle w:val="TOC2"/>
        <w:tabs>
          <w:tab w:val="right" w:leader="dot" w:pos="8306"/>
        </w:tabs>
      </w:pPr>
      <w:hyperlink w:anchor="_Toc10194" w:history="1">
        <w:r>
          <w:rPr>
            <w:rFonts w:ascii="仿宋" w:eastAsia="仿宋" w:hAnsi="仿宋" w:cs="仿宋" w:hint="eastAsia"/>
            <w:lang w:eastAsia="zh-CN"/>
          </w:rPr>
          <w:t>(一)、消防安全</w:t>
        </w:r>
        <w:r>
          <w:tab/>
        </w:r>
        <w:r>
          <w:fldChar w:fldCharType="begin"/>
        </w:r>
        <w:r>
          <w:instrText xml:space="preserve"> PAGEREF _Toc10194 \h </w:instrText>
        </w:r>
        <w:r>
          <w:fldChar w:fldCharType="separate"/>
        </w:r>
        <w:r>
          <w:t>25</w:t>
        </w:r>
        <w:r>
          <w:fldChar w:fldCharType="end"/>
        </w:r>
      </w:hyperlink>
    </w:p>
    <w:p>
      <w:pPr>
        <w:pStyle w:val="TOC2"/>
        <w:tabs>
          <w:tab w:val="right" w:leader="dot" w:pos="8306"/>
        </w:tabs>
      </w:pPr>
      <w:hyperlink w:anchor="_Toc859" w:history="1">
        <w:r>
          <w:rPr>
            <w:rFonts w:ascii="仿宋" w:eastAsia="仿宋" w:hAnsi="仿宋" w:cs="仿宋" w:hint="eastAsia"/>
            <w:lang w:eastAsia="zh-CN"/>
          </w:rPr>
          <w:t>(二)、防火防爆总图布置措施</w:t>
        </w:r>
        <w:r>
          <w:tab/>
        </w:r>
        <w:r>
          <w:fldChar w:fldCharType="begin"/>
        </w:r>
        <w:r>
          <w:instrText xml:space="preserve"> PAGEREF _Toc859 \h </w:instrText>
        </w:r>
        <w:r>
          <w:fldChar w:fldCharType="separate"/>
        </w:r>
        <w:r>
          <w:t>27</w:t>
        </w:r>
        <w:r>
          <w:fldChar w:fldCharType="end"/>
        </w:r>
      </w:hyperlink>
    </w:p>
    <w:p>
      <w:pPr>
        <w:pStyle w:val="TOC2"/>
        <w:tabs>
          <w:tab w:val="right" w:leader="dot" w:pos="8306"/>
        </w:tabs>
      </w:pPr>
      <w:hyperlink w:anchor="_Toc17607" w:history="1">
        <w:r>
          <w:rPr>
            <w:rFonts w:ascii="仿宋" w:eastAsia="仿宋" w:hAnsi="仿宋" w:cs="仿宋" w:hint="eastAsia"/>
            <w:lang w:eastAsia="zh-CN"/>
          </w:rPr>
          <w:t>(三)、自然灾害防范措施</w:t>
        </w:r>
        <w:r>
          <w:tab/>
        </w:r>
        <w:r>
          <w:fldChar w:fldCharType="begin"/>
        </w:r>
        <w:r>
          <w:instrText xml:space="preserve"> PAGEREF _Toc17607 \h </w:instrText>
        </w:r>
        <w:r>
          <w:fldChar w:fldCharType="separate"/>
        </w:r>
        <w:r>
          <w:t>27</w:t>
        </w:r>
        <w:r>
          <w:fldChar w:fldCharType="end"/>
        </w:r>
      </w:hyperlink>
    </w:p>
    <w:p>
      <w:pPr>
        <w:pStyle w:val="TOC2"/>
        <w:tabs>
          <w:tab w:val="right" w:leader="dot" w:pos="8306"/>
        </w:tabs>
      </w:pPr>
      <w:hyperlink w:anchor="_Toc28057" w:history="1">
        <w:r>
          <w:rPr>
            <w:rFonts w:ascii="仿宋" w:eastAsia="仿宋" w:hAnsi="仿宋" w:cs="仿宋" w:hint="eastAsia"/>
            <w:lang w:eastAsia="zh-CN"/>
          </w:rPr>
          <w:t>(四)、安全色及安全标志使用要求</w:t>
        </w:r>
        <w:r>
          <w:tab/>
        </w:r>
        <w:r>
          <w:fldChar w:fldCharType="begin"/>
        </w:r>
        <w:r>
          <w:instrText xml:space="preserve"> PAGEREF _Toc28057 \h </w:instrText>
        </w:r>
        <w:r>
          <w:fldChar w:fldCharType="separate"/>
        </w:r>
        <w:r>
          <w:t>28</w:t>
        </w:r>
        <w:r>
          <w:fldChar w:fldCharType="end"/>
        </w:r>
      </w:hyperlink>
    </w:p>
    <w:p>
      <w:pPr>
        <w:pStyle w:val="TOC2"/>
        <w:tabs>
          <w:tab w:val="right" w:leader="dot" w:pos="8306"/>
        </w:tabs>
      </w:pPr>
      <w:hyperlink w:anchor="_Toc12369" w:history="1">
        <w:r>
          <w:rPr>
            <w:rFonts w:ascii="仿宋" w:eastAsia="仿宋" w:hAnsi="仿宋" w:cs="仿宋" w:hint="eastAsia"/>
            <w:lang w:eastAsia="zh-CN"/>
          </w:rPr>
          <w:t>(五)、防尘防毒措施</w:t>
        </w:r>
        <w:r>
          <w:tab/>
        </w:r>
        <w:r>
          <w:fldChar w:fldCharType="begin"/>
        </w:r>
        <w:r>
          <w:instrText xml:space="preserve"> PAGEREF _Toc12369 \h </w:instrText>
        </w:r>
        <w:r>
          <w:fldChar w:fldCharType="separate"/>
        </w:r>
        <w:r>
          <w:t>29</w:t>
        </w:r>
        <w:r>
          <w:fldChar w:fldCharType="end"/>
        </w:r>
      </w:hyperlink>
    </w:p>
    <w:p>
      <w:pPr>
        <w:pStyle w:val="TOC2"/>
        <w:tabs>
          <w:tab w:val="right" w:leader="dot" w:pos="8306"/>
        </w:tabs>
      </w:pPr>
      <w:hyperlink w:anchor="_Toc25426" w:history="1">
        <w:r>
          <w:rPr>
            <w:rFonts w:ascii="仿宋" w:eastAsia="仿宋" w:hAnsi="仿宋" w:cs="仿宋" w:hint="eastAsia"/>
            <w:lang w:eastAsia="zh-CN"/>
          </w:rPr>
          <w:t>(六)、防静电、触电防护及防雷措施</w:t>
        </w:r>
        <w:r>
          <w:tab/>
        </w:r>
        <w:r>
          <w:fldChar w:fldCharType="begin"/>
        </w:r>
        <w:r>
          <w:instrText xml:space="preserve"> PAGEREF _Toc25426 \h </w:instrText>
        </w:r>
        <w:r>
          <w:fldChar w:fldCharType="separate"/>
        </w:r>
        <w:r>
          <w:t>30</w:t>
        </w:r>
        <w:r>
          <w:fldChar w:fldCharType="end"/>
        </w:r>
      </w:hyperlink>
    </w:p>
    <w:p>
      <w:pPr>
        <w:pStyle w:val="TOC2"/>
        <w:tabs>
          <w:tab w:val="right" w:leader="dot" w:pos="8306"/>
        </w:tabs>
      </w:pPr>
      <w:hyperlink w:anchor="_Toc194" w:history="1">
        <w:r>
          <w:rPr>
            <w:rFonts w:ascii="仿宋" w:eastAsia="仿宋" w:hAnsi="仿宋" w:cs="仿宋" w:hint="eastAsia"/>
            <w:lang w:eastAsia="zh-CN"/>
          </w:rPr>
          <w:t>(七)、机械设备安全保障措施</w:t>
        </w:r>
        <w:r>
          <w:tab/>
        </w:r>
        <w:r>
          <w:fldChar w:fldCharType="begin"/>
        </w:r>
        <w:r>
          <w:instrText xml:space="preserve"> PAGEREF _Toc194 \h </w:instrText>
        </w:r>
        <w:r>
          <w:fldChar w:fldCharType="separate"/>
        </w:r>
        <w:r>
          <w:t>32</w:t>
        </w:r>
        <w:r>
          <w:fldChar w:fldCharType="end"/>
        </w:r>
      </w:hyperlink>
    </w:p>
    <w:p>
      <w:pPr>
        <w:pStyle w:val="TOC1"/>
        <w:tabs>
          <w:tab w:val="right" w:leader="dot" w:pos="8306"/>
        </w:tabs>
      </w:pPr>
      <w:hyperlink w:anchor="_Toc19782" w:history="1">
        <w:r>
          <w:rPr>
            <w:rFonts w:ascii="仿宋" w:eastAsia="仿宋" w:hAnsi="仿宋" w:cs="仿宋" w:hint="eastAsia"/>
            <w:lang w:eastAsia="zh-CN"/>
          </w:rPr>
          <w:t>九、机油冷却器项目计划安排</w:t>
        </w:r>
        <w:r>
          <w:tab/>
        </w:r>
        <w:r>
          <w:fldChar w:fldCharType="begin"/>
        </w:r>
        <w:r>
          <w:instrText xml:space="preserve"> PAGEREF _Toc19782 \h </w:instrText>
        </w:r>
        <w:r>
          <w:fldChar w:fldCharType="separate"/>
        </w:r>
        <w:r>
          <w:t>33</w:t>
        </w:r>
        <w:r>
          <w:fldChar w:fldCharType="end"/>
        </w:r>
      </w:hyperlink>
    </w:p>
    <w:p>
      <w:pPr>
        <w:pStyle w:val="TOC2"/>
        <w:tabs>
          <w:tab w:val="right" w:leader="dot" w:pos="8306"/>
        </w:tabs>
      </w:pPr>
      <w:hyperlink w:anchor="_Toc24751" w:history="1">
        <w:r>
          <w:rPr>
            <w:rFonts w:ascii="仿宋" w:eastAsia="仿宋" w:hAnsi="仿宋" w:cs="仿宋" w:hint="eastAsia"/>
            <w:lang w:eastAsia="zh-CN"/>
          </w:rPr>
          <w:t>(一)、建设周期</w:t>
        </w:r>
        <w:r>
          <w:tab/>
        </w:r>
        <w:r>
          <w:fldChar w:fldCharType="begin"/>
        </w:r>
        <w:r>
          <w:instrText xml:space="preserve"> PAGEREF _Toc24751 \h </w:instrText>
        </w:r>
        <w:r>
          <w:fldChar w:fldCharType="separate"/>
        </w:r>
        <w:r>
          <w:t>33</w:t>
        </w:r>
        <w:r>
          <w:fldChar w:fldCharType="end"/>
        </w:r>
      </w:hyperlink>
    </w:p>
    <w:p>
      <w:pPr>
        <w:pStyle w:val="TOC2"/>
        <w:tabs>
          <w:tab w:val="right" w:leader="dot" w:pos="8306"/>
        </w:tabs>
      </w:pPr>
      <w:hyperlink w:anchor="_Toc17729" w:history="1">
        <w:r>
          <w:rPr>
            <w:rFonts w:ascii="仿宋" w:eastAsia="仿宋" w:hAnsi="仿宋" w:cs="仿宋" w:hint="eastAsia"/>
            <w:lang w:eastAsia="zh-CN"/>
          </w:rPr>
          <w:t>(二)、建设进度</w:t>
        </w:r>
        <w:r>
          <w:tab/>
        </w:r>
        <w:r>
          <w:fldChar w:fldCharType="begin"/>
        </w:r>
        <w:r>
          <w:instrText xml:space="preserve"> PAGEREF _Toc17729 \h </w:instrText>
        </w:r>
        <w:r>
          <w:fldChar w:fldCharType="separate"/>
        </w:r>
        <w:r>
          <w:t>34</w:t>
        </w:r>
        <w:r>
          <w:fldChar w:fldCharType="end"/>
        </w:r>
      </w:hyperlink>
    </w:p>
    <w:p>
      <w:pPr>
        <w:pStyle w:val="TOC2"/>
        <w:tabs>
          <w:tab w:val="right" w:leader="dot" w:pos="8306"/>
        </w:tabs>
      </w:pPr>
      <w:hyperlink w:anchor="_Toc24089" w:history="1">
        <w:r>
          <w:rPr>
            <w:rFonts w:ascii="仿宋" w:eastAsia="仿宋" w:hAnsi="仿宋" w:cs="仿宋" w:hint="eastAsia"/>
            <w:lang w:eastAsia="zh-CN"/>
          </w:rPr>
          <w:t>(三)、进度安排注意事项</w:t>
        </w:r>
        <w:r>
          <w:tab/>
        </w:r>
        <w:r>
          <w:fldChar w:fldCharType="begin"/>
        </w:r>
        <w:r>
          <w:instrText xml:space="preserve"> PAGEREF _Toc24089 \h </w:instrText>
        </w:r>
        <w:r>
          <w:fldChar w:fldCharType="separate"/>
        </w:r>
        <w:r>
          <w:t>35</w:t>
        </w:r>
        <w:r>
          <w:fldChar w:fldCharType="end"/>
        </w:r>
      </w:hyperlink>
    </w:p>
    <w:p>
      <w:pPr>
        <w:pStyle w:val="TOC2"/>
        <w:tabs>
          <w:tab w:val="right" w:leader="dot" w:pos="8306"/>
        </w:tabs>
      </w:pPr>
      <w:hyperlink w:anchor="_Toc5916" w:history="1">
        <w:r>
          <w:rPr>
            <w:rFonts w:ascii="仿宋" w:eastAsia="仿宋" w:hAnsi="仿宋" w:cs="仿宋" w:hint="eastAsia"/>
            <w:lang w:eastAsia="zh-CN"/>
          </w:rPr>
          <w:t>(四)、人力资源配置</w:t>
        </w:r>
        <w:r>
          <w:tab/>
        </w:r>
        <w:r>
          <w:fldChar w:fldCharType="begin"/>
        </w:r>
        <w:r>
          <w:instrText xml:space="preserve"> PAGEREF _Toc5916 \h </w:instrText>
        </w:r>
        <w:r>
          <w:fldChar w:fldCharType="separate"/>
        </w:r>
        <w:r>
          <w:t>37</w:t>
        </w:r>
        <w:r>
          <w:fldChar w:fldCharType="end"/>
        </w:r>
      </w:hyperlink>
    </w:p>
    <w:p>
      <w:pPr>
        <w:pStyle w:val="TOC1"/>
        <w:tabs>
          <w:tab w:val="right" w:leader="dot" w:pos="8306"/>
        </w:tabs>
      </w:pPr>
      <w:hyperlink w:anchor="_Toc7136" w:history="1">
        <w:r>
          <w:rPr>
            <w:rFonts w:ascii="仿宋" w:eastAsia="仿宋" w:hAnsi="仿宋" w:cs="仿宋" w:hint="eastAsia"/>
            <w:lang w:eastAsia="zh-CN"/>
          </w:rPr>
          <w:t>十、机油冷却器项目社会影响</w:t>
        </w:r>
        <w:r>
          <w:tab/>
        </w:r>
        <w:r>
          <w:fldChar w:fldCharType="begin"/>
        </w:r>
        <w:r>
          <w:instrText xml:space="preserve"> PAGEREF _Toc7136 \h </w:instrText>
        </w:r>
        <w:r>
          <w:fldChar w:fldCharType="separate"/>
        </w:r>
        <w:r>
          <w:t>37</w:t>
        </w:r>
        <w:r>
          <w:fldChar w:fldCharType="end"/>
        </w:r>
      </w:hyperlink>
    </w:p>
    <w:p>
      <w:pPr>
        <w:pStyle w:val="TOC2"/>
        <w:tabs>
          <w:tab w:val="right" w:leader="dot" w:pos="8306"/>
        </w:tabs>
      </w:pPr>
      <w:hyperlink w:anchor="_Toc3807" w:history="1">
        <w:r>
          <w:rPr>
            <w:rFonts w:ascii="仿宋" w:eastAsia="仿宋" w:hAnsi="仿宋" w:cs="仿宋" w:hint="eastAsia"/>
            <w:lang w:eastAsia="zh-CN"/>
          </w:rPr>
          <w:t>(一)、社会责任与义务</w:t>
        </w:r>
        <w:r>
          <w:tab/>
        </w:r>
        <w:r>
          <w:fldChar w:fldCharType="begin"/>
        </w:r>
        <w:r>
          <w:instrText xml:space="preserve"> PAGEREF _Toc3807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70" w:history="1">
        <w:r>
          <w:rPr>
            <w:rFonts w:ascii="仿宋" w:eastAsia="仿宋" w:hAnsi="仿宋" w:cs="仿宋" w:hint="eastAsia"/>
            <w:lang w:eastAsia="zh-CN"/>
          </w:rPr>
          <w:t>(二)、社会参与与沟通</w:t>
        </w:r>
        <w:r>
          <w:tab/>
        </w:r>
        <w:r>
          <w:fldChar w:fldCharType="begin"/>
        </w:r>
        <w:r>
          <w:instrText xml:space="preserve"> PAGEREF _Toc16370 \h </w:instrText>
        </w:r>
        <w:r>
          <w:fldChar w:fldCharType="separate"/>
        </w:r>
        <w:r>
          <w:t>38</w:t>
        </w:r>
        <w:r>
          <w:fldChar w:fldCharType="end"/>
        </w:r>
      </w:hyperlink>
    </w:p>
    <w:p>
      <w:pPr>
        <w:pStyle w:val="TOC1"/>
        <w:tabs>
          <w:tab w:val="right" w:leader="dot" w:pos="8306"/>
        </w:tabs>
      </w:pPr>
      <w:hyperlink w:anchor="_Toc9400" w:history="1">
        <w:r>
          <w:rPr>
            <w:rFonts w:ascii="仿宋" w:eastAsia="仿宋" w:hAnsi="仿宋" w:cs="仿宋" w:hint="eastAsia"/>
            <w:lang w:eastAsia="zh-CN"/>
          </w:rPr>
          <w:t>十一、机油冷却器项目环境影响分析</w:t>
        </w:r>
        <w:r>
          <w:tab/>
        </w:r>
        <w:r>
          <w:fldChar w:fldCharType="begin"/>
        </w:r>
        <w:r>
          <w:instrText xml:space="preserve"> PAGEREF _Toc9400 \h </w:instrText>
        </w:r>
        <w:r>
          <w:fldChar w:fldCharType="separate"/>
        </w:r>
        <w:r>
          <w:t>39</w:t>
        </w:r>
        <w:r>
          <w:fldChar w:fldCharType="end"/>
        </w:r>
      </w:hyperlink>
    </w:p>
    <w:p>
      <w:pPr>
        <w:pStyle w:val="TOC2"/>
        <w:tabs>
          <w:tab w:val="right" w:leader="dot" w:pos="8306"/>
        </w:tabs>
      </w:pPr>
      <w:hyperlink w:anchor="_Toc3028" w:history="1">
        <w:r>
          <w:rPr>
            <w:rFonts w:ascii="仿宋" w:eastAsia="仿宋" w:hAnsi="仿宋" w:cs="仿宋" w:hint="eastAsia"/>
            <w:lang w:eastAsia="zh-CN"/>
          </w:rPr>
          <w:t>(一)、建设区域环境质量现状</w:t>
        </w:r>
        <w:r>
          <w:tab/>
        </w:r>
        <w:r>
          <w:fldChar w:fldCharType="begin"/>
        </w:r>
        <w:r>
          <w:instrText xml:space="preserve"> PAGEREF _Toc3028 \h </w:instrText>
        </w:r>
        <w:r>
          <w:fldChar w:fldCharType="separate"/>
        </w:r>
        <w:r>
          <w:t>39</w:t>
        </w:r>
        <w:r>
          <w:fldChar w:fldCharType="end"/>
        </w:r>
      </w:hyperlink>
    </w:p>
    <w:p>
      <w:pPr>
        <w:pStyle w:val="TOC2"/>
        <w:tabs>
          <w:tab w:val="right" w:leader="dot" w:pos="8306"/>
        </w:tabs>
      </w:pPr>
      <w:hyperlink w:anchor="_Toc24039" w:history="1">
        <w:r>
          <w:rPr>
            <w:rFonts w:ascii="仿宋" w:eastAsia="仿宋" w:hAnsi="仿宋" w:cs="仿宋" w:hint="eastAsia"/>
            <w:lang w:eastAsia="zh-CN"/>
          </w:rPr>
          <w:t>(二)、建设期环境保护</w:t>
        </w:r>
        <w:r>
          <w:tab/>
        </w:r>
        <w:r>
          <w:fldChar w:fldCharType="begin"/>
        </w:r>
        <w:r>
          <w:instrText xml:space="preserve"> PAGEREF _Toc24039 \h </w:instrText>
        </w:r>
        <w:r>
          <w:fldChar w:fldCharType="separate"/>
        </w:r>
        <w:r>
          <w:t>40</w:t>
        </w:r>
        <w:r>
          <w:fldChar w:fldCharType="end"/>
        </w:r>
      </w:hyperlink>
    </w:p>
    <w:p>
      <w:pPr>
        <w:pStyle w:val="TOC2"/>
        <w:tabs>
          <w:tab w:val="right" w:leader="dot" w:pos="8306"/>
        </w:tabs>
      </w:pPr>
      <w:hyperlink w:anchor="_Toc14956" w:history="1">
        <w:r>
          <w:rPr>
            <w:rFonts w:ascii="仿宋" w:eastAsia="仿宋" w:hAnsi="仿宋" w:cs="仿宋" w:hint="eastAsia"/>
            <w:lang w:eastAsia="zh-CN"/>
          </w:rPr>
          <w:t>(三)、运营期环境保护</w:t>
        </w:r>
        <w:r>
          <w:tab/>
        </w:r>
        <w:r>
          <w:fldChar w:fldCharType="begin"/>
        </w:r>
        <w:r>
          <w:instrText xml:space="preserve"> PAGEREF _Toc14956 \h </w:instrText>
        </w:r>
        <w:r>
          <w:fldChar w:fldCharType="separate"/>
        </w:r>
        <w:r>
          <w:t>42</w:t>
        </w:r>
        <w:r>
          <w:fldChar w:fldCharType="end"/>
        </w:r>
      </w:hyperlink>
    </w:p>
    <w:p>
      <w:pPr>
        <w:pStyle w:val="TOC2"/>
        <w:tabs>
          <w:tab w:val="right" w:leader="dot" w:pos="8306"/>
        </w:tabs>
      </w:pPr>
      <w:hyperlink w:anchor="_Toc12752" w:history="1">
        <w:r>
          <w:rPr>
            <w:rFonts w:ascii="仿宋" w:eastAsia="仿宋" w:hAnsi="仿宋" w:cs="仿宋" w:hint="eastAsia"/>
            <w:lang w:eastAsia="zh-CN"/>
          </w:rPr>
          <w:t>(四)、机油冷却器项目建设对区域经济的影响</w:t>
        </w:r>
        <w:r>
          <w:tab/>
        </w:r>
        <w:r>
          <w:fldChar w:fldCharType="begin"/>
        </w:r>
        <w:r>
          <w:instrText xml:space="preserve"> PAGEREF _Toc12752 \h </w:instrText>
        </w:r>
        <w:r>
          <w:fldChar w:fldCharType="separate"/>
        </w:r>
        <w:r>
          <w:t>43</w:t>
        </w:r>
        <w:r>
          <w:fldChar w:fldCharType="end"/>
        </w:r>
      </w:hyperlink>
    </w:p>
    <w:p>
      <w:pPr>
        <w:pStyle w:val="TOC2"/>
        <w:tabs>
          <w:tab w:val="right" w:leader="dot" w:pos="8306"/>
        </w:tabs>
      </w:pPr>
      <w:hyperlink w:anchor="_Toc21824" w:history="1">
        <w:r>
          <w:rPr>
            <w:rFonts w:ascii="仿宋" w:eastAsia="仿宋" w:hAnsi="仿宋" w:cs="仿宋" w:hint="eastAsia"/>
            <w:lang w:eastAsia="zh-CN"/>
          </w:rPr>
          <w:t>(五)、废弃物处理</w:t>
        </w:r>
        <w:r>
          <w:tab/>
        </w:r>
        <w:r>
          <w:fldChar w:fldCharType="begin"/>
        </w:r>
        <w:r>
          <w:instrText xml:space="preserve"> PAGEREF _Toc21824 \h </w:instrText>
        </w:r>
        <w:r>
          <w:fldChar w:fldCharType="separate"/>
        </w:r>
        <w:r>
          <w:t>45</w:t>
        </w:r>
        <w:r>
          <w:fldChar w:fldCharType="end"/>
        </w:r>
      </w:hyperlink>
    </w:p>
    <w:p>
      <w:pPr>
        <w:pStyle w:val="TOC2"/>
        <w:tabs>
          <w:tab w:val="right" w:leader="dot" w:pos="8306"/>
        </w:tabs>
      </w:pPr>
      <w:hyperlink w:anchor="_Toc31948" w:history="1">
        <w:r>
          <w:rPr>
            <w:rFonts w:ascii="仿宋" w:eastAsia="仿宋" w:hAnsi="仿宋" w:cs="仿宋" w:hint="eastAsia"/>
            <w:lang w:eastAsia="zh-CN"/>
          </w:rPr>
          <w:t>(六)、特殊环境影响分析</w:t>
        </w:r>
        <w:r>
          <w:tab/>
        </w:r>
        <w:r>
          <w:fldChar w:fldCharType="begin"/>
        </w:r>
        <w:r>
          <w:instrText xml:space="preserve"> PAGEREF _Toc31948 \h </w:instrText>
        </w:r>
        <w:r>
          <w:fldChar w:fldCharType="separate"/>
        </w:r>
        <w:r>
          <w:t>46</w:t>
        </w:r>
        <w:r>
          <w:fldChar w:fldCharType="end"/>
        </w:r>
      </w:hyperlink>
    </w:p>
    <w:p>
      <w:pPr>
        <w:pStyle w:val="TOC2"/>
        <w:tabs>
          <w:tab w:val="right" w:leader="dot" w:pos="8306"/>
        </w:tabs>
      </w:pPr>
      <w:hyperlink w:anchor="_Toc1154" w:history="1">
        <w:r>
          <w:rPr>
            <w:rFonts w:ascii="仿宋" w:eastAsia="仿宋" w:hAnsi="仿宋" w:cs="仿宋" w:hint="eastAsia"/>
            <w:lang w:eastAsia="zh-CN"/>
          </w:rPr>
          <w:t>(七)、清洁生产</w:t>
        </w:r>
        <w:r>
          <w:tab/>
        </w:r>
        <w:r>
          <w:fldChar w:fldCharType="begin"/>
        </w:r>
        <w:r>
          <w:instrText xml:space="preserve"> PAGEREF _Toc1154 \h </w:instrText>
        </w:r>
        <w:r>
          <w:fldChar w:fldCharType="separate"/>
        </w:r>
        <w:r>
          <w:t>47</w:t>
        </w:r>
        <w:r>
          <w:fldChar w:fldCharType="end"/>
        </w:r>
      </w:hyperlink>
    </w:p>
    <w:p>
      <w:pPr>
        <w:pStyle w:val="TOC2"/>
        <w:tabs>
          <w:tab w:val="right" w:leader="dot" w:pos="8306"/>
        </w:tabs>
      </w:pPr>
      <w:hyperlink w:anchor="_Toc5758" w:history="1">
        <w:r>
          <w:rPr>
            <w:rFonts w:ascii="仿宋" w:eastAsia="仿宋" w:hAnsi="仿宋" w:cs="仿宋" w:hint="eastAsia"/>
            <w:lang w:eastAsia="zh-CN"/>
          </w:rPr>
          <w:t>(八)、环境保护综合评价</w:t>
        </w:r>
        <w:r>
          <w:tab/>
        </w:r>
        <w:r>
          <w:fldChar w:fldCharType="begin"/>
        </w:r>
        <w:r>
          <w:instrText xml:space="preserve"> PAGEREF _Toc5758 \h </w:instrText>
        </w:r>
        <w:r>
          <w:fldChar w:fldCharType="separate"/>
        </w:r>
        <w:r>
          <w:t>48</w:t>
        </w:r>
        <w:r>
          <w:fldChar w:fldCharType="end"/>
        </w:r>
      </w:hyperlink>
    </w:p>
    <w:p>
      <w:pPr>
        <w:pStyle w:val="TOC1"/>
        <w:tabs>
          <w:tab w:val="right" w:leader="dot" w:pos="8306"/>
        </w:tabs>
      </w:pPr>
      <w:hyperlink w:anchor="_Toc14496" w:history="1">
        <w:r>
          <w:rPr>
            <w:rFonts w:ascii="仿宋" w:eastAsia="仿宋" w:hAnsi="仿宋" w:cs="仿宋" w:hint="eastAsia"/>
            <w:lang w:eastAsia="zh-CN"/>
          </w:rPr>
          <w:t>十二、机油冷却器项目人力资源培养与发展</w:t>
        </w:r>
        <w:r>
          <w:tab/>
        </w:r>
        <w:r>
          <w:fldChar w:fldCharType="begin"/>
        </w:r>
        <w:r>
          <w:instrText xml:space="preserve"> PAGEREF _Toc14496 \h </w:instrText>
        </w:r>
        <w:r>
          <w:fldChar w:fldCharType="separate"/>
        </w:r>
        <w:r>
          <w:t>50</w:t>
        </w:r>
        <w:r>
          <w:fldChar w:fldCharType="end"/>
        </w:r>
      </w:hyperlink>
    </w:p>
    <w:p>
      <w:pPr>
        <w:pStyle w:val="TOC2"/>
        <w:tabs>
          <w:tab w:val="right" w:leader="dot" w:pos="8306"/>
        </w:tabs>
      </w:pPr>
      <w:hyperlink w:anchor="_Toc4009" w:history="1">
        <w:r>
          <w:rPr>
            <w:rFonts w:ascii="仿宋" w:eastAsia="仿宋" w:hAnsi="仿宋" w:cs="仿宋" w:hint="eastAsia"/>
            <w:lang w:eastAsia="zh-CN"/>
          </w:rPr>
          <w:t>(一)、人才需求与规划</w:t>
        </w:r>
        <w:r>
          <w:tab/>
        </w:r>
        <w:r>
          <w:fldChar w:fldCharType="begin"/>
        </w:r>
        <w:r>
          <w:instrText xml:space="preserve"> PAGEREF _Toc4009 \h </w:instrText>
        </w:r>
        <w:r>
          <w:fldChar w:fldCharType="separate"/>
        </w:r>
        <w:r>
          <w:t>50</w:t>
        </w:r>
        <w:r>
          <w:fldChar w:fldCharType="end"/>
        </w:r>
      </w:hyperlink>
    </w:p>
    <w:p>
      <w:pPr>
        <w:pStyle w:val="TOC2"/>
        <w:tabs>
          <w:tab w:val="right" w:leader="dot" w:pos="8306"/>
        </w:tabs>
      </w:pPr>
      <w:hyperlink w:anchor="_Toc16691" w:history="1">
        <w:r>
          <w:rPr>
            <w:rFonts w:ascii="仿宋" w:eastAsia="仿宋" w:hAnsi="仿宋" w:cs="仿宋" w:hint="eastAsia"/>
            <w:lang w:eastAsia="zh-CN"/>
          </w:rPr>
          <w:t>(二)、培训与发展计划</w:t>
        </w:r>
        <w:r>
          <w:tab/>
        </w:r>
        <w:r>
          <w:fldChar w:fldCharType="begin"/>
        </w:r>
        <w:r>
          <w:instrText xml:space="preserve"> PAGEREF _Toc16691 \h </w:instrText>
        </w:r>
        <w:r>
          <w:fldChar w:fldCharType="separate"/>
        </w:r>
        <w:r>
          <w:t>50</w:t>
        </w:r>
        <w:r>
          <w:fldChar w:fldCharType="end"/>
        </w:r>
      </w:hyperlink>
    </w:p>
    <w:p>
      <w:pPr>
        <w:pStyle w:val="TOC1"/>
        <w:tabs>
          <w:tab w:val="right" w:leader="dot" w:pos="8306"/>
        </w:tabs>
      </w:pPr>
      <w:hyperlink w:anchor="_Toc31707" w:history="1">
        <w:r>
          <w:rPr>
            <w:rFonts w:ascii="仿宋" w:eastAsia="仿宋" w:hAnsi="仿宋" w:cs="仿宋" w:hint="eastAsia"/>
            <w:lang w:eastAsia="zh-CN"/>
          </w:rPr>
          <w:t>十三、机油冷却器项目实施时间节点</w:t>
        </w:r>
        <w:r>
          <w:tab/>
        </w:r>
        <w:r>
          <w:fldChar w:fldCharType="begin"/>
        </w:r>
        <w:r>
          <w:instrText xml:space="preserve"> PAGEREF _Toc31707 \h </w:instrText>
        </w:r>
        <w:r>
          <w:fldChar w:fldCharType="separate"/>
        </w:r>
        <w:r>
          <w:t>51</w:t>
        </w:r>
        <w:r>
          <w:fldChar w:fldCharType="end"/>
        </w:r>
      </w:hyperlink>
    </w:p>
    <w:p>
      <w:pPr>
        <w:pStyle w:val="TOC2"/>
        <w:tabs>
          <w:tab w:val="right" w:leader="dot" w:pos="8306"/>
        </w:tabs>
      </w:pPr>
      <w:hyperlink w:anchor="_Toc17533" w:history="1">
        <w:r>
          <w:rPr>
            <w:rFonts w:ascii="仿宋" w:eastAsia="仿宋" w:hAnsi="仿宋" w:cs="仿宋" w:hint="eastAsia"/>
            <w:lang w:eastAsia="zh-CN"/>
          </w:rPr>
          <w:t>(一)、机油冷却器项目启动阶段时间节点</w:t>
        </w:r>
        <w:r>
          <w:tab/>
        </w:r>
        <w:r>
          <w:fldChar w:fldCharType="begin"/>
        </w:r>
        <w:r>
          <w:instrText xml:space="preserve"> PAGEREF _Toc17533 \h </w:instrText>
        </w:r>
        <w:r>
          <w:fldChar w:fldCharType="separate"/>
        </w:r>
        <w:r>
          <w:t>51</w:t>
        </w:r>
        <w:r>
          <w:fldChar w:fldCharType="end"/>
        </w:r>
      </w:hyperlink>
    </w:p>
    <w:p>
      <w:pPr>
        <w:pStyle w:val="TOC2"/>
        <w:tabs>
          <w:tab w:val="right" w:leader="dot" w:pos="8306"/>
        </w:tabs>
      </w:pPr>
      <w:hyperlink w:anchor="_Toc3446" w:history="1">
        <w:r>
          <w:rPr>
            <w:rFonts w:ascii="仿宋" w:eastAsia="仿宋" w:hAnsi="仿宋" w:cs="仿宋" w:hint="eastAsia"/>
            <w:lang w:eastAsia="zh-CN"/>
          </w:rPr>
          <w:t>(二)、机油冷却器项目执行阶段时间节点</w:t>
        </w:r>
        <w:r>
          <w:tab/>
        </w:r>
        <w:r>
          <w:fldChar w:fldCharType="begin"/>
        </w:r>
        <w:r>
          <w:instrText xml:space="preserve"> PAGEREF _Toc3446 \h </w:instrText>
        </w:r>
        <w:r>
          <w:fldChar w:fldCharType="separate"/>
        </w:r>
        <w:r>
          <w:t>52</w:t>
        </w:r>
        <w:r>
          <w:fldChar w:fldCharType="end"/>
        </w:r>
      </w:hyperlink>
    </w:p>
    <w:p>
      <w:pPr>
        <w:pStyle w:val="TOC2"/>
        <w:tabs>
          <w:tab w:val="right" w:leader="dot" w:pos="8306"/>
        </w:tabs>
      </w:pPr>
      <w:hyperlink w:anchor="_Toc25567" w:history="1">
        <w:r>
          <w:rPr>
            <w:rFonts w:ascii="仿宋" w:eastAsia="仿宋" w:hAnsi="仿宋" w:cs="仿宋" w:hint="eastAsia"/>
            <w:lang w:eastAsia="zh-CN"/>
          </w:rPr>
          <w:t>(三)、机油冷却器项目完成阶段时间节点</w:t>
        </w:r>
        <w:r>
          <w:tab/>
        </w:r>
        <w:r>
          <w:fldChar w:fldCharType="begin"/>
        </w:r>
        <w:r>
          <w:instrText xml:space="preserve"> PAGEREF _Toc25567 \h </w:instrText>
        </w:r>
        <w:r>
          <w:fldChar w:fldCharType="separate"/>
        </w:r>
        <w:r>
          <w:t>53</w:t>
        </w:r>
        <w:r>
          <w:fldChar w:fldCharType="end"/>
        </w:r>
      </w:hyperlink>
    </w:p>
    <w:p>
      <w:pPr>
        <w:pStyle w:val="TOC1"/>
        <w:tabs>
          <w:tab w:val="right" w:leader="dot" w:pos="8306"/>
        </w:tabs>
      </w:pPr>
      <w:hyperlink w:anchor="_Toc16080" w:history="1">
        <w:r>
          <w:rPr>
            <w:rFonts w:ascii="仿宋" w:eastAsia="仿宋" w:hAnsi="仿宋" w:cs="仿宋" w:hint="eastAsia"/>
            <w:lang w:eastAsia="zh-CN"/>
          </w:rPr>
          <w:t>十四、供应链管理</w:t>
        </w:r>
        <w:r>
          <w:tab/>
        </w:r>
        <w:r>
          <w:fldChar w:fldCharType="begin"/>
        </w:r>
        <w:r>
          <w:instrText xml:space="preserve"> PAGEREF _Toc16080 \h </w:instrText>
        </w:r>
        <w:r>
          <w:fldChar w:fldCharType="separate"/>
        </w:r>
        <w:r>
          <w:t>54</w:t>
        </w:r>
        <w:r>
          <w:fldChar w:fldCharType="end"/>
        </w:r>
      </w:hyperlink>
    </w:p>
    <w:p>
      <w:pPr>
        <w:pStyle w:val="TOC2"/>
        <w:tabs>
          <w:tab w:val="right" w:leader="dot" w:pos="8306"/>
        </w:tabs>
      </w:pPr>
      <w:hyperlink w:anchor="_Toc31979" w:history="1">
        <w:r>
          <w:rPr>
            <w:rFonts w:ascii="仿宋" w:eastAsia="仿宋" w:hAnsi="仿宋" w:cs="仿宋" w:hint="eastAsia"/>
            <w:lang w:eastAsia="zh-CN"/>
          </w:rPr>
          <w:t>(一)、供应链战略规划</w:t>
        </w:r>
        <w:r>
          <w:tab/>
        </w:r>
        <w:r>
          <w:fldChar w:fldCharType="begin"/>
        </w:r>
        <w:r>
          <w:instrText xml:space="preserve"> PAGEREF _Toc31979 \h </w:instrText>
        </w:r>
        <w:r>
          <w:fldChar w:fldCharType="separate"/>
        </w:r>
        <w:r>
          <w:t>54</w:t>
        </w:r>
        <w:r>
          <w:fldChar w:fldCharType="end"/>
        </w:r>
      </w:hyperlink>
    </w:p>
    <w:p>
      <w:pPr>
        <w:pStyle w:val="TOC2"/>
        <w:tabs>
          <w:tab w:val="right" w:leader="dot" w:pos="8306"/>
        </w:tabs>
      </w:pPr>
      <w:hyperlink w:anchor="_Toc22914" w:history="1">
        <w:r>
          <w:rPr>
            <w:rFonts w:ascii="仿宋" w:eastAsia="仿宋" w:hAnsi="仿宋" w:cs="仿宋" w:hint="eastAsia"/>
            <w:lang w:eastAsia="zh-CN"/>
          </w:rPr>
          <w:t>(二)、供应商选择与合作</w:t>
        </w:r>
        <w:r>
          <w:tab/>
        </w:r>
        <w:r>
          <w:fldChar w:fldCharType="begin"/>
        </w:r>
        <w:r>
          <w:instrText xml:space="preserve"> PAGEREF _Toc22914 \h </w:instrText>
        </w:r>
        <w:r>
          <w:fldChar w:fldCharType="separate"/>
        </w:r>
        <w:r>
          <w:t>55</w:t>
        </w:r>
        <w:r>
          <w:fldChar w:fldCharType="end"/>
        </w:r>
      </w:hyperlink>
    </w:p>
    <w:p>
      <w:pPr>
        <w:pStyle w:val="TOC2"/>
        <w:tabs>
          <w:tab w:val="right" w:leader="dot" w:pos="8306"/>
        </w:tabs>
      </w:pPr>
      <w:hyperlink w:anchor="_Toc13301" w:history="1">
        <w:r>
          <w:rPr>
            <w:rFonts w:ascii="仿宋" w:eastAsia="仿宋" w:hAnsi="仿宋" w:cs="仿宋" w:hint="eastAsia"/>
            <w:lang w:eastAsia="zh-CN"/>
          </w:rPr>
          <w:t>(三)、物流与库存管理</w:t>
        </w:r>
        <w:r>
          <w:tab/>
        </w:r>
        <w:r>
          <w:fldChar w:fldCharType="begin"/>
        </w:r>
        <w:r>
          <w:instrText xml:space="preserve"> PAGEREF _Toc13301 \h </w:instrText>
        </w:r>
        <w:r>
          <w:fldChar w:fldCharType="separate"/>
        </w:r>
        <w:r>
          <w:t>57</w:t>
        </w:r>
        <w:r>
          <w:fldChar w:fldCharType="end"/>
        </w:r>
      </w:hyperlink>
    </w:p>
    <w:p>
      <w:pPr>
        <w:pStyle w:val="TOC1"/>
        <w:tabs>
          <w:tab w:val="right" w:leader="dot" w:pos="8306"/>
        </w:tabs>
      </w:pPr>
      <w:hyperlink w:anchor="_Toc29993" w:history="1">
        <w:r>
          <w:rPr>
            <w:rFonts w:ascii="仿宋" w:eastAsia="仿宋" w:hAnsi="仿宋" w:cs="仿宋" w:hint="eastAsia"/>
            <w:lang w:eastAsia="zh-CN"/>
          </w:rPr>
          <w:t>十五、机油冷却器项目工程方案分析</w:t>
        </w:r>
        <w:r>
          <w:tab/>
        </w:r>
        <w:r>
          <w:fldChar w:fldCharType="begin"/>
        </w:r>
        <w:r>
          <w:instrText xml:space="preserve"> PAGEREF _Toc29993 \h </w:instrText>
        </w:r>
        <w:r>
          <w:fldChar w:fldCharType="separate"/>
        </w:r>
        <w:r>
          <w:t>58</w:t>
        </w:r>
        <w:r>
          <w:fldChar w:fldCharType="end"/>
        </w:r>
      </w:hyperlink>
    </w:p>
    <w:p>
      <w:pPr>
        <w:pStyle w:val="TOC2"/>
        <w:tabs>
          <w:tab w:val="right" w:leader="dot" w:pos="8306"/>
        </w:tabs>
      </w:pPr>
      <w:hyperlink w:anchor="_Toc7255" w:history="1">
        <w:r>
          <w:rPr>
            <w:rFonts w:ascii="仿宋" w:eastAsia="仿宋" w:hAnsi="仿宋" w:cs="仿宋" w:hint="eastAsia"/>
            <w:lang w:eastAsia="zh-CN"/>
          </w:rPr>
          <w:t>(一)、建筑工程设计原则</w:t>
        </w:r>
        <w:r>
          <w:tab/>
        </w:r>
        <w:r>
          <w:fldChar w:fldCharType="begin"/>
        </w:r>
        <w:r>
          <w:instrText xml:space="preserve"> PAGEREF _Toc7255 \h </w:instrText>
        </w:r>
        <w:r>
          <w:fldChar w:fldCharType="separate"/>
        </w:r>
        <w:r>
          <w:t>58</w:t>
        </w:r>
        <w:r>
          <w:fldChar w:fldCharType="end"/>
        </w:r>
      </w:hyperlink>
    </w:p>
    <w:p>
      <w:pPr>
        <w:pStyle w:val="TOC2"/>
        <w:tabs>
          <w:tab w:val="right" w:leader="dot" w:pos="8306"/>
        </w:tabs>
      </w:pPr>
      <w:hyperlink w:anchor="_Toc4381" w:history="1">
        <w:r>
          <w:rPr>
            <w:rFonts w:ascii="仿宋" w:eastAsia="仿宋" w:hAnsi="仿宋" w:cs="仿宋" w:hint="eastAsia"/>
            <w:lang w:eastAsia="zh-CN"/>
          </w:rPr>
          <w:t>(二)、土建工程建设指标</w:t>
        </w:r>
        <w:r>
          <w:tab/>
        </w:r>
        <w:r>
          <w:fldChar w:fldCharType="begin"/>
        </w:r>
        <w:r>
          <w:instrText xml:space="preserve"> PAGEREF _Toc4381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543"/>
      <w:r>
        <w:rPr>
          <w:rFonts w:ascii="仿宋" w:eastAsia="仿宋" w:hAnsi="仿宋" w:cs="仿宋" w:hint="eastAsia"/>
          <w:sz w:val="28"/>
          <w:lang w:eastAsia="zh-CN"/>
        </w:rPr>
        <w:t>一、机油冷却器项目建设背景及必要性分析</w:t>
      </w:r>
      <w:bookmarkEnd w:id="2"/>
    </w:p>
    <w:p>
      <w:pPr>
        <w:pStyle w:val="Heading2"/>
        <w:rPr>
          <w:rFonts w:ascii="仿宋" w:eastAsia="仿宋" w:hAnsi="仿宋" w:cs="仿宋" w:hint="eastAsia"/>
          <w:lang w:eastAsia="zh-CN"/>
        </w:rPr>
      </w:pPr>
      <w:bookmarkStart w:id="3" w:name="_Toc9189"/>
      <w:r>
        <w:rPr>
          <w:rFonts w:ascii="仿宋" w:eastAsia="仿宋" w:hAnsi="仿宋" w:cs="仿宋" w:hint="eastAsia"/>
          <w:lang w:eastAsia="zh-CN"/>
        </w:rPr>
        <w:t>(一)、机油冷却器项目背景分析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机油冷却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机油冷却器项目在这个潮流中的定位。同时，我们将关注行业内涌现的新兴机遇，以便机油冷却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机油冷却器项目提供了强大的发展动力。我们将聚焦于行业内最新的技术发展趋势，包括但不限于人工智能、大数据分析、物联网等领域。通过深度的技术研究，我们将确保机油冷却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机油冷却器项目发展的源泉。我们将投入更多的精力对市场需求进行深入剖析，超越表面的需求，深入挖掘潜在的市场痛点和机遇。通过对市场需求的细致了解，机油冷却器项目将更有针对性地设计解决方案，满足市场的多样化需求，从而更好地促进机油冷却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机油冷却器项目战略至关重要。我们将对竞争态势进行更为深入的分析，包括但不限于市场份额、产品特点、客户满意度等多个维度。通过深度的竞争分析，机油冷却器项目将能够更准确地把握市场脉搏，制定具有竞争力的机油冷却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机油冷却器项目的发展具有直接的影响。我们将进行更为全面的法规和政策分析，了解行业发展中的潜在法律风险和合规挑战。通过充分了解和遵守相关法规，机油冷却器项目将确保在法律框架内合法合规运营，为机油冷却器项目的稳健发展提供有力支持。</w:t>
      </w:r>
    </w:p>
    <w:p>
      <w:pPr>
        <w:pStyle w:val="Heading2"/>
        <w:ind w:firstLine="560" w:firstLineChars="200"/>
        <w:rPr>
          <w:rFonts w:ascii="仿宋" w:eastAsia="仿宋" w:hAnsi="仿宋" w:cs="仿宋" w:hint="eastAsia"/>
          <w:sz w:val="28"/>
          <w:lang w:eastAsia="zh-CN"/>
        </w:rPr>
      </w:pPr>
      <w:bookmarkStart w:id="4" w:name="_Toc6997"/>
      <w:r>
        <w:rPr>
          <w:rFonts w:ascii="仿宋" w:eastAsia="仿宋" w:hAnsi="仿宋" w:cs="仿宋" w:hint="eastAsia"/>
          <w:sz w:val="28"/>
          <w:lang w:eastAsia="zh-CN"/>
        </w:rPr>
        <w:t>(二)、机油冷却器项目建设必要性分析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项目建设的迫切性源于对行业发展趋势的深刻洞察。我们正处于一个行业变革的时代，科技创新、数字化转型成为企业发展的关键动力。机油冷却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项目建设不仅仅是为了跟上潮流，更是为了通过技术创新推动企业的持续发展。通过引入先进的技术和解决方案，机油冷却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机油冷却器项目的建设成为必然选择，通过提高产品质量、拓展服务领域，从而在竞争中获得更多的机会。机油冷却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机油冷却器项目建设的必要性体现在对客户需求更精准的满足。通过机油冷却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项目建设的背后是对企业持续创新的追求。只有通过不断创新，企业才能在竞争中立于不败之地。机油冷却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6332"/>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5621"/>
      <w:r>
        <w:rPr>
          <w:rFonts w:ascii="仿宋" w:eastAsia="仿宋" w:hAnsi="仿宋" w:cs="仿宋" w:hint="eastAsia"/>
          <w:lang w:eastAsia="zh-CN"/>
        </w:rPr>
        <w:t>(一)、机油冷却器行业分析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行业一直以来都是市场的关注焦点。行业内的发展趋势、竞争态势以及潜在机会都对机油冷却器项目的推进产生深远的影响。通过深入研究行业的整体概貌，我们将更好地理解行业的核心特征，为机油冷却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油冷却器行业，技术一直是推动创新和发展的关键因素。我们将对当前技术趋势进行详尽分析，包括但不限于人工智能、大数据应用、先进制造技术等。这有助于机油冷却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机油冷却器项目成功的基础。我们将对主要竞争对手进行深入研究，包括其市场份额、产品特点、市场定位等。通过全面了解竞争对手的优势和劣势，机油冷却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9392"/>
      <w:r>
        <w:rPr>
          <w:rFonts w:ascii="仿宋" w:eastAsia="仿宋" w:hAnsi="仿宋" w:cs="仿宋" w:hint="eastAsia"/>
          <w:sz w:val="28"/>
          <w:lang w:eastAsia="zh-CN"/>
        </w:rPr>
        <w:t>(二)、机油冷却器市场分析预测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机油冷却器市场未来的增长趋势。这包括市场的整体规模、各细分领域的发展趋势等。机油冷却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机油冷却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机油冷却器项目实施过程中需要充分考虑的因素。我们将对市场风险进行全面评估，包括但不限于政策法规风险、市场竞争风险、技术变革风险等。通过对潜在风险的深入分析，机油冷却器项目可以制定相应的风险缓解策略，降低不确定性对机油冷却器项目的影响。</w:t>
      </w:r>
    </w:p>
    <w:p>
      <w:pPr>
        <w:pStyle w:val="Heading1"/>
        <w:ind w:firstLine="560" w:firstLineChars="200"/>
        <w:rPr>
          <w:rFonts w:ascii="仿宋" w:eastAsia="仿宋" w:hAnsi="仿宋" w:cs="仿宋" w:hint="eastAsia"/>
          <w:sz w:val="28"/>
          <w:lang w:eastAsia="zh-CN"/>
        </w:rPr>
      </w:pPr>
      <w:bookmarkStart w:id="8" w:name="_Toc12828"/>
      <w:r>
        <w:rPr>
          <w:rFonts w:ascii="仿宋" w:eastAsia="仿宋" w:hAnsi="仿宋" w:cs="仿宋" w:hint="eastAsia"/>
          <w:sz w:val="28"/>
          <w:lang w:eastAsia="zh-CN"/>
        </w:rPr>
        <w:t>三、机油冷却器项目绩效评估</w:t>
      </w:r>
      <w:bookmarkEnd w:id="8"/>
    </w:p>
    <w:p>
      <w:pPr>
        <w:pStyle w:val="Heading2"/>
        <w:rPr>
          <w:rFonts w:ascii="仿宋" w:eastAsia="仿宋" w:hAnsi="仿宋" w:cs="仿宋" w:hint="eastAsia"/>
          <w:lang w:eastAsia="zh-CN"/>
        </w:rPr>
      </w:pPr>
      <w:bookmarkStart w:id="9" w:name="_Toc21822"/>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机油冷却器项目中，我们设计了一套全面的绩效评估指标，以确保机油冷却器项目的可控和成功交付。这些指标跨足机油冷却器项目目标、成本、进度和质量等多个维度，为我们提供了全面洞察机油冷却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项目目标达成率是我们关注的首要指标。我们设定了明确的目标，并通过定期监测和评估，迅速发现并应对潜在的目标偏差。这为机油冷却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成本绩效是另一个核心关注点。通过实际成本与预算成本的对比分析，我们深入了解成本差异的原因，及时调整资源分配，保持机油冷却器项目在经济效益方面的合理水平。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项目进度作为关键的绩效指标之一，得到了精心的关注。我们制定了详细的机油冷却器项目进度计划，并设立了进度符合度指标，确保实际进度与计划进度保持一致。这使我们能够快速发现和解决潜在的进度问题，保持机油冷却器项目的正常推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机油冷却器项目绩效的不可或缺的一环。我们引入了一系列的质量标准和客户满意度指标，以确保机油冷却器项目交付的成果在质量上达到或超越预期水平。通过持续监测这些指标，我们努力提升机油冷却器项目整体质量水平，为机油冷却器项目的成功交付提供有力保障。通过这些科学且全面的绩效评估，我们能够更好地引导机油冷却器项目的持续改进，确保机油冷却器项目目标的顺利达成。</w:t>
      </w:r>
    </w:p>
    <w:p>
      <w:pPr>
        <w:pStyle w:val="Heading2"/>
        <w:ind w:firstLine="560" w:firstLineChars="200"/>
        <w:rPr>
          <w:rFonts w:ascii="仿宋" w:eastAsia="仿宋" w:hAnsi="仿宋" w:cs="仿宋" w:hint="eastAsia"/>
          <w:sz w:val="28"/>
          <w:lang w:eastAsia="zh-CN"/>
        </w:rPr>
      </w:pPr>
      <w:bookmarkStart w:id="10" w:name="_Toc32667"/>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绩效评估是机油冷却器项目中的关键环节，为确保机油冷却器项目达到预期目标，我们采用了多层次、多维度的绩效评估方法。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机油冷却器项目的战略目标对齐，确保每个决策和行动都与机油冷却器项目整体目标保持一致。团队会定期召开战略对齐会议，审视当前工作与机油冷却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机油冷却器项目进度、质量、成本和风险等方面。这些指标通过数据收集和分析，为机油冷却器项目管理团队提供了客观的评估依据。例如，我们通过机油冷却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绩效评估不仅仅停留在机油冷却器项目内部，还考虑了机油冷却器项目对外部环境的影响。我们定期进行干系人满意度调查，以了解各利益相关方对机油冷却器项目的期望和满意度，并及时做出调整。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这种多层次、多角度的绩效评估方法，使得我们能够全面了解机油冷却器项目的运行状态，及时做出调整，确保机油冷却器项目在不断变化的环境中保持稳健前行。</w:t>
      </w:r>
    </w:p>
    <w:p>
      <w:pPr>
        <w:pStyle w:val="Heading2"/>
        <w:ind w:firstLine="560" w:firstLineChars="200"/>
        <w:rPr>
          <w:rFonts w:ascii="仿宋" w:eastAsia="仿宋" w:hAnsi="仿宋" w:cs="仿宋" w:hint="eastAsia"/>
          <w:sz w:val="28"/>
          <w:lang w:eastAsia="zh-CN"/>
        </w:rPr>
      </w:pPr>
      <w:bookmarkStart w:id="11" w:name="_Toc9070"/>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为了确保机油冷却器项目的有效管理和不断优化，我们采用了精心设计的绩效评估周期。这个周期旨在实现灵活、实时和全面的评估，以适应机油冷却器项目执行中的各种挑战。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机油冷却器项目的不同需求，分为短期、中期和长期。短期评估关注每个迭代或工作周期，以及时发现和解决当前任务中的问题。中期评估涵盖几个迭代，深入了解整体机油冷却器项目的趋势和性能。长期评估则着眼于整个机油冷却器项目阶段，确保机油冷却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机油冷却器项目管理工具和协作平台，团队成员能够随时更新和分享机油冷却器项目数据。这种实时性的反馈机制使我们能够及时察觉潜在问题，快速调整，保持机油冷却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机油冷却器项目的决策制定密不可分。每个周期的机油冷却器项目回顾会议成为集体总结经验、识别问题深层次原因并找到创新解决方案的平台。这种定期的反思与调整机制使机油冷却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9860"/>
      <w:r>
        <w:rPr>
          <w:rFonts w:ascii="仿宋" w:eastAsia="仿宋" w:hAnsi="仿宋" w:cs="仿宋" w:hint="eastAsia"/>
          <w:sz w:val="28"/>
          <w:lang w:eastAsia="zh-CN"/>
        </w:rPr>
        <w:t>四、机油冷却器项目可持续发展</w:t>
      </w:r>
      <w:bookmarkEnd w:id="12"/>
    </w:p>
    <w:p>
      <w:pPr>
        <w:pStyle w:val="Heading2"/>
        <w:rPr>
          <w:rFonts w:ascii="仿宋" w:eastAsia="仿宋" w:hAnsi="仿宋" w:cs="仿宋" w:hint="eastAsia"/>
          <w:lang w:eastAsia="zh-CN"/>
        </w:rPr>
      </w:pPr>
      <w:bookmarkStart w:id="13" w:name="_Toc6816"/>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油冷却器项目中，机油冷却器项目团队着眼于未来，明确了可持续发展的战略方向。制定的具体可持续发展目标包括降低资源使用、采用环保技术、最大化社会效益等。这一步骤不仅有助于机油冷却器项目在环保和社会责任方面达到最高标准，也为未来提供了明确的指引，确保机油冷却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可持续实践的融入机油冷却器项目管理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机油冷却器项目管理周期。从机油冷却器项目规划开始，机油冷却器项目团队就考虑了环境和社会的因素。在执行阶段，机油冷却器项目团队积极推动绿色技术的应用，优化资源利用。此外，关注员工的社会责任，通过培训和沟通活动提高员工对可持续发展的认知，使他们能够在日常工作中践行可持续实践。这些举措不仅为机油冷却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1454"/>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扎根于机油冷却器项目的可持续发展理念，我们深信环保与社会责任是机油冷却器项目成功的关键支柱。在机油冷却器项目的每一步，我们都致力于通过创新和实践，履行对环境和社会的坚定责任。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项目团队通过引入先进的环保技术、建立高效的废物处理系统以及推动能源节约措施，积极履行环保责任。定期的环保监测和评估确保机油冷却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项目不仅致力于自身可持续发展，还注重对社会的回馈。通过支持社区机油冷却器项目、参与慈善事业、提供培训机会等方式，机油冷却器项目积极履行社会责任。与当地社区建立积极互动，关注员工的工作与生活平衡，以及员工的身心健康，是机油冷却器项目在社会责任层面的关键举措。这样的实践不仅增强了机油冷却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4176"/>
      <w:r>
        <w:rPr>
          <w:rFonts w:ascii="仿宋" w:eastAsia="仿宋" w:hAnsi="仿宋" w:cs="仿宋" w:hint="eastAsia"/>
          <w:sz w:val="28"/>
          <w:lang w:eastAsia="zh-CN"/>
        </w:rPr>
        <w:t>五、机油冷却器项目文档管理</w:t>
      </w:r>
      <w:bookmarkEnd w:id="15"/>
    </w:p>
    <w:p>
      <w:pPr>
        <w:pStyle w:val="Heading2"/>
        <w:rPr>
          <w:rFonts w:ascii="仿宋" w:eastAsia="仿宋" w:hAnsi="仿宋" w:cs="仿宋" w:hint="eastAsia"/>
          <w:lang w:eastAsia="zh-CN"/>
        </w:rPr>
      </w:pPr>
      <w:bookmarkStart w:id="16" w:name="_Toc11513"/>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机油冷却器项目高度重视文档的质量和准确性，以支持机油冷却器项目的各项活动和决策。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项目文档的编制始于机油冷却器项目计划的初期，我们制定了详细的文档编制计划，明确了每个文档的内容、格式和编写责任人。在机油冷却器项目启动阶段，我们首先编制了机油冷却器项目章程，明确定义了机油冷却器项目的目标、范围、风险等关键要素。随后，机油冷却器项目团队根据计划陆续编制了需求文档、设计文档、测试文档等各类文档，确保机油冷却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机油冷却器项目管理中的重要环节，旨在确保机油冷却器项目文档符合质量标准和机油冷却器项目需求。在机油冷却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机油冷却器项目相关利益方和专业领域的专家对文档进行独立审查。这有助于获取更全面、客观的反馈，确保机油冷却器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机油冷却器项目在文档编制与审查方面建立了严格的管理机制，通过规范的流程和多维度的审查，确保机油冷却器项目文档的质量、准确性和可靠性，为机油冷却器项目的顺利推进提供了有力支持。</w:t>
      </w:r>
    </w:p>
    <w:p>
      <w:pPr>
        <w:pStyle w:val="Heading2"/>
        <w:ind w:firstLine="560" w:firstLineChars="200"/>
        <w:rPr>
          <w:rFonts w:ascii="仿宋" w:eastAsia="仿宋" w:hAnsi="仿宋" w:cs="仿宋" w:hint="eastAsia"/>
          <w:sz w:val="28"/>
          <w:lang w:eastAsia="zh-CN"/>
        </w:rPr>
      </w:pPr>
      <w:bookmarkStart w:id="17" w:name="_Toc16995"/>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在机油冷却器项目中，我们致力于优化文档发布与分发过程，以确保信息的高效传递和团队间协作的顺畅进行。以下是我们采取的关键优化策略：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我们通过多渠道发布文档，包括电子邮件、机油冷却器项目管理平台、内部网站等，以满足不同团队成员的偏好和需求。多渠道发布确保了信息的全面覆盖。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我们采用了精细的权限控制，确保只有授权人员可以访问敏感信息。这种安全措施保护了机油冷却器项目文档的机密性，防止了未经授权的信息泄露。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5217"/>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文档存档与归档是机油冷却器项目生命周期中一个至关重要的环节，直接关系到机油冷却器项目信息的长期保存和历史记录的完整性。在机油冷却器项目中，我们实施了一系列有效的文档存档与归档管理策略：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4240"/>
      <w:r>
        <w:rPr>
          <w:rFonts w:ascii="仿宋" w:eastAsia="仿宋" w:hAnsi="仿宋" w:cs="仿宋" w:hint="eastAsia"/>
          <w:sz w:val="28"/>
          <w:lang w:eastAsia="zh-CN"/>
        </w:rPr>
        <w:t>六、机油冷却器项目危机管理</w:t>
      </w:r>
      <w:bookmarkEnd w:id="19"/>
    </w:p>
    <w:p>
      <w:pPr>
        <w:pStyle w:val="Heading2"/>
        <w:rPr>
          <w:rFonts w:ascii="仿宋" w:eastAsia="仿宋" w:hAnsi="仿宋" w:cs="仿宋" w:hint="eastAsia"/>
          <w:lang w:eastAsia="zh-CN"/>
        </w:rPr>
      </w:pPr>
      <w:bookmarkStart w:id="20" w:name="_Toc19404"/>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机油冷却器项目危机管理中，危机预警与识别是确保机油冷却器项目稳健运行的核心步骤。通过建立全面的监测机制，机油冷却器项目团队旨在及时发现和理解潜在的风险和危机因素，以便采取及时的预防和应对措施，确保机油冷却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首先，通过深入的风险评估，机油冷却器项目团队全面分析了整个机油冷却器项目和各个阶段可能存在的威胁。这包括准确评估每个潜在风险的发生概率和可能影响的程度，为后续危机预警提供了有力支持。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机油冷却器项目团队着重于明确定义机油冷却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机油冷却器项目进展的持续监控，团队能够及时发现潜在问题并作出迅速反应。机油冷却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https://d.book118.com/295223011242011123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机油冷却器项目规划设计蓝图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7A42AE"/>
    <w:rsid w:val="457A42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522301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2024-03-06T01:52:00Z</dcterms:created>
  <dcterms:modified xsi:type="dcterms:W3CDTF">2024-03-06T01:52:58Z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E57E3A97DF1B447498CEA7376D75B53B_11</vt:lpwstr>
  </property>
  <property fmtid="{D5CDD505-2E9C-101B-9397-08002B2CF9AE}" pid="3" name="KSOProductBuildVer">
    <vt:lpwstr>2052-12.1.0.16388</vt:lpwstr>
  </property>
</Properties>
</file>