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2" w:history="1">
        <w:r>
          <w:rPr>
            <w:rFonts w:ascii="仿宋" w:eastAsia="仿宋" w:hAnsi="仿宋" w:cs="仿宋" w:hint="eastAsia"/>
            <w:lang w:eastAsia="zh-CN"/>
          </w:rPr>
          <w:t>序言</w:t>
        </w:r>
        <w:r>
          <w:tab/>
        </w:r>
        <w:r>
          <w:fldChar w:fldCharType="begin"/>
        </w:r>
        <w:r>
          <w:instrText xml:space="preserve"> PAGEREF _Toc31722 \h </w:instrText>
        </w:r>
        <w:r>
          <w:fldChar w:fldCharType="separate"/>
        </w:r>
        <w:r>
          <w:t>3</w:t>
        </w:r>
        <w:r>
          <w:fldChar w:fldCharType="end"/>
        </w:r>
      </w:hyperlink>
    </w:p>
    <w:p>
      <w:pPr>
        <w:pStyle w:val="TOC1"/>
        <w:tabs>
          <w:tab w:val="right" w:leader="dot" w:pos="8306"/>
        </w:tabs>
      </w:pPr>
      <w:hyperlink w:anchor="_Toc1792" w:history="1">
        <w:r>
          <w:rPr>
            <w:rFonts w:ascii="仿宋" w:eastAsia="仿宋" w:hAnsi="仿宋" w:cs="仿宋" w:hint="eastAsia"/>
            <w:lang w:eastAsia="zh-CN"/>
          </w:rPr>
          <w:t>一、体外诊断器械项目建设背景及必要性分析</w:t>
        </w:r>
        <w:r>
          <w:tab/>
        </w:r>
        <w:r>
          <w:fldChar w:fldCharType="begin"/>
        </w:r>
        <w:r>
          <w:instrText xml:space="preserve"> PAGEREF _Toc1792 \h </w:instrText>
        </w:r>
        <w:r>
          <w:fldChar w:fldCharType="separate"/>
        </w:r>
        <w:r>
          <w:t>3</w:t>
        </w:r>
        <w:r>
          <w:fldChar w:fldCharType="end"/>
        </w:r>
      </w:hyperlink>
    </w:p>
    <w:p>
      <w:pPr>
        <w:pStyle w:val="TOC2"/>
        <w:tabs>
          <w:tab w:val="right" w:leader="dot" w:pos="8306"/>
        </w:tabs>
      </w:pPr>
      <w:hyperlink w:anchor="_Toc7146" w:history="1">
        <w:r>
          <w:rPr>
            <w:rFonts w:ascii="仿宋" w:eastAsia="仿宋" w:hAnsi="仿宋" w:cs="仿宋" w:hint="eastAsia"/>
            <w:lang w:eastAsia="zh-CN"/>
          </w:rPr>
          <w:t>(一)、体外诊断器械项目背景分析</w:t>
        </w:r>
        <w:r>
          <w:tab/>
        </w:r>
        <w:r>
          <w:fldChar w:fldCharType="begin"/>
        </w:r>
        <w:r>
          <w:instrText xml:space="preserve"> PAGEREF _Toc7146 \h </w:instrText>
        </w:r>
        <w:r>
          <w:fldChar w:fldCharType="separate"/>
        </w:r>
        <w:r>
          <w:t>3</w:t>
        </w:r>
        <w:r>
          <w:fldChar w:fldCharType="end"/>
        </w:r>
      </w:hyperlink>
    </w:p>
    <w:p>
      <w:pPr>
        <w:pStyle w:val="TOC2"/>
        <w:tabs>
          <w:tab w:val="right" w:leader="dot" w:pos="8306"/>
        </w:tabs>
      </w:pPr>
      <w:hyperlink w:anchor="_Toc7256" w:history="1">
        <w:r>
          <w:rPr>
            <w:rFonts w:ascii="仿宋" w:eastAsia="仿宋" w:hAnsi="仿宋" w:cs="仿宋" w:hint="eastAsia"/>
            <w:lang w:eastAsia="zh-CN"/>
          </w:rPr>
          <w:t>(二)、体外诊断器械项目建设必要性分析</w:t>
        </w:r>
        <w:r>
          <w:tab/>
        </w:r>
        <w:r>
          <w:fldChar w:fldCharType="begin"/>
        </w:r>
        <w:r>
          <w:instrText xml:space="preserve"> PAGEREF _Toc7256 \h </w:instrText>
        </w:r>
        <w:r>
          <w:fldChar w:fldCharType="separate"/>
        </w:r>
        <w:r>
          <w:t>5</w:t>
        </w:r>
        <w:r>
          <w:fldChar w:fldCharType="end"/>
        </w:r>
      </w:hyperlink>
    </w:p>
    <w:p>
      <w:pPr>
        <w:pStyle w:val="TOC1"/>
        <w:tabs>
          <w:tab w:val="right" w:leader="dot" w:pos="8306"/>
        </w:tabs>
      </w:pPr>
      <w:hyperlink w:anchor="_Toc30848" w:history="1">
        <w:r>
          <w:rPr>
            <w:rFonts w:ascii="仿宋" w:eastAsia="仿宋" w:hAnsi="仿宋" w:cs="仿宋" w:hint="eastAsia"/>
            <w:lang w:eastAsia="zh-CN"/>
          </w:rPr>
          <w:t>二、体外诊断器械项目建设单位说明</w:t>
        </w:r>
        <w:r>
          <w:tab/>
        </w:r>
        <w:r>
          <w:fldChar w:fldCharType="begin"/>
        </w:r>
        <w:r>
          <w:instrText xml:space="preserve"> PAGEREF _Toc30848 \h </w:instrText>
        </w:r>
        <w:r>
          <w:fldChar w:fldCharType="separate"/>
        </w:r>
        <w:r>
          <w:t>6</w:t>
        </w:r>
        <w:r>
          <w:fldChar w:fldCharType="end"/>
        </w:r>
      </w:hyperlink>
    </w:p>
    <w:p>
      <w:pPr>
        <w:pStyle w:val="TOC2"/>
        <w:tabs>
          <w:tab w:val="right" w:leader="dot" w:pos="8306"/>
        </w:tabs>
      </w:pPr>
      <w:hyperlink w:anchor="_Toc15072" w:history="1">
        <w:r>
          <w:rPr>
            <w:rFonts w:ascii="仿宋" w:eastAsia="仿宋" w:hAnsi="仿宋" w:cs="仿宋" w:hint="eastAsia"/>
            <w:lang w:eastAsia="zh-CN"/>
          </w:rPr>
          <w:t>(一)、体外诊断器械项目承办单位基本情况</w:t>
        </w:r>
        <w:r>
          <w:tab/>
        </w:r>
        <w:r>
          <w:fldChar w:fldCharType="begin"/>
        </w:r>
        <w:r>
          <w:instrText xml:space="preserve"> PAGEREF _Toc15072 \h </w:instrText>
        </w:r>
        <w:r>
          <w:fldChar w:fldCharType="separate"/>
        </w:r>
        <w:r>
          <w:t>6</w:t>
        </w:r>
        <w:r>
          <w:fldChar w:fldCharType="end"/>
        </w:r>
      </w:hyperlink>
    </w:p>
    <w:p>
      <w:pPr>
        <w:pStyle w:val="TOC2"/>
        <w:tabs>
          <w:tab w:val="right" w:leader="dot" w:pos="8306"/>
        </w:tabs>
      </w:pPr>
      <w:hyperlink w:anchor="_Toc24996" w:history="1">
        <w:r>
          <w:rPr>
            <w:rFonts w:ascii="仿宋" w:eastAsia="仿宋" w:hAnsi="仿宋" w:cs="仿宋" w:hint="eastAsia"/>
            <w:lang w:eastAsia="zh-CN"/>
          </w:rPr>
          <w:t>(二)、公司经济效益分析</w:t>
        </w:r>
        <w:r>
          <w:tab/>
        </w:r>
        <w:r>
          <w:fldChar w:fldCharType="begin"/>
        </w:r>
        <w:r>
          <w:instrText xml:space="preserve"> PAGEREF _Toc24996 \h </w:instrText>
        </w:r>
        <w:r>
          <w:fldChar w:fldCharType="separate"/>
        </w:r>
        <w:r>
          <w:t>7</w:t>
        </w:r>
        <w:r>
          <w:fldChar w:fldCharType="end"/>
        </w:r>
      </w:hyperlink>
    </w:p>
    <w:p>
      <w:pPr>
        <w:pStyle w:val="TOC1"/>
        <w:tabs>
          <w:tab w:val="right" w:leader="dot" w:pos="8306"/>
        </w:tabs>
      </w:pPr>
      <w:hyperlink w:anchor="_Toc3168" w:history="1">
        <w:r>
          <w:rPr>
            <w:rFonts w:ascii="仿宋" w:eastAsia="仿宋" w:hAnsi="仿宋" w:cs="仿宋" w:hint="eastAsia"/>
            <w:lang w:eastAsia="zh-CN"/>
          </w:rPr>
          <w:t>三、工艺说明</w:t>
        </w:r>
        <w:r>
          <w:tab/>
        </w:r>
        <w:r>
          <w:fldChar w:fldCharType="begin"/>
        </w:r>
        <w:r>
          <w:instrText xml:space="preserve"> PAGEREF _Toc3168 \h </w:instrText>
        </w:r>
        <w:r>
          <w:fldChar w:fldCharType="separate"/>
        </w:r>
        <w:r>
          <w:t>8</w:t>
        </w:r>
        <w:r>
          <w:fldChar w:fldCharType="end"/>
        </w:r>
      </w:hyperlink>
    </w:p>
    <w:p>
      <w:pPr>
        <w:pStyle w:val="TOC2"/>
        <w:tabs>
          <w:tab w:val="right" w:leader="dot" w:pos="8306"/>
        </w:tabs>
      </w:pPr>
      <w:hyperlink w:anchor="_Toc13570" w:history="1">
        <w:r>
          <w:rPr>
            <w:rFonts w:ascii="仿宋" w:eastAsia="仿宋" w:hAnsi="仿宋" w:cs="仿宋" w:hint="eastAsia"/>
            <w:lang w:eastAsia="zh-CN"/>
          </w:rPr>
          <w:t>(一)、技术管理特点</w:t>
        </w:r>
        <w:r>
          <w:tab/>
        </w:r>
        <w:r>
          <w:fldChar w:fldCharType="begin"/>
        </w:r>
        <w:r>
          <w:instrText xml:space="preserve"> PAGEREF _Toc13570 \h </w:instrText>
        </w:r>
        <w:r>
          <w:fldChar w:fldCharType="separate"/>
        </w:r>
        <w:r>
          <w:t>8</w:t>
        </w:r>
        <w:r>
          <w:fldChar w:fldCharType="end"/>
        </w:r>
      </w:hyperlink>
    </w:p>
    <w:p>
      <w:pPr>
        <w:pStyle w:val="TOC2"/>
        <w:tabs>
          <w:tab w:val="right" w:leader="dot" w:pos="8306"/>
        </w:tabs>
      </w:pPr>
      <w:hyperlink w:anchor="_Toc28362" w:history="1">
        <w:r>
          <w:rPr>
            <w:rFonts w:ascii="仿宋" w:eastAsia="仿宋" w:hAnsi="仿宋" w:cs="仿宋" w:hint="eastAsia"/>
            <w:lang w:eastAsia="zh-CN"/>
          </w:rPr>
          <w:t>(二)、体外诊断器械项目工艺技术设计方案</w:t>
        </w:r>
        <w:r>
          <w:tab/>
        </w:r>
        <w:r>
          <w:fldChar w:fldCharType="begin"/>
        </w:r>
        <w:r>
          <w:instrText xml:space="preserve"> PAGEREF _Toc28362 \h </w:instrText>
        </w:r>
        <w:r>
          <w:fldChar w:fldCharType="separate"/>
        </w:r>
        <w:r>
          <w:t>9</w:t>
        </w:r>
        <w:r>
          <w:fldChar w:fldCharType="end"/>
        </w:r>
      </w:hyperlink>
    </w:p>
    <w:p>
      <w:pPr>
        <w:pStyle w:val="TOC2"/>
        <w:tabs>
          <w:tab w:val="right" w:leader="dot" w:pos="8306"/>
        </w:tabs>
      </w:pPr>
      <w:hyperlink w:anchor="_Toc23512" w:history="1">
        <w:r>
          <w:rPr>
            <w:rFonts w:ascii="仿宋" w:eastAsia="仿宋" w:hAnsi="仿宋" w:cs="仿宋" w:hint="eastAsia"/>
            <w:lang w:eastAsia="zh-CN"/>
          </w:rPr>
          <w:t>(三)、设备选型方案</w:t>
        </w:r>
        <w:r>
          <w:tab/>
        </w:r>
        <w:r>
          <w:fldChar w:fldCharType="begin"/>
        </w:r>
        <w:r>
          <w:instrText xml:space="preserve"> PAGEREF _Toc23512 \h </w:instrText>
        </w:r>
        <w:r>
          <w:fldChar w:fldCharType="separate"/>
        </w:r>
        <w:r>
          <w:t>10</w:t>
        </w:r>
        <w:r>
          <w:fldChar w:fldCharType="end"/>
        </w:r>
      </w:hyperlink>
    </w:p>
    <w:p>
      <w:pPr>
        <w:pStyle w:val="TOC1"/>
        <w:tabs>
          <w:tab w:val="right" w:leader="dot" w:pos="8306"/>
        </w:tabs>
      </w:pPr>
      <w:hyperlink w:anchor="_Toc25903" w:history="1">
        <w:r>
          <w:rPr>
            <w:rFonts w:ascii="仿宋" w:eastAsia="仿宋" w:hAnsi="仿宋" w:cs="仿宋" w:hint="eastAsia"/>
            <w:lang w:eastAsia="zh-CN"/>
          </w:rPr>
          <w:t>四、产品规划分析</w:t>
        </w:r>
        <w:r>
          <w:tab/>
        </w:r>
        <w:r>
          <w:fldChar w:fldCharType="begin"/>
        </w:r>
        <w:r>
          <w:instrText xml:space="preserve"> PAGEREF _Toc25903 \h </w:instrText>
        </w:r>
        <w:r>
          <w:fldChar w:fldCharType="separate"/>
        </w:r>
        <w:r>
          <w:t>11</w:t>
        </w:r>
        <w:r>
          <w:fldChar w:fldCharType="end"/>
        </w:r>
      </w:hyperlink>
    </w:p>
    <w:p>
      <w:pPr>
        <w:pStyle w:val="TOC2"/>
        <w:tabs>
          <w:tab w:val="right" w:leader="dot" w:pos="8306"/>
        </w:tabs>
      </w:pPr>
      <w:hyperlink w:anchor="_Toc14481" w:history="1">
        <w:r>
          <w:rPr>
            <w:rFonts w:ascii="仿宋" w:eastAsia="仿宋" w:hAnsi="仿宋" w:cs="仿宋" w:hint="eastAsia"/>
            <w:lang w:eastAsia="zh-CN"/>
          </w:rPr>
          <w:t>(一)、产品规划</w:t>
        </w:r>
        <w:r>
          <w:tab/>
        </w:r>
        <w:r>
          <w:fldChar w:fldCharType="begin"/>
        </w:r>
        <w:r>
          <w:instrText xml:space="preserve"> PAGEREF _Toc14481 \h </w:instrText>
        </w:r>
        <w:r>
          <w:fldChar w:fldCharType="separate"/>
        </w:r>
        <w:r>
          <w:t>11</w:t>
        </w:r>
        <w:r>
          <w:fldChar w:fldCharType="end"/>
        </w:r>
      </w:hyperlink>
    </w:p>
    <w:p>
      <w:pPr>
        <w:pStyle w:val="TOC2"/>
        <w:tabs>
          <w:tab w:val="right" w:leader="dot" w:pos="8306"/>
        </w:tabs>
      </w:pPr>
      <w:hyperlink w:anchor="_Toc3435" w:history="1">
        <w:r>
          <w:rPr>
            <w:rFonts w:ascii="仿宋" w:eastAsia="仿宋" w:hAnsi="仿宋" w:cs="仿宋" w:hint="eastAsia"/>
            <w:lang w:eastAsia="zh-CN"/>
          </w:rPr>
          <w:t>(二)、建设规模</w:t>
        </w:r>
        <w:r>
          <w:tab/>
        </w:r>
        <w:r>
          <w:fldChar w:fldCharType="begin"/>
        </w:r>
        <w:r>
          <w:instrText xml:space="preserve"> PAGEREF _Toc3435 \h </w:instrText>
        </w:r>
        <w:r>
          <w:fldChar w:fldCharType="separate"/>
        </w:r>
        <w:r>
          <w:t>12</w:t>
        </w:r>
        <w:r>
          <w:fldChar w:fldCharType="end"/>
        </w:r>
      </w:hyperlink>
    </w:p>
    <w:p>
      <w:pPr>
        <w:pStyle w:val="TOC1"/>
        <w:tabs>
          <w:tab w:val="right" w:leader="dot" w:pos="8306"/>
        </w:tabs>
      </w:pPr>
      <w:hyperlink w:anchor="_Toc2638" w:history="1">
        <w:r>
          <w:rPr>
            <w:rFonts w:ascii="仿宋" w:eastAsia="仿宋" w:hAnsi="仿宋" w:cs="仿宋" w:hint="eastAsia"/>
            <w:lang w:eastAsia="zh-CN"/>
          </w:rPr>
          <w:t>五、体外诊断器械项目绩效评估</w:t>
        </w:r>
        <w:r>
          <w:tab/>
        </w:r>
        <w:r>
          <w:fldChar w:fldCharType="begin"/>
        </w:r>
        <w:r>
          <w:instrText xml:space="preserve"> PAGEREF _Toc2638 \h </w:instrText>
        </w:r>
        <w:r>
          <w:fldChar w:fldCharType="separate"/>
        </w:r>
        <w:r>
          <w:t>13</w:t>
        </w:r>
        <w:r>
          <w:fldChar w:fldCharType="end"/>
        </w:r>
      </w:hyperlink>
    </w:p>
    <w:p>
      <w:pPr>
        <w:pStyle w:val="TOC2"/>
        <w:tabs>
          <w:tab w:val="right" w:leader="dot" w:pos="8306"/>
        </w:tabs>
      </w:pPr>
      <w:hyperlink w:anchor="_Toc10240" w:history="1">
        <w:r>
          <w:rPr>
            <w:rFonts w:ascii="仿宋" w:eastAsia="仿宋" w:hAnsi="仿宋" w:cs="仿宋" w:hint="eastAsia"/>
            <w:lang w:eastAsia="zh-CN"/>
          </w:rPr>
          <w:t>(一)、绩效评估指标</w:t>
        </w:r>
        <w:r>
          <w:tab/>
        </w:r>
        <w:r>
          <w:fldChar w:fldCharType="begin"/>
        </w:r>
        <w:r>
          <w:instrText xml:space="preserve"> PAGEREF _Toc10240 \h </w:instrText>
        </w:r>
        <w:r>
          <w:fldChar w:fldCharType="separate"/>
        </w:r>
        <w:r>
          <w:t>13</w:t>
        </w:r>
        <w:r>
          <w:fldChar w:fldCharType="end"/>
        </w:r>
      </w:hyperlink>
    </w:p>
    <w:p>
      <w:pPr>
        <w:pStyle w:val="TOC2"/>
        <w:tabs>
          <w:tab w:val="right" w:leader="dot" w:pos="8306"/>
        </w:tabs>
      </w:pPr>
      <w:hyperlink w:anchor="_Toc15817" w:history="1">
        <w:r>
          <w:rPr>
            <w:rFonts w:ascii="仿宋" w:eastAsia="仿宋" w:hAnsi="仿宋" w:cs="仿宋" w:hint="eastAsia"/>
            <w:lang w:eastAsia="zh-CN"/>
          </w:rPr>
          <w:t>(二)、绩效评估方法</w:t>
        </w:r>
        <w:r>
          <w:tab/>
        </w:r>
        <w:r>
          <w:fldChar w:fldCharType="begin"/>
        </w:r>
        <w:r>
          <w:instrText xml:space="preserve"> PAGEREF _Toc15817 \h </w:instrText>
        </w:r>
        <w:r>
          <w:fldChar w:fldCharType="separate"/>
        </w:r>
        <w:r>
          <w:t>14</w:t>
        </w:r>
        <w:r>
          <w:fldChar w:fldCharType="end"/>
        </w:r>
      </w:hyperlink>
    </w:p>
    <w:p>
      <w:pPr>
        <w:pStyle w:val="TOC2"/>
        <w:tabs>
          <w:tab w:val="right" w:leader="dot" w:pos="8306"/>
        </w:tabs>
      </w:pPr>
      <w:hyperlink w:anchor="_Toc27643" w:history="1">
        <w:r>
          <w:rPr>
            <w:rFonts w:ascii="仿宋" w:eastAsia="仿宋" w:hAnsi="仿宋" w:cs="仿宋" w:hint="eastAsia"/>
            <w:lang w:eastAsia="zh-CN"/>
          </w:rPr>
          <w:t>(三)、绩效评估周期</w:t>
        </w:r>
        <w:r>
          <w:tab/>
        </w:r>
        <w:r>
          <w:fldChar w:fldCharType="begin"/>
        </w:r>
        <w:r>
          <w:instrText xml:space="preserve"> PAGEREF _Toc27643 \h </w:instrText>
        </w:r>
        <w:r>
          <w:fldChar w:fldCharType="separate"/>
        </w:r>
        <w:r>
          <w:t>16</w:t>
        </w:r>
        <w:r>
          <w:fldChar w:fldCharType="end"/>
        </w:r>
      </w:hyperlink>
    </w:p>
    <w:p>
      <w:pPr>
        <w:pStyle w:val="TOC1"/>
        <w:tabs>
          <w:tab w:val="right" w:leader="dot" w:pos="8306"/>
        </w:tabs>
      </w:pPr>
      <w:hyperlink w:anchor="_Toc7730" w:history="1">
        <w:r>
          <w:rPr>
            <w:rFonts w:ascii="仿宋" w:eastAsia="仿宋" w:hAnsi="仿宋" w:cs="仿宋" w:hint="eastAsia"/>
            <w:lang w:eastAsia="zh-CN"/>
          </w:rPr>
          <w:t>六、体外诊断器械项目选址可行性分析</w:t>
        </w:r>
        <w:r>
          <w:tab/>
        </w:r>
        <w:r>
          <w:fldChar w:fldCharType="begin"/>
        </w:r>
        <w:r>
          <w:instrText xml:space="preserve"> PAGEREF _Toc7730 \h </w:instrText>
        </w:r>
        <w:r>
          <w:fldChar w:fldCharType="separate"/>
        </w:r>
        <w:r>
          <w:t>17</w:t>
        </w:r>
        <w:r>
          <w:fldChar w:fldCharType="end"/>
        </w:r>
      </w:hyperlink>
    </w:p>
    <w:p>
      <w:pPr>
        <w:pStyle w:val="TOC2"/>
        <w:tabs>
          <w:tab w:val="right" w:leader="dot" w:pos="8306"/>
        </w:tabs>
      </w:pPr>
      <w:hyperlink w:anchor="_Toc28378" w:history="1">
        <w:r>
          <w:rPr>
            <w:rFonts w:ascii="仿宋" w:eastAsia="仿宋" w:hAnsi="仿宋" w:cs="仿宋" w:hint="eastAsia"/>
            <w:lang w:eastAsia="zh-CN"/>
          </w:rPr>
          <w:t>(一)、体外诊断器械项目选址</w:t>
        </w:r>
        <w:r>
          <w:tab/>
        </w:r>
        <w:r>
          <w:fldChar w:fldCharType="begin"/>
        </w:r>
        <w:r>
          <w:instrText xml:space="preserve"> PAGEREF _Toc28378 \h </w:instrText>
        </w:r>
        <w:r>
          <w:fldChar w:fldCharType="separate"/>
        </w:r>
        <w:r>
          <w:t>17</w:t>
        </w:r>
        <w:r>
          <w:fldChar w:fldCharType="end"/>
        </w:r>
      </w:hyperlink>
    </w:p>
    <w:p>
      <w:pPr>
        <w:pStyle w:val="TOC2"/>
        <w:tabs>
          <w:tab w:val="right" w:leader="dot" w:pos="8306"/>
        </w:tabs>
      </w:pPr>
      <w:hyperlink w:anchor="_Toc11756" w:history="1">
        <w:r>
          <w:rPr>
            <w:rFonts w:ascii="仿宋" w:eastAsia="仿宋" w:hAnsi="仿宋" w:cs="仿宋" w:hint="eastAsia"/>
            <w:lang w:eastAsia="zh-CN"/>
          </w:rPr>
          <w:t>(二)、用地控制指标</w:t>
        </w:r>
        <w:r>
          <w:tab/>
        </w:r>
        <w:r>
          <w:fldChar w:fldCharType="begin"/>
        </w:r>
        <w:r>
          <w:instrText xml:space="preserve"> PAGEREF _Toc11756 \h </w:instrText>
        </w:r>
        <w:r>
          <w:fldChar w:fldCharType="separate"/>
        </w:r>
        <w:r>
          <w:t>17</w:t>
        </w:r>
        <w:r>
          <w:fldChar w:fldCharType="end"/>
        </w:r>
      </w:hyperlink>
    </w:p>
    <w:p>
      <w:pPr>
        <w:pStyle w:val="TOC2"/>
        <w:tabs>
          <w:tab w:val="right" w:leader="dot" w:pos="8306"/>
        </w:tabs>
      </w:pPr>
      <w:hyperlink w:anchor="_Toc26827" w:history="1">
        <w:r>
          <w:rPr>
            <w:rFonts w:ascii="仿宋" w:eastAsia="仿宋" w:hAnsi="仿宋" w:cs="仿宋" w:hint="eastAsia"/>
            <w:lang w:eastAsia="zh-CN"/>
          </w:rPr>
          <w:t>(三)、节约用地措施</w:t>
        </w:r>
        <w:r>
          <w:tab/>
        </w:r>
        <w:r>
          <w:fldChar w:fldCharType="begin"/>
        </w:r>
        <w:r>
          <w:instrText xml:space="preserve"> PAGEREF _Toc26827 \h </w:instrText>
        </w:r>
        <w:r>
          <w:fldChar w:fldCharType="separate"/>
        </w:r>
        <w:r>
          <w:t>19</w:t>
        </w:r>
        <w:r>
          <w:fldChar w:fldCharType="end"/>
        </w:r>
      </w:hyperlink>
    </w:p>
    <w:p>
      <w:pPr>
        <w:pStyle w:val="TOC2"/>
        <w:tabs>
          <w:tab w:val="right" w:leader="dot" w:pos="8306"/>
        </w:tabs>
      </w:pPr>
      <w:hyperlink w:anchor="_Toc28255" w:history="1">
        <w:r>
          <w:rPr>
            <w:rFonts w:ascii="仿宋" w:eastAsia="仿宋" w:hAnsi="仿宋" w:cs="仿宋" w:hint="eastAsia"/>
            <w:lang w:eastAsia="zh-CN"/>
          </w:rPr>
          <w:t>(四)、总图布置方案</w:t>
        </w:r>
        <w:r>
          <w:tab/>
        </w:r>
        <w:r>
          <w:fldChar w:fldCharType="begin"/>
        </w:r>
        <w:r>
          <w:instrText xml:space="preserve"> PAGEREF _Toc28255 \h </w:instrText>
        </w:r>
        <w:r>
          <w:fldChar w:fldCharType="separate"/>
        </w:r>
        <w:r>
          <w:t>20</w:t>
        </w:r>
        <w:r>
          <w:fldChar w:fldCharType="end"/>
        </w:r>
      </w:hyperlink>
    </w:p>
    <w:p>
      <w:pPr>
        <w:pStyle w:val="TOC2"/>
        <w:tabs>
          <w:tab w:val="right" w:leader="dot" w:pos="8306"/>
        </w:tabs>
      </w:pPr>
      <w:hyperlink w:anchor="_Toc8126" w:history="1">
        <w:r>
          <w:rPr>
            <w:rFonts w:ascii="仿宋" w:eastAsia="仿宋" w:hAnsi="仿宋" w:cs="仿宋" w:hint="eastAsia"/>
            <w:lang w:eastAsia="zh-CN"/>
          </w:rPr>
          <w:t>(五)、选址综合评价</w:t>
        </w:r>
        <w:r>
          <w:tab/>
        </w:r>
        <w:r>
          <w:fldChar w:fldCharType="begin"/>
        </w:r>
        <w:r>
          <w:instrText xml:space="preserve"> PAGEREF _Toc8126 \h </w:instrText>
        </w:r>
        <w:r>
          <w:fldChar w:fldCharType="separate"/>
        </w:r>
        <w:r>
          <w:t>21</w:t>
        </w:r>
        <w:r>
          <w:fldChar w:fldCharType="end"/>
        </w:r>
      </w:hyperlink>
    </w:p>
    <w:p>
      <w:pPr>
        <w:pStyle w:val="TOC1"/>
        <w:tabs>
          <w:tab w:val="right" w:leader="dot" w:pos="8306"/>
        </w:tabs>
      </w:pPr>
      <w:hyperlink w:anchor="_Toc22332" w:history="1">
        <w:r>
          <w:rPr>
            <w:rFonts w:ascii="仿宋" w:eastAsia="仿宋" w:hAnsi="仿宋" w:cs="仿宋" w:hint="eastAsia"/>
            <w:lang w:eastAsia="zh-CN"/>
          </w:rPr>
          <w:t>七、体外诊断器械项目计划安排</w:t>
        </w:r>
        <w:r>
          <w:tab/>
        </w:r>
        <w:r>
          <w:fldChar w:fldCharType="begin"/>
        </w:r>
        <w:r>
          <w:instrText xml:space="preserve"> PAGEREF _Toc22332 \h </w:instrText>
        </w:r>
        <w:r>
          <w:fldChar w:fldCharType="separate"/>
        </w:r>
        <w:r>
          <w:t>22</w:t>
        </w:r>
        <w:r>
          <w:fldChar w:fldCharType="end"/>
        </w:r>
      </w:hyperlink>
    </w:p>
    <w:p>
      <w:pPr>
        <w:pStyle w:val="TOC2"/>
        <w:tabs>
          <w:tab w:val="right" w:leader="dot" w:pos="8306"/>
        </w:tabs>
      </w:pPr>
      <w:hyperlink w:anchor="_Toc22557" w:history="1">
        <w:r>
          <w:rPr>
            <w:rFonts w:ascii="仿宋" w:eastAsia="仿宋" w:hAnsi="仿宋" w:cs="仿宋" w:hint="eastAsia"/>
            <w:lang w:eastAsia="zh-CN"/>
          </w:rPr>
          <w:t>(一)、建设周期</w:t>
        </w:r>
        <w:r>
          <w:tab/>
        </w:r>
        <w:r>
          <w:fldChar w:fldCharType="begin"/>
        </w:r>
        <w:r>
          <w:instrText xml:space="preserve"> PAGEREF _Toc22557 \h </w:instrText>
        </w:r>
        <w:r>
          <w:fldChar w:fldCharType="separate"/>
        </w:r>
        <w:r>
          <w:t>22</w:t>
        </w:r>
        <w:r>
          <w:fldChar w:fldCharType="end"/>
        </w:r>
      </w:hyperlink>
    </w:p>
    <w:p>
      <w:pPr>
        <w:pStyle w:val="TOC2"/>
        <w:tabs>
          <w:tab w:val="right" w:leader="dot" w:pos="8306"/>
        </w:tabs>
      </w:pPr>
      <w:hyperlink w:anchor="_Toc221" w:history="1">
        <w:r>
          <w:rPr>
            <w:rFonts w:ascii="仿宋" w:eastAsia="仿宋" w:hAnsi="仿宋" w:cs="仿宋" w:hint="eastAsia"/>
            <w:lang w:eastAsia="zh-CN"/>
          </w:rPr>
          <w:t>(二)、建设进度</w:t>
        </w:r>
        <w:r>
          <w:tab/>
        </w:r>
        <w:r>
          <w:fldChar w:fldCharType="begin"/>
        </w:r>
        <w:r>
          <w:instrText xml:space="preserve"> PAGEREF _Toc221 \h </w:instrText>
        </w:r>
        <w:r>
          <w:fldChar w:fldCharType="separate"/>
        </w:r>
        <w:r>
          <w:t>23</w:t>
        </w:r>
        <w:r>
          <w:fldChar w:fldCharType="end"/>
        </w:r>
      </w:hyperlink>
    </w:p>
    <w:p>
      <w:pPr>
        <w:pStyle w:val="TOC2"/>
        <w:tabs>
          <w:tab w:val="right" w:leader="dot" w:pos="8306"/>
        </w:tabs>
      </w:pPr>
      <w:hyperlink w:anchor="_Toc24613" w:history="1">
        <w:r>
          <w:rPr>
            <w:rFonts w:ascii="仿宋" w:eastAsia="仿宋" w:hAnsi="仿宋" w:cs="仿宋" w:hint="eastAsia"/>
            <w:lang w:eastAsia="zh-CN"/>
          </w:rPr>
          <w:t>(三)、进度安排注意事项</w:t>
        </w:r>
        <w:r>
          <w:tab/>
        </w:r>
        <w:r>
          <w:fldChar w:fldCharType="begin"/>
        </w:r>
        <w:r>
          <w:instrText xml:space="preserve"> PAGEREF _Toc24613 \h </w:instrText>
        </w:r>
        <w:r>
          <w:fldChar w:fldCharType="separate"/>
        </w:r>
        <w:r>
          <w:t>24</w:t>
        </w:r>
        <w:r>
          <w:fldChar w:fldCharType="end"/>
        </w:r>
      </w:hyperlink>
    </w:p>
    <w:p>
      <w:pPr>
        <w:pStyle w:val="TOC2"/>
        <w:tabs>
          <w:tab w:val="right" w:leader="dot" w:pos="8306"/>
        </w:tabs>
      </w:pPr>
      <w:hyperlink w:anchor="_Toc25256" w:history="1">
        <w:r>
          <w:rPr>
            <w:rFonts w:ascii="仿宋" w:eastAsia="仿宋" w:hAnsi="仿宋" w:cs="仿宋" w:hint="eastAsia"/>
            <w:lang w:eastAsia="zh-CN"/>
          </w:rPr>
          <w:t>(四)、人力资源配置</w:t>
        </w:r>
        <w:r>
          <w:tab/>
        </w:r>
        <w:r>
          <w:fldChar w:fldCharType="begin"/>
        </w:r>
        <w:r>
          <w:instrText xml:space="preserve"> PAGEREF _Toc25256 \h </w:instrText>
        </w:r>
        <w:r>
          <w:fldChar w:fldCharType="separate"/>
        </w:r>
        <w:r>
          <w:t>25</w:t>
        </w:r>
        <w:r>
          <w:fldChar w:fldCharType="end"/>
        </w:r>
      </w:hyperlink>
    </w:p>
    <w:p>
      <w:pPr>
        <w:pStyle w:val="TOC1"/>
        <w:tabs>
          <w:tab w:val="right" w:leader="dot" w:pos="8306"/>
        </w:tabs>
      </w:pPr>
      <w:hyperlink w:anchor="_Toc13113" w:history="1">
        <w:r>
          <w:rPr>
            <w:rFonts w:ascii="仿宋" w:eastAsia="仿宋" w:hAnsi="仿宋" w:cs="仿宋" w:hint="eastAsia"/>
            <w:lang w:eastAsia="zh-CN"/>
          </w:rPr>
          <w:t>八、体外诊断器械项目财务管理</w:t>
        </w:r>
        <w:r>
          <w:tab/>
        </w:r>
        <w:r>
          <w:fldChar w:fldCharType="begin"/>
        </w:r>
        <w:r>
          <w:instrText xml:space="preserve"> PAGEREF _Toc13113 \h </w:instrText>
        </w:r>
        <w:r>
          <w:fldChar w:fldCharType="separate"/>
        </w:r>
        <w:r>
          <w:t>26</w:t>
        </w:r>
        <w:r>
          <w:fldChar w:fldCharType="end"/>
        </w:r>
      </w:hyperlink>
    </w:p>
    <w:p>
      <w:pPr>
        <w:pStyle w:val="TOC2"/>
        <w:tabs>
          <w:tab w:val="right" w:leader="dot" w:pos="8306"/>
        </w:tabs>
      </w:pPr>
      <w:hyperlink w:anchor="_Toc19879" w:history="1">
        <w:r>
          <w:rPr>
            <w:rFonts w:ascii="仿宋" w:eastAsia="仿宋" w:hAnsi="仿宋" w:cs="仿宋" w:hint="eastAsia"/>
            <w:lang w:eastAsia="zh-CN"/>
          </w:rPr>
          <w:t>(一)、资金需求大</w:t>
        </w:r>
        <w:r>
          <w:tab/>
        </w:r>
        <w:r>
          <w:fldChar w:fldCharType="begin"/>
        </w:r>
        <w:r>
          <w:instrText xml:space="preserve"> PAGEREF _Toc19879 \h </w:instrText>
        </w:r>
        <w:r>
          <w:fldChar w:fldCharType="separate"/>
        </w:r>
        <w:r>
          <w:t>26</w:t>
        </w:r>
        <w:r>
          <w:fldChar w:fldCharType="end"/>
        </w:r>
      </w:hyperlink>
    </w:p>
    <w:p>
      <w:pPr>
        <w:pStyle w:val="TOC2"/>
        <w:tabs>
          <w:tab w:val="right" w:leader="dot" w:pos="8306"/>
        </w:tabs>
      </w:pPr>
      <w:hyperlink w:anchor="_Toc23722" w:history="1">
        <w:r>
          <w:rPr>
            <w:rFonts w:ascii="仿宋" w:eastAsia="仿宋" w:hAnsi="仿宋" w:cs="仿宋" w:hint="eastAsia"/>
            <w:lang w:eastAsia="zh-CN"/>
          </w:rPr>
          <w:t>(二)、研发周期长</w:t>
        </w:r>
        <w:r>
          <w:tab/>
        </w:r>
        <w:r>
          <w:fldChar w:fldCharType="begin"/>
        </w:r>
        <w:r>
          <w:instrText xml:space="preserve"> PAGEREF _Toc23722 \h </w:instrText>
        </w:r>
        <w:r>
          <w:fldChar w:fldCharType="separate"/>
        </w:r>
        <w:r>
          <w:t>27</w:t>
        </w:r>
        <w:r>
          <w:fldChar w:fldCharType="end"/>
        </w:r>
      </w:hyperlink>
    </w:p>
    <w:p>
      <w:pPr>
        <w:pStyle w:val="TOC2"/>
        <w:tabs>
          <w:tab w:val="right" w:leader="dot" w:pos="8306"/>
        </w:tabs>
      </w:pPr>
      <w:hyperlink w:anchor="_Toc19627" w:history="1">
        <w:r>
          <w:rPr>
            <w:rFonts w:ascii="仿宋" w:eastAsia="仿宋" w:hAnsi="仿宋" w:cs="仿宋" w:hint="eastAsia"/>
            <w:lang w:eastAsia="zh-CN"/>
          </w:rPr>
          <w:t>(三)、市场风险大</w:t>
        </w:r>
        <w:r>
          <w:tab/>
        </w:r>
        <w:r>
          <w:fldChar w:fldCharType="begin"/>
        </w:r>
        <w:r>
          <w:instrText xml:space="preserve"> PAGEREF _Toc19627 \h </w:instrText>
        </w:r>
        <w:r>
          <w:fldChar w:fldCharType="separate"/>
        </w:r>
        <w:r>
          <w:t>29</w:t>
        </w:r>
        <w:r>
          <w:fldChar w:fldCharType="end"/>
        </w:r>
      </w:hyperlink>
    </w:p>
    <w:p>
      <w:pPr>
        <w:pStyle w:val="TOC2"/>
        <w:tabs>
          <w:tab w:val="right" w:leader="dot" w:pos="8306"/>
        </w:tabs>
      </w:pPr>
      <w:hyperlink w:anchor="_Toc15805" w:history="1">
        <w:r>
          <w:rPr>
            <w:rFonts w:ascii="仿宋" w:eastAsia="仿宋" w:hAnsi="仿宋" w:cs="仿宋" w:hint="eastAsia"/>
            <w:lang w:eastAsia="zh-CN"/>
          </w:rPr>
          <w:t>(四)、利润率高</w:t>
        </w:r>
        <w:r>
          <w:tab/>
        </w:r>
        <w:r>
          <w:fldChar w:fldCharType="begin"/>
        </w:r>
        <w:r>
          <w:instrText xml:space="preserve"> PAGEREF _Toc15805 \h </w:instrText>
        </w:r>
        <w:r>
          <w:fldChar w:fldCharType="separate"/>
        </w:r>
        <w:r>
          <w:t>31</w:t>
        </w:r>
        <w:r>
          <w:fldChar w:fldCharType="end"/>
        </w:r>
      </w:hyperlink>
    </w:p>
    <w:p>
      <w:pPr>
        <w:pStyle w:val="TOC1"/>
        <w:tabs>
          <w:tab w:val="right" w:leader="dot" w:pos="8306"/>
        </w:tabs>
      </w:pPr>
      <w:hyperlink w:anchor="_Toc7858" w:history="1">
        <w:r>
          <w:rPr>
            <w:rFonts w:ascii="仿宋" w:eastAsia="仿宋" w:hAnsi="仿宋" w:cs="仿宋" w:hint="eastAsia"/>
            <w:lang w:eastAsia="zh-CN"/>
          </w:rPr>
          <w:t>九、体外诊断器械项目社会影响</w:t>
        </w:r>
        <w:r>
          <w:tab/>
        </w:r>
        <w:r>
          <w:fldChar w:fldCharType="begin"/>
        </w:r>
        <w:r>
          <w:instrText xml:space="preserve"> PAGEREF _Toc7858 \h </w:instrText>
        </w:r>
        <w:r>
          <w:fldChar w:fldCharType="separate"/>
        </w:r>
        <w:r>
          <w:t>33</w:t>
        </w:r>
        <w:r>
          <w:fldChar w:fldCharType="end"/>
        </w:r>
      </w:hyperlink>
    </w:p>
    <w:p>
      <w:pPr>
        <w:pStyle w:val="TOC2"/>
        <w:tabs>
          <w:tab w:val="right" w:leader="dot" w:pos="8306"/>
        </w:tabs>
      </w:pPr>
      <w:hyperlink w:anchor="_Toc14595" w:history="1">
        <w:r>
          <w:rPr>
            <w:rFonts w:ascii="仿宋" w:eastAsia="仿宋" w:hAnsi="仿宋" w:cs="仿宋" w:hint="eastAsia"/>
            <w:lang w:eastAsia="zh-CN"/>
          </w:rPr>
          <w:t>(一)、社会责任与义务</w:t>
        </w:r>
        <w:r>
          <w:tab/>
        </w:r>
        <w:r>
          <w:fldChar w:fldCharType="begin"/>
        </w:r>
        <w:r>
          <w:instrText xml:space="preserve"> PAGEREF _Toc14595 \h </w:instrText>
        </w:r>
        <w:r>
          <w:fldChar w:fldCharType="separate"/>
        </w:r>
        <w:r>
          <w:t>33</w:t>
        </w:r>
        <w:r>
          <w:fldChar w:fldCharType="end"/>
        </w:r>
      </w:hyperlink>
    </w:p>
    <w:p>
      <w:pPr>
        <w:pStyle w:val="TOC2"/>
        <w:tabs>
          <w:tab w:val="right" w:leader="dot" w:pos="8306"/>
        </w:tabs>
      </w:pPr>
      <w:hyperlink w:anchor="_Toc25970" w:history="1">
        <w:r>
          <w:rPr>
            <w:rFonts w:ascii="仿宋" w:eastAsia="仿宋" w:hAnsi="仿宋" w:cs="仿宋" w:hint="eastAsia"/>
            <w:lang w:eastAsia="zh-CN"/>
          </w:rPr>
          <w:t>(二)、社会参与与沟通</w:t>
        </w:r>
        <w:r>
          <w:tab/>
        </w:r>
        <w:r>
          <w:fldChar w:fldCharType="begin"/>
        </w:r>
        <w:r>
          <w:instrText xml:space="preserve"> PAGEREF _Toc25970 \h </w:instrText>
        </w:r>
        <w:r>
          <w:fldChar w:fldCharType="separate"/>
        </w:r>
        <w:r>
          <w:t>34</w:t>
        </w:r>
        <w:r>
          <w:fldChar w:fldCharType="end"/>
        </w:r>
      </w:hyperlink>
    </w:p>
    <w:p>
      <w:pPr>
        <w:pStyle w:val="TOC1"/>
        <w:tabs>
          <w:tab w:val="right" w:leader="dot" w:pos="8306"/>
        </w:tabs>
      </w:pPr>
      <w:hyperlink w:anchor="_Toc5429" w:history="1">
        <w:r>
          <w:rPr>
            <w:rFonts w:ascii="仿宋" w:eastAsia="仿宋" w:hAnsi="仿宋" w:cs="仿宋" w:hint="eastAsia"/>
            <w:lang w:eastAsia="zh-CN"/>
          </w:rPr>
          <w:t>十、体外诊断器械项目经营效益</w:t>
        </w:r>
        <w:r>
          <w:tab/>
        </w:r>
        <w:r>
          <w:fldChar w:fldCharType="begin"/>
        </w:r>
        <w:r>
          <w:instrText xml:space="preserve"> PAGEREF _Toc5429 \h </w:instrText>
        </w:r>
        <w:r>
          <w:fldChar w:fldCharType="separate"/>
        </w:r>
        <w:r>
          <w:t>35</w:t>
        </w:r>
        <w:r>
          <w:fldChar w:fldCharType="end"/>
        </w:r>
      </w:hyperlink>
    </w:p>
    <w:p>
      <w:pPr>
        <w:pStyle w:val="TOC2"/>
        <w:tabs>
          <w:tab w:val="right" w:leader="dot" w:pos="8306"/>
        </w:tabs>
      </w:pPr>
      <w:hyperlink w:anchor="_Toc12588" w:history="1">
        <w:r>
          <w:rPr>
            <w:rFonts w:ascii="仿宋" w:eastAsia="仿宋" w:hAnsi="仿宋" w:cs="仿宋" w:hint="eastAsia"/>
            <w:lang w:eastAsia="zh-CN"/>
          </w:rPr>
          <w:t>(一)、经济评价财务测算</w:t>
        </w:r>
        <w:r>
          <w:tab/>
        </w:r>
        <w:r>
          <w:fldChar w:fldCharType="begin"/>
        </w:r>
        <w:r>
          <w:instrText xml:space="preserve"> PAGEREF _Toc12588 \h </w:instrText>
        </w:r>
        <w:r>
          <w:fldChar w:fldCharType="separate"/>
        </w:r>
        <w:r>
          <w:t>35</w:t>
        </w:r>
        <w:r>
          <w:fldChar w:fldCharType="end"/>
        </w:r>
      </w:hyperlink>
    </w:p>
    <w:p>
      <w:pPr>
        <w:pStyle w:val="TOC2"/>
        <w:tabs>
          <w:tab w:val="right" w:leader="dot" w:pos="8306"/>
        </w:tabs>
      </w:pPr>
      <w:hyperlink w:anchor="_Toc15413" w:history="1">
        <w:r>
          <w:rPr>
            <w:rFonts w:ascii="仿宋" w:eastAsia="仿宋" w:hAnsi="仿宋" w:cs="仿宋" w:hint="eastAsia"/>
            <w:lang w:eastAsia="zh-CN"/>
          </w:rPr>
          <w:t>(二)、体外诊断器械项目盈利能力分析</w:t>
        </w:r>
        <w:r>
          <w:tab/>
        </w:r>
        <w:r>
          <w:fldChar w:fldCharType="begin"/>
        </w:r>
        <w:r>
          <w:instrText xml:space="preserve"> PAGEREF _Toc15413 \h </w:instrText>
        </w:r>
        <w:r>
          <w:fldChar w:fldCharType="separate"/>
        </w:r>
        <w:r>
          <w:t>36</w:t>
        </w:r>
        <w:r>
          <w:fldChar w:fldCharType="end"/>
        </w:r>
      </w:hyperlink>
    </w:p>
    <w:p>
      <w:pPr>
        <w:pStyle w:val="TOC1"/>
        <w:tabs>
          <w:tab w:val="right" w:leader="dot" w:pos="8306"/>
        </w:tabs>
      </w:pPr>
      <w:hyperlink w:anchor="_Toc7229" w:history="1">
        <w:r>
          <w:rPr>
            <w:rFonts w:ascii="仿宋" w:eastAsia="仿宋" w:hAnsi="仿宋" w:cs="仿宋" w:hint="eastAsia"/>
            <w:lang w:eastAsia="zh-CN"/>
          </w:rPr>
          <w:t>十一、体外诊断器械项目人力资源管理</w:t>
        </w:r>
        <w:r>
          <w:tab/>
        </w:r>
        <w:r>
          <w:fldChar w:fldCharType="begin"/>
        </w:r>
        <w:r>
          <w:instrText xml:space="preserve"> PAGEREF _Toc7229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99" w:history="1">
        <w:r>
          <w:rPr>
            <w:rFonts w:ascii="仿宋" w:eastAsia="仿宋" w:hAnsi="仿宋" w:cs="仿宋" w:hint="eastAsia"/>
            <w:lang w:eastAsia="zh-CN"/>
          </w:rPr>
          <w:t>(一)、建立健全的预算管理制度</w:t>
        </w:r>
        <w:r>
          <w:tab/>
        </w:r>
        <w:r>
          <w:fldChar w:fldCharType="begin"/>
        </w:r>
        <w:r>
          <w:instrText xml:space="preserve"> PAGEREF _Toc24299 \h </w:instrText>
        </w:r>
        <w:r>
          <w:fldChar w:fldCharType="separate"/>
        </w:r>
        <w:r>
          <w:t>37</w:t>
        </w:r>
        <w:r>
          <w:fldChar w:fldCharType="end"/>
        </w:r>
      </w:hyperlink>
    </w:p>
    <w:p>
      <w:pPr>
        <w:pStyle w:val="TOC2"/>
        <w:tabs>
          <w:tab w:val="right" w:leader="dot" w:pos="8306"/>
        </w:tabs>
      </w:pPr>
      <w:hyperlink w:anchor="_Toc31745" w:history="1">
        <w:r>
          <w:rPr>
            <w:rFonts w:ascii="仿宋" w:eastAsia="仿宋" w:hAnsi="仿宋" w:cs="仿宋" w:hint="eastAsia"/>
            <w:lang w:eastAsia="zh-CN"/>
          </w:rPr>
          <w:t>(二)、加强资金流动监控</w:t>
        </w:r>
        <w:r>
          <w:tab/>
        </w:r>
        <w:r>
          <w:fldChar w:fldCharType="begin"/>
        </w:r>
        <w:r>
          <w:instrText xml:space="preserve"> PAGEREF _Toc31745 \h </w:instrText>
        </w:r>
        <w:r>
          <w:fldChar w:fldCharType="separate"/>
        </w:r>
        <w:r>
          <w:t>39</w:t>
        </w:r>
        <w:r>
          <w:fldChar w:fldCharType="end"/>
        </w:r>
      </w:hyperlink>
    </w:p>
    <w:p>
      <w:pPr>
        <w:pStyle w:val="TOC2"/>
        <w:tabs>
          <w:tab w:val="right" w:leader="dot" w:pos="8306"/>
        </w:tabs>
      </w:pPr>
      <w:hyperlink w:anchor="_Toc3336" w:history="1">
        <w:r>
          <w:rPr>
            <w:rFonts w:ascii="仿宋" w:eastAsia="仿宋" w:hAnsi="仿宋" w:cs="仿宋" w:hint="eastAsia"/>
            <w:lang w:eastAsia="zh-CN"/>
          </w:rPr>
          <w:t>(三)、制定完善的风险控制机制</w:t>
        </w:r>
        <w:r>
          <w:tab/>
        </w:r>
        <w:r>
          <w:fldChar w:fldCharType="begin"/>
        </w:r>
        <w:r>
          <w:instrText xml:space="preserve"> PAGEREF _Toc3336 \h </w:instrText>
        </w:r>
        <w:r>
          <w:fldChar w:fldCharType="separate"/>
        </w:r>
        <w:r>
          <w:t>40</w:t>
        </w:r>
        <w:r>
          <w:fldChar w:fldCharType="end"/>
        </w:r>
      </w:hyperlink>
    </w:p>
    <w:p>
      <w:pPr>
        <w:pStyle w:val="TOC2"/>
        <w:tabs>
          <w:tab w:val="right" w:leader="dot" w:pos="8306"/>
        </w:tabs>
      </w:pPr>
      <w:hyperlink w:anchor="_Toc6663" w:history="1">
        <w:r>
          <w:rPr>
            <w:rFonts w:ascii="仿宋" w:eastAsia="仿宋" w:hAnsi="仿宋" w:cs="仿宋" w:hint="eastAsia"/>
            <w:lang w:eastAsia="zh-CN"/>
          </w:rPr>
          <w:t>(四)、优化成本管理</w:t>
        </w:r>
        <w:r>
          <w:tab/>
        </w:r>
        <w:r>
          <w:fldChar w:fldCharType="begin"/>
        </w:r>
        <w:r>
          <w:instrText xml:space="preserve"> PAGEREF _Toc6663 \h </w:instrText>
        </w:r>
        <w:r>
          <w:fldChar w:fldCharType="separate"/>
        </w:r>
        <w:r>
          <w:t>41</w:t>
        </w:r>
        <w:r>
          <w:fldChar w:fldCharType="end"/>
        </w:r>
      </w:hyperlink>
    </w:p>
    <w:p>
      <w:pPr>
        <w:pStyle w:val="TOC1"/>
        <w:tabs>
          <w:tab w:val="right" w:leader="dot" w:pos="8306"/>
        </w:tabs>
      </w:pPr>
      <w:hyperlink w:anchor="_Toc2049" w:history="1">
        <w:r>
          <w:rPr>
            <w:rFonts w:ascii="仿宋" w:eastAsia="仿宋" w:hAnsi="仿宋" w:cs="仿宋" w:hint="eastAsia"/>
            <w:lang w:eastAsia="zh-CN"/>
          </w:rPr>
          <w:t>十二、体外诊断器械项目投资规划</w:t>
        </w:r>
        <w:r>
          <w:tab/>
        </w:r>
        <w:r>
          <w:fldChar w:fldCharType="begin"/>
        </w:r>
        <w:r>
          <w:instrText xml:space="preserve"> PAGEREF _Toc2049 \h </w:instrText>
        </w:r>
        <w:r>
          <w:fldChar w:fldCharType="separate"/>
        </w:r>
        <w:r>
          <w:t>43</w:t>
        </w:r>
        <w:r>
          <w:fldChar w:fldCharType="end"/>
        </w:r>
      </w:hyperlink>
    </w:p>
    <w:p>
      <w:pPr>
        <w:pStyle w:val="TOC2"/>
        <w:tabs>
          <w:tab w:val="right" w:leader="dot" w:pos="8306"/>
        </w:tabs>
      </w:pPr>
      <w:hyperlink w:anchor="_Toc16292" w:history="1">
        <w:r>
          <w:rPr>
            <w:rFonts w:ascii="仿宋" w:eastAsia="仿宋" w:hAnsi="仿宋" w:cs="仿宋" w:hint="eastAsia"/>
            <w:lang w:eastAsia="zh-CN"/>
          </w:rPr>
          <w:t>(一)、体外诊断器械项目总投资估算</w:t>
        </w:r>
        <w:r>
          <w:tab/>
        </w:r>
        <w:r>
          <w:fldChar w:fldCharType="begin"/>
        </w:r>
        <w:r>
          <w:instrText xml:space="preserve"> PAGEREF _Toc16292 \h </w:instrText>
        </w:r>
        <w:r>
          <w:fldChar w:fldCharType="separate"/>
        </w:r>
        <w:r>
          <w:t>43</w:t>
        </w:r>
        <w:r>
          <w:fldChar w:fldCharType="end"/>
        </w:r>
      </w:hyperlink>
    </w:p>
    <w:p>
      <w:pPr>
        <w:pStyle w:val="TOC2"/>
        <w:tabs>
          <w:tab w:val="right" w:leader="dot" w:pos="8306"/>
        </w:tabs>
      </w:pPr>
      <w:hyperlink w:anchor="_Toc4793" w:history="1">
        <w:r>
          <w:rPr>
            <w:rFonts w:ascii="仿宋" w:eastAsia="仿宋" w:hAnsi="仿宋" w:cs="仿宋" w:hint="eastAsia"/>
            <w:lang w:eastAsia="zh-CN"/>
          </w:rPr>
          <w:t>(二)、资金筹措</w:t>
        </w:r>
        <w:r>
          <w:tab/>
        </w:r>
        <w:r>
          <w:fldChar w:fldCharType="begin"/>
        </w:r>
        <w:r>
          <w:instrText xml:space="preserve"> PAGEREF _Toc4793 \h </w:instrText>
        </w:r>
        <w:r>
          <w:fldChar w:fldCharType="separate"/>
        </w:r>
        <w:r>
          <w:t>44</w:t>
        </w:r>
        <w:r>
          <w:fldChar w:fldCharType="end"/>
        </w:r>
      </w:hyperlink>
    </w:p>
    <w:p>
      <w:pPr>
        <w:pStyle w:val="TOC1"/>
        <w:tabs>
          <w:tab w:val="right" w:leader="dot" w:pos="8306"/>
        </w:tabs>
      </w:pPr>
      <w:hyperlink w:anchor="_Toc28521" w:history="1">
        <w:r>
          <w:rPr>
            <w:rFonts w:ascii="仿宋" w:eastAsia="仿宋" w:hAnsi="仿宋" w:cs="仿宋" w:hint="eastAsia"/>
            <w:lang w:eastAsia="zh-CN"/>
          </w:rPr>
          <w:t>十三、营销与推广策略</w:t>
        </w:r>
        <w:r>
          <w:tab/>
        </w:r>
        <w:r>
          <w:fldChar w:fldCharType="begin"/>
        </w:r>
        <w:r>
          <w:instrText xml:space="preserve"> PAGEREF _Toc28521 \h </w:instrText>
        </w:r>
        <w:r>
          <w:fldChar w:fldCharType="separate"/>
        </w:r>
        <w:r>
          <w:t>45</w:t>
        </w:r>
        <w:r>
          <w:fldChar w:fldCharType="end"/>
        </w:r>
      </w:hyperlink>
    </w:p>
    <w:p>
      <w:pPr>
        <w:pStyle w:val="TOC2"/>
        <w:tabs>
          <w:tab w:val="right" w:leader="dot" w:pos="8306"/>
        </w:tabs>
      </w:pPr>
      <w:hyperlink w:anchor="_Toc19388" w:history="1">
        <w:r>
          <w:rPr>
            <w:rFonts w:ascii="仿宋" w:eastAsia="仿宋" w:hAnsi="仿宋" w:cs="仿宋" w:hint="eastAsia"/>
            <w:lang w:eastAsia="zh-CN"/>
          </w:rPr>
          <w:t>(一)、产品/服务定位与特点</w:t>
        </w:r>
        <w:r>
          <w:tab/>
        </w:r>
        <w:r>
          <w:fldChar w:fldCharType="begin"/>
        </w:r>
        <w:r>
          <w:instrText xml:space="preserve"> PAGEREF _Toc19388 \h </w:instrText>
        </w:r>
        <w:r>
          <w:fldChar w:fldCharType="separate"/>
        </w:r>
        <w:r>
          <w:t>45</w:t>
        </w:r>
        <w:r>
          <w:fldChar w:fldCharType="end"/>
        </w:r>
      </w:hyperlink>
    </w:p>
    <w:p>
      <w:pPr>
        <w:pStyle w:val="TOC2"/>
        <w:tabs>
          <w:tab w:val="right" w:leader="dot" w:pos="8306"/>
        </w:tabs>
      </w:pPr>
      <w:hyperlink w:anchor="_Toc17164" w:history="1">
        <w:r>
          <w:rPr>
            <w:rFonts w:ascii="仿宋" w:eastAsia="仿宋" w:hAnsi="仿宋" w:cs="仿宋" w:hint="eastAsia"/>
            <w:lang w:eastAsia="zh-CN"/>
          </w:rPr>
          <w:t>(二)、市场定位与竞争分析</w:t>
        </w:r>
        <w:r>
          <w:tab/>
        </w:r>
        <w:r>
          <w:fldChar w:fldCharType="begin"/>
        </w:r>
        <w:r>
          <w:instrText xml:space="preserve"> PAGEREF _Toc17164 \h </w:instrText>
        </w:r>
        <w:r>
          <w:fldChar w:fldCharType="separate"/>
        </w:r>
        <w:r>
          <w:t>46</w:t>
        </w:r>
        <w:r>
          <w:fldChar w:fldCharType="end"/>
        </w:r>
      </w:hyperlink>
    </w:p>
    <w:p>
      <w:pPr>
        <w:pStyle w:val="TOC2"/>
        <w:tabs>
          <w:tab w:val="right" w:leader="dot" w:pos="8306"/>
        </w:tabs>
      </w:pPr>
      <w:hyperlink w:anchor="_Toc19952" w:history="1">
        <w:r>
          <w:rPr>
            <w:rFonts w:ascii="仿宋" w:eastAsia="仿宋" w:hAnsi="仿宋" w:cs="仿宋" w:hint="eastAsia"/>
            <w:lang w:eastAsia="zh-CN"/>
          </w:rPr>
          <w:t>(三)、营销渠道与策略</w:t>
        </w:r>
        <w:r>
          <w:tab/>
        </w:r>
        <w:r>
          <w:fldChar w:fldCharType="begin"/>
        </w:r>
        <w:r>
          <w:instrText xml:space="preserve"> PAGEREF _Toc19952 \h </w:instrText>
        </w:r>
        <w:r>
          <w:fldChar w:fldCharType="separate"/>
        </w:r>
        <w:r>
          <w:t>47</w:t>
        </w:r>
        <w:r>
          <w:fldChar w:fldCharType="end"/>
        </w:r>
      </w:hyperlink>
    </w:p>
    <w:p>
      <w:pPr>
        <w:pStyle w:val="TOC2"/>
        <w:tabs>
          <w:tab w:val="right" w:leader="dot" w:pos="8306"/>
        </w:tabs>
      </w:pPr>
      <w:hyperlink w:anchor="_Toc22972" w:history="1">
        <w:r>
          <w:rPr>
            <w:rFonts w:ascii="仿宋" w:eastAsia="仿宋" w:hAnsi="仿宋" w:cs="仿宋" w:hint="eastAsia"/>
            <w:lang w:eastAsia="zh-CN"/>
          </w:rPr>
          <w:t>(四)、推广与宣传活动</w:t>
        </w:r>
        <w:r>
          <w:tab/>
        </w:r>
        <w:r>
          <w:fldChar w:fldCharType="begin"/>
        </w:r>
        <w:r>
          <w:instrText xml:space="preserve"> PAGEREF _Toc22972 \h </w:instrText>
        </w:r>
        <w:r>
          <w:fldChar w:fldCharType="separate"/>
        </w:r>
        <w:r>
          <w:t>48</w:t>
        </w:r>
        <w:r>
          <w:fldChar w:fldCharType="end"/>
        </w:r>
      </w:hyperlink>
    </w:p>
    <w:p>
      <w:pPr>
        <w:pStyle w:val="TOC1"/>
        <w:tabs>
          <w:tab w:val="right" w:leader="dot" w:pos="8306"/>
        </w:tabs>
      </w:pPr>
      <w:hyperlink w:anchor="_Toc29731" w:history="1">
        <w:r>
          <w:rPr>
            <w:rFonts w:ascii="仿宋" w:eastAsia="仿宋" w:hAnsi="仿宋" w:cs="仿宋" w:hint="eastAsia"/>
            <w:lang w:eastAsia="zh-CN"/>
          </w:rPr>
          <w:t>十四、质量管理体系</w:t>
        </w:r>
        <w:r>
          <w:tab/>
        </w:r>
        <w:r>
          <w:fldChar w:fldCharType="begin"/>
        </w:r>
        <w:r>
          <w:instrText xml:space="preserve"> PAGEREF _Toc29731 \h </w:instrText>
        </w:r>
        <w:r>
          <w:fldChar w:fldCharType="separate"/>
        </w:r>
        <w:r>
          <w:t>54</w:t>
        </w:r>
        <w:r>
          <w:fldChar w:fldCharType="end"/>
        </w:r>
      </w:hyperlink>
    </w:p>
    <w:p>
      <w:pPr>
        <w:pStyle w:val="TOC2"/>
        <w:tabs>
          <w:tab w:val="right" w:leader="dot" w:pos="8306"/>
        </w:tabs>
      </w:pPr>
      <w:hyperlink w:anchor="_Toc25085" w:history="1">
        <w:r>
          <w:rPr>
            <w:rFonts w:ascii="仿宋" w:eastAsia="仿宋" w:hAnsi="仿宋" w:cs="仿宋" w:hint="eastAsia"/>
            <w:lang w:eastAsia="zh-CN"/>
          </w:rPr>
          <w:t>(一)、质量目标与方针</w:t>
        </w:r>
        <w:r>
          <w:tab/>
        </w:r>
        <w:r>
          <w:fldChar w:fldCharType="begin"/>
        </w:r>
        <w:r>
          <w:instrText xml:space="preserve"> PAGEREF _Toc25085 \h </w:instrText>
        </w:r>
        <w:r>
          <w:fldChar w:fldCharType="separate"/>
        </w:r>
        <w:r>
          <w:t>54</w:t>
        </w:r>
        <w:r>
          <w:fldChar w:fldCharType="end"/>
        </w:r>
      </w:hyperlink>
    </w:p>
    <w:p>
      <w:pPr>
        <w:pStyle w:val="TOC2"/>
        <w:tabs>
          <w:tab w:val="right" w:leader="dot" w:pos="8306"/>
        </w:tabs>
      </w:pPr>
      <w:hyperlink w:anchor="_Toc15857" w:history="1">
        <w:r>
          <w:rPr>
            <w:rFonts w:ascii="仿宋" w:eastAsia="仿宋" w:hAnsi="仿宋" w:cs="仿宋" w:hint="eastAsia"/>
            <w:lang w:eastAsia="zh-CN"/>
          </w:rPr>
          <w:t>(二)、质量管理责任</w:t>
        </w:r>
        <w:r>
          <w:tab/>
        </w:r>
        <w:r>
          <w:fldChar w:fldCharType="begin"/>
        </w:r>
        <w:r>
          <w:instrText xml:space="preserve"> PAGEREF _Toc15857 \h </w:instrText>
        </w:r>
        <w:r>
          <w:fldChar w:fldCharType="separate"/>
        </w:r>
        <w:r>
          <w:t>55</w:t>
        </w:r>
        <w:r>
          <w:fldChar w:fldCharType="end"/>
        </w:r>
      </w:hyperlink>
    </w:p>
    <w:p>
      <w:pPr>
        <w:pStyle w:val="TOC2"/>
        <w:tabs>
          <w:tab w:val="right" w:leader="dot" w:pos="8306"/>
        </w:tabs>
      </w:pPr>
      <w:hyperlink w:anchor="_Toc25470" w:history="1">
        <w:r>
          <w:rPr>
            <w:rFonts w:ascii="仿宋" w:eastAsia="仿宋" w:hAnsi="仿宋" w:cs="仿宋" w:hint="eastAsia"/>
            <w:lang w:eastAsia="zh-CN"/>
          </w:rPr>
          <w:t>(三)、质量管理体系文件</w:t>
        </w:r>
        <w:r>
          <w:tab/>
        </w:r>
        <w:r>
          <w:fldChar w:fldCharType="begin"/>
        </w:r>
        <w:r>
          <w:instrText xml:space="preserve"> PAGEREF _Toc25470 \h </w:instrText>
        </w:r>
        <w:r>
          <w:fldChar w:fldCharType="separate"/>
        </w:r>
        <w:r>
          <w:t>56</w:t>
        </w:r>
        <w:r>
          <w:fldChar w:fldCharType="end"/>
        </w:r>
      </w:hyperlink>
    </w:p>
    <w:p>
      <w:pPr>
        <w:pStyle w:val="TOC2"/>
        <w:tabs>
          <w:tab w:val="right" w:leader="dot" w:pos="8306"/>
        </w:tabs>
      </w:pPr>
      <w:hyperlink w:anchor="_Toc2249" w:history="1">
        <w:r>
          <w:rPr>
            <w:rFonts w:ascii="仿宋" w:eastAsia="仿宋" w:hAnsi="仿宋" w:cs="仿宋" w:hint="eastAsia"/>
            <w:lang w:eastAsia="zh-CN"/>
          </w:rPr>
          <w:t>(四)、质量培训与教育</w:t>
        </w:r>
        <w:r>
          <w:tab/>
        </w:r>
        <w:r>
          <w:fldChar w:fldCharType="begin"/>
        </w:r>
        <w:r>
          <w:instrText xml:space="preserve"> PAGEREF _Toc2249 \h </w:instrText>
        </w:r>
        <w:r>
          <w:fldChar w:fldCharType="separate"/>
        </w:r>
        <w:r>
          <w:t>58</w:t>
        </w:r>
        <w:r>
          <w:fldChar w:fldCharType="end"/>
        </w:r>
      </w:hyperlink>
    </w:p>
    <w:p>
      <w:pPr>
        <w:pStyle w:val="TOC2"/>
        <w:tabs>
          <w:tab w:val="right" w:leader="dot" w:pos="8306"/>
        </w:tabs>
      </w:pPr>
      <w:hyperlink w:anchor="_Toc20616" w:history="1">
        <w:r>
          <w:rPr>
            <w:rFonts w:ascii="仿宋" w:eastAsia="仿宋" w:hAnsi="仿宋" w:cs="仿宋" w:hint="eastAsia"/>
            <w:lang w:eastAsia="zh-CN"/>
          </w:rPr>
          <w:t>(五)、质量审核与评价</w:t>
        </w:r>
        <w:r>
          <w:tab/>
        </w:r>
        <w:r>
          <w:fldChar w:fldCharType="begin"/>
        </w:r>
        <w:r>
          <w:instrText xml:space="preserve"> PAGEREF _Toc20616 \h </w:instrText>
        </w:r>
        <w:r>
          <w:fldChar w:fldCharType="separate"/>
        </w:r>
        <w:r>
          <w:t>59</w:t>
        </w:r>
        <w:r>
          <w:fldChar w:fldCharType="end"/>
        </w:r>
      </w:hyperlink>
    </w:p>
    <w:p>
      <w:pPr>
        <w:pStyle w:val="TOC2"/>
        <w:tabs>
          <w:tab w:val="right" w:leader="dot" w:pos="8306"/>
        </w:tabs>
      </w:pPr>
      <w:hyperlink w:anchor="_Toc9750" w:history="1">
        <w:r>
          <w:rPr>
            <w:rFonts w:ascii="仿宋" w:eastAsia="仿宋" w:hAnsi="仿宋" w:cs="仿宋" w:hint="eastAsia"/>
            <w:lang w:eastAsia="zh-CN"/>
          </w:rPr>
          <w:t>(六)、不符合与纠正措施</w:t>
        </w:r>
        <w:r>
          <w:tab/>
        </w:r>
        <w:r>
          <w:fldChar w:fldCharType="begin"/>
        </w:r>
        <w:r>
          <w:instrText xml:space="preserve"> PAGEREF _Toc9750 \h </w:instrText>
        </w:r>
        <w:r>
          <w:fldChar w:fldCharType="separate"/>
        </w:r>
        <w:r>
          <w:t>60</w:t>
        </w:r>
        <w:r>
          <w:fldChar w:fldCharType="end"/>
        </w:r>
      </w:hyperlink>
    </w:p>
    <w:p>
      <w:pPr>
        <w:pStyle w:val="TOC1"/>
        <w:tabs>
          <w:tab w:val="right" w:leader="dot" w:pos="8306"/>
        </w:tabs>
      </w:pPr>
      <w:hyperlink w:anchor="_Toc25590" w:history="1">
        <w:r>
          <w:rPr>
            <w:rFonts w:ascii="仿宋" w:eastAsia="仿宋" w:hAnsi="仿宋" w:cs="仿宋" w:hint="eastAsia"/>
            <w:lang w:eastAsia="zh-CN"/>
          </w:rPr>
          <w:t>十五、体外诊断器械项目工程方案分析</w:t>
        </w:r>
        <w:r>
          <w:tab/>
        </w:r>
        <w:r>
          <w:fldChar w:fldCharType="begin"/>
        </w:r>
        <w:r>
          <w:instrText xml:space="preserve"> PAGEREF _Toc25590 \h </w:instrText>
        </w:r>
        <w:r>
          <w:fldChar w:fldCharType="separate"/>
        </w:r>
        <w:r>
          <w:t>62</w:t>
        </w:r>
        <w:r>
          <w:fldChar w:fldCharType="end"/>
        </w:r>
      </w:hyperlink>
    </w:p>
    <w:p>
      <w:pPr>
        <w:pStyle w:val="TOC2"/>
        <w:tabs>
          <w:tab w:val="right" w:leader="dot" w:pos="8306"/>
        </w:tabs>
      </w:pPr>
      <w:hyperlink w:anchor="_Toc24551" w:history="1">
        <w:r>
          <w:rPr>
            <w:rFonts w:ascii="仿宋" w:eastAsia="仿宋" w:hAnsi="仿宋" w:cs="仿宋" w:hint="eastAsia"/>
            <w:lang w:eastAsia="zh-CN"/>
          </w:rPr>
          <w:t>(一)、建筑工程设计原则</w:t>
        </w:r>
        <w:r>
          <w:tab/>
        </w:r>
        <w:r>
          <w:fldChar w:fldCharType="begin"/>
        </w:r>
        <w:r>
          <w:instrText xml:space="preserve"> PAGEREF _Toc24551 \h </w:instrText>
        </w:r>
        <w:r>
          <w:fldChar w:fldCharType="separate"/>
        </w:r>
        <w:r>
          <w:t>62</w:t>
        </w:r>
        <w:r>
          <w:fldChar w:fldCharType="end"/>
        </w:r>
      </w:hyperlink>
    </w:p>
    <w:p>
      <w:pPr>
        <w:pStyle w:val="TOC2"/>
        <w:tabs>
          <w:tab w:val="right" w:leader="dot" w:pos="8306"/>
        </w:tabs>
      </w:pPr>
      <w:hyperlink w:anchor="_Toc14293" w:history="1">
        <w:r>
          <w:rPr>
            <w:rFonts w:ascii="仿宋" w:eastAsia="仿宋" w:hAnsi="仿宋" w:cs="仿宋" w:hint="eastAsia"/>
            <w:lang w:eastAsia="zh-CN"/>
          </w:rPr>
          <w:t>(二)、土建工程建设指标</w:t>
        </w:r>
        <w:r>
          <w:tab/>
        </w:r>
        <w:r>
          <w:fldChar w:fldCharType="begin"/>
        </w:r>
        <w:r>
          <w:instrText xml:space="preserve"> PAGEREF _Toc14293 \h </w:instrText>
        </w:r>
        <w:r>
          <w:fldChar w:fldCharType="separate"/>
        </w:r>
        <w:r>
          <w:t>65</w:t>
        </w:r>
        <w:r>
          <w:fldChar w:fldCharType="end"/>
        </w:r>
      </w:hyperlink>
    </w:p>
    <w:p>
      <w:pPr>
        <w:pStyle w:val="TOC1"/>
        <w:tabs>
          <w:tab w:val="right" w:leader="dot" w:pos="8306"/>
        </w:tabs>
      </w:pPr>
      <w:hyperlink w:anchor="_Toc18301" w:history="1">
        <w:r>
          <w:rPr>
            <w:rFonts w:ascii="仿宋" w:eastAsia="仿宋" w:hAnsi="仿宋" w:cs="仿宋" w:hint="eastAsia"/>
            <w:lang w:eastAsia="zh-CN"/>
          </w:rPr>
          <w:t>十六、体外诊断器械项目实施保障措施</w:t>
        </w:r>
        <w:r>
          <w:tab/>
        </w:r>
        <w:r>
          <w:fldChar w:fldCharType="begin"/>
        </w:r>
        <w:r>
          <w:instrText xml:space="preserve"> PAGEREF _Toc18301 \h </w:instrText>
        </w:r>
        <w:r>
          <w:fldChar w:fldCharType="separate"/>
        </w:r>
        <w:r>
          <w:t>67</w:t>
        </w:r>
        <w:r>
          <w:fldChar w:fldCharType="end"/>
        </w:r>
      </w:hyperlink>
    </w:p>
    <w:p>
      <w:pPr>
        <w:pStyle w:val="TOC2"/>
        <w:tabs>
          <w:tab w:val="right" w:leader="dot" w:pos="8306"/>
        </w:tabs>
      </w:pPr>
      <w:hyperlink w:anchor="_Toc8731" w:history="1">
        <w:r>
          <w:rPr>
            <w:rFonts w:ascii="仿宋" w:eastAsia="仿宋" w:hAnsi="仿宋" w:cs="仿宋" w:hint="eastAsia"/>
            <w:lang w:eastAsia="zh-CN"/>
          </w:rPr>
          <w:t>(一)、体外诊断器械项目实施保障机制</w:t>
        </w:r>
        <w:r>
          <w:tab/>
        </w:r>
        <w:r>
          <w:fldChar w:fldCharType="begin"/>
        </w:r>
        <w:r>
          <w:instrText xml:space="preserve"> PAGEREF _Toc8731 \h </w:instrText>
        </w:r>
        <w:r>
          <w:fldChar w:fldCharType="separate"/>
        </w:r>
        <w:r>
          <w:t>67</w:t>
        </w:r>
        <w:r>
          <w:fldChar w:fldCharType="end"/>
        </w:r>
      </w:hyperlink>
    </w:p>
    <w:p>
      <w:pPr>
        <w:pStyle w:val="TOC2"/>
        <w:tabs>
          <w:tab w:val="right" w:leader="dot" w:pos="8306"/>
        </w:tabs>
      </w:pPr>
      <w:hyperlink w:anchor="_Toc17837" w:history="1">
        <w:r>
          <w:rPr>
            <w:rFonts w:ascii="仿宋" w:eastAsia="仿宋" w:hAnsi="仿宋" w:cs="仿宋" w:hint="eastAsia"/>
            <w:lang w:eastAsia="zh-CN"/>
          </w:rPr>
          <w:t>(二)、体外诊断器械项目法律合规要求</w:t>
        </w:r>
        <w:r>
          <w:tab/>
        </w:r>
        <w:r>
          <w:fldChar w:fldCharType="begin"/>
        </w:r>
        <w:r>
          <w:instrText xml:space="preserve"> PAGEREF _Toc17837 \h </w:instrText>
        </w:r>
        <w:r>
          <w:fldChar w:fldCharType="separate"/>
        </w:r>
        <w:r>
          <w:t>70</w:t>
        </w:r>
        <w:r>
          <w:fldChar w:fldCharType="end"/>
        </w:r>
      </w:hyperlink>
    </w:p>
    <w:p>
      <w:pPr>
        <w:pStyle w:val="TOC2"/>
        <w:tabs>
          <w:tab w:val="right" w:leader="dot" w:pos="8306"/>
        </w:tabs>
      </w:pPr>
      <w:hyperlink w:anchor="_Toc4128" w:history="1">
        <w:r>
          <w:rPr>
            <w:rFonts w:ascii="仿宋" w:eastAsia="仿宋" w:hAnsi="仿宋" w:cs="仿宋" w:hint="eastAsia"/>
            <w:lang w:eastAsia="zh-CN"/>
          </w:rPr>
          <w:t>(三)、体外诊断器械项目合同管理与法律事务</w:t>
        </w:r>
        <w:r>
          <w:tab/>
        </w:r>
        <w:r>
          <w:fldChar w:fldCharType="begin"/>
        </w:r>
        <w:r>
          <w:instrText xml:space="preserve"> PAGEREF _Toc4128 \h </w:instrText>
        </w:r>
        <w:r>
          <w:fldChar w:fldCharType="separate"/>
        </w:r>
        <w:r>
          <w:t>75</w:t>
        </w:r>
        <w:r>
          <w:fldChar w:fldCharType="end"/>
        </w:r>
      </w:hyperlink>
    </w:p>
    <w:p>
      <w:pPr>
        <w:pStyle w:val="TOC2"/>
        <w:tabs>
          <w:tab w:val="right" w:leader="dot" w:pos="8306"/>
        </w:tabs>
      </w:pPr>
      <w:hyperlink w:anchor="_Toc25342" w:history="1">
        <w:r>
          <w:rPr>
            <w:rFonts w:ascii="仿宋" w:eastAsia="仿宋" w:hAnsi="仿宋" w:cs="仿宋" w:hint="eastAsia"/>
            <w:lang w:eastAsia="zh-CN"/>
          </w:rPr>
          <w:t>(四)、体外诊断器械项目知识产权保护策略</w:t>
        </w:r>
        <w:r>
          <w:tab/>
        </w:r>
        <w:r>
          <w:fldChar w:fldCharType="begin"/>
        </w:r>
        <w:r>
          <w:instrText xml:space="preserve"> PAGEREF _Toc25342 \h </w:instrText>
        </w:r>
        <w:r>
          <w:fldChar w:fldCharType="separate"/>
        </w:r>
        <w:r>
          <w:t>81</w:t>
        </w:r>
        <w:r>
          <w:fldChar w:fldCharType="end"/>
        </w:r>
      </w:hyperlink>
    </w:p>
    <w:p>
      <w:pPr>
        <w:pStyle w:val="TOC1"/>
        <w:tabs>
          <w:tab w:val="right" w:leader="dot" w:pos="8306"/>
        </w:tabs>
      </w:pPr>
      <w:hyperlink w:anchor="_Toc7859" w:history="1">
        <w:r>
          <w:rPr>
            <w:rFonts w:ascii="仿宋" w:eastAsia="仿宋" w:hAnsi="仿宋" w:cs="仿宋" w:hint="eastAsia"/>
            <w:lang w:eastAsia="zh-CN"/>
          </w:rPr>
          <w:t>十七、风险识别与分类</w:t>
        </w:r>
        <w:r>
          <w:tab/>
        </w:r>
        <w:r>
          <w:fldChar w:fldCharType="begin"/>
        </w:r>
        <w:r>
          <w:instrText xml:space="preserve"> PAGEREF _Toc7859 \h </w:instrText>
        </w:r>
        <w:r>
          <w:fldChar w:fldCharType="separate"/>
        </w:r>
        <w:r>
          <w:t>83</w:t>
        </w:r>
        <w:r>
          <w:fldChar w:fldCharType="end"/>
        </w:r>
      </w:hyperlink>
    </w:p>
    <w:p>
      <w:pPr>
        <w:pStyle w:val="TOC2"/>
        <w:tabs>
          <w:tab w:val="right" w:leader="dot" w:pos="8306"/>
        </w:tabs>
      </w:pPr>
      <w:hyperlink w:anchor="_Toc11738" w:history="1">
        <w:r>
          <w:rPr>
            <w:rFonts w:ascii="仿宋" w:eastAsia="仿宋" w:hAnsi="仿宋" w:cs="仿宋" w:hint="eastAsia"/>
            <w:lang w:eastAsia="zh-CN"/>
          </w:rPr>
          <w:t>(一)、风险识别</w:t>
        </w:r>
        <w:r>
          <w:tab/>
        </w:r>
        <w:r>
          <w:fldChar w:fldCharType="begin"/>
        </w:r>
        <w:r>
          <w:instrText xml:space="preserve"> PAGEREF _Toc11738 \h </w:instrText>
        </w:r>
        <w:r>
          <w:fldChar w:fldCharType="separate"/>
        </w:r>
        <w:r>
          <w:t>83</w:t>
        </w:r>
        <w:r>
          <w:fldChar w:fldCharType="end"/>
        </w:r>
      </w:hyperlink>
    </w:p>
    <w:p>
      <w:pPr>
        <w:pStyle w:val="TOC2"/>
        <w:tabs>
          <w:tab w:val="right" w:leader="dot" w:pos="8306"/>
        </w:tabs>
      </w:pPr>
      <w:hyperlink w:anchor="_Toc23554" w:history="1">
        <w:r>
          <w:rPr>
            <w:rFonts w:ascii="仿宋" w:eastAsia="仿宋" w:hAnsi="仿宋" w:cs="仿宋" w:hint="eastAsia"/>
            <w:lang w:eastAsia="zh-CN"/>
          </w:rPr>
          <w:t>(二)、风险分类</w:t>
        </w:r>
        <w:r>
          <w:tab/>
        </w:r>
        <w:r>
          <w:fldChar w:fldCharType="begin"/>
        </w:r>
        <w:r>
          <w:instrText xml:space="preserve"> PAGEREF _Toc23554 \h </w:instrText>
        </w:r>
        <w:r>
          <w:fldChar w:fldCharType="separate"/>
        </w:r>
        <w:r>
          <w:t>85</w:t>
        </w:r>
        <w:r>
          <w:fldChar w:fldCharType="end"/>
        </w:r>
      </w:hyperlink>
    </w:p>
    <w:p>
      <w:pPr>
        <w:pStyle w:val="TOC1"/>
        <w:tabs>
          <w:tab w:val="right" w:leader="dot" w:pos="8306"/>
        </w:tabs>
      </w:pPr>
      <w:hyperlink w:anchor="_Toc5984" w:history="1">
        <w:r>
          <w:rPr>
            <w:rFonts w:ascii="仿宋" w:eastAsia="仿宋" w:hAnsi="仿宋" w:cs="仿宋" w:hint="eastAsia"/>
            <w:lang w:eastAsia="zh-CN"/>
          </w:rPr>
          <w:t>十八、供应链管理</w:t>
        </w:r>
        <w:r>
          <w:tab/>
        </w:r>
        <w:r>
          <w:fldChar w:fldCharType="begin"/>
        </w:r>
        <w:r>
          <w:instrText xml:space="preserve"> PAGEREF _Toc5984 \h </w:instrText>
        </w:r>
        <w:r>
          <w:fldChar w:fldCharType="separate"/>
        </w:r>
        <w:r>
          <w:t>87</w:t>
        </w:r>
        <w:r>
          <w:fldChar w:fldCharType="end"/>
        </w:r>
      </w:hyperlink>
    </w:p>
    <w:p>
      <w:pPr>
        <w:pStyle w:val="TOC2"/>
        <w:tabs>
          <w:tab w:val="right" w:leader="dot" w:pos="8306"/>
        </w:tabs>
      </w:pPr>
      <w:hyperlink w:anchor="_Toc18872" w:history="1">
        <w:r>
          <w:rPr>
            <w:rFonts w:ascii="仿宋" w:eastAsia="仿宋" w:hAnsi="仿宋" w:cs="仿宋" w:hint="eastAsia"/>
            <w:lang w:eastAsia="zh-CN"/>
          </w:rPr>
          <w:t>(一)、供应链战略规划</w:t>
        </w:r>
        <w:r>
          <w:tab/>
        </w:r>
        <w:r>
          <w:fldChar w:fldCharType="begin"/>
        </w:r>
        <w:r>
          <w:instrText xml:space="preserve"> PAGEREF _Toc18872 \h </w:instrText>
        </w:r>
        <w:r>
          <w:fldChar w:fldCharType="separate"/>
        </w:r>
        <w:r>
          <w:t>87</w:t>
        </w:r>
        <w:r>
          <w:fldChar w:fldCharType="end"/>
        </w:r>
      </w:hyperlink>
    </w:p>
    <w:p>
      <w:pPr>
        <w:pStyle w:val="TOC2"/>
        <w:tabs>
          <w:tab w:val="right" w:leader="dot" w:pos="8306"/>
        </w:tabs>
      </w:pPr>
      <w:hyperlink w:anchor="_Toc9099" w:history="1">
        <w:r>
          <w:rPr>
            <w:rFonts w:ascii="仿宋" w:eastAsia="仿宋" w:hAnsi="仿宋" w:cs="仿宋" w:hint="eastAsia"/>
            <w:lang w:eastAsia="zh-CN"/>
          </w:rPr>
          <w:t>(二)、供应商选择与合作</w:t>
        </w:r>
        <w:r>
          <w:tab/>
        </w:r>
        <w:r>
          <w:fldChar w:fldCharType="begin"/>
        </w:r>
        <w:r>
          <w:instrText xml:space="preserve"> PAGEREF _Toc9099 \h </w:instrText>
        </w:r>
        <w:r>
          <w:fldChar w:fldCharType="separate"/>
        </w:r>
        <w:r>
          <w:t>88</w:t>
        </w:r>
        <w:r>
          <w:fldChar w:fldCharType="end"/>
        </w:r>
      </w:hyperlink>
    </w:p>
    <w:p>
      <w:pPr>
        <w:pStyle w:val="TOC2"/>
        <w:tabs>
          <w:tab w:val="right" w:leader="dot" w:pos="8306"/>
        </w:tabs>
      </w:pPr>
      <w:hyperlink w:anchor="_Toc10482" w:history="1">
        <w:r>
          <w:rPr>
            <w:rFonts w:ascii="仿宋" w:eastAsia="仿宋" w:hAnsi="仿宋" w:cs="仿宋" w:hint="eastAsia"/>
            <w:lang w:eastAsia="zh-CN"/>
          </w:rPr>
          <w:t>(三)、物流与库存管理</w:t>
        </w:r>
        <w:r>
          <w:tab/>
        </w:r>
        <w:r>
          <w:fldChar w:fldCharType="begin"/>
        </w:r>
        <w:r>
          <w:instrText xml:space="preserve"> PAGEREF _Toc10482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2"/>
      <w:r>
        <w:rPr>
          <w:rFonts w:ascii="仿宋" w:eastAsia="仿宋" w:hAnsi="仿宋" w:cs="仿宋" w:hint="eastAsia"/>
          <w:sz w:val="28"/>
          <w:lang w:eastAsia="zh-CN"/>
        </w:rPr>
        <w:t>一、体外诊断器械项目建设背景及必要性分析</w:t>
      </w:r>
      <w:bookmarkEnd w:id="2"/>
    </w:p>
    <w:p>
      <w:pPr>
        <w:pStyle w:val="Heading2"/>
        <w:rPr>
          <w:rFonts w:ascii="仿宋" w:eastAsia="仿宋" w:hAnsi="仿宋" w:cs="仿宋" w:hint="eastAsia"/>
          <w:lang w:eastAsia="zh-CN"/>
        </w:rPr>
      </w:pPr>
      <w:bookmarkStart w:id="3" w:name="_Toc7146"/>
      <w:r>
        <w:rPr>
          <w:rFonts w:ascii="仿宋" w:eastAsia="仿宋" w:hAnsi="仿宋" w:cs="仿宋" w:hint="eastAsia"/>
          <w:lang w:eastAsia="zh-CN"/>
        </w:rPr>
        <w:t>(一)、体外诊断器械项目背景分析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外诊断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外诊断器械项目在这个潮流中的定位。同时，我们将关注行业内涌现的新兴机遇，以便体外诊断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外诊断器械项目提供了强大的发展动力。我们将聚焦于行业内最新的技术发展趋势，包括但不限于人工智能、大数据分析、物联网等领域。通过深度的技术研究，我们将确保体外诊断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外诊断器械项目发展的源泉。我们将投入更多的精力对市场需求进行深入剖析，超越表面的需求，深入挖掘潜在的市场痛点和机遇。通过对市场需求的细致了解，体外诊断器械项目将更有针对性地设计解决方案，满足市场的多样化需求，从而更好地促进体外诊断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外诊断器械项目战略至关重要。我们将对竞争态势进行更为深入的分析，包括但不限于市场份额、产品特点、客户满意度等多个维度。通过深度的竞争分析，体外诊断器械项目将能够更准确地把握市场脉搏，制定具有竞争力的体外诊断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体外诊断器械项目的发展具有直接的影响。我们将进行更为全面的法规和政策分析，了解行业发展中的潜在法律风险和合规挑战。通过充分了解和遵守相关法规，体外诊断器械项目将确保在法律框架内合法合规运营，为体外诊断器械项目的稳健发展提供有力支持。</w:t>
      </w:r>
    </w:p>
    <w:p>
      <w:pPr>
        <w:pStyle w:val="Heading2"/>
        <w:ind w:firstLine="560" w:firstLineChars="200"/>
        <w:rPr>
          <w:rFonts w:ascii="仿宋" w:eastAsia="仿宋" w:hAnsi="仿宋" w:cs="仿宋" w:hint="eastAsia"/>
          <w:sz w:val="28"/>
          <w:lang w:eastAsia="zh-CN"/>
        </w:rPr>
      </w:pPr>
      <w:bookmarkStart w:id="4" w:name="_Toc7256"/>
      <w:r>
        <w:rPr>
          <w:rFonts w:ascii="仿宋" w:eastAsia="仿宋" w:hAnsi="仿宋" w:cs="仿宋" w:hint="eastAsia"/>
          <w:sz w:val="28"/>
          <w:lang w:eastAsia="zh-CN"/>
        </w:rPr>
        <w:t>(二)、体外诊断器械项目建设必要性分析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建设的迫切性源于对行业发展趋势的深刻洞察。我们正处于一个行业变革的时代，科技创新、数字化转型成为企业发展的关键动力。体外诊断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建设不仅仅是为了跟上潮流，更是为了通过技术创新推动企业的持续发展。通过引入先进的技术和解决方案，体外诊断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外诊断器械项目的建设成为必然选择，通过提高产品质量、拓展服务领域，从而在竞争中获得更多的机会。体外诊断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外诊断器械项目建设的必要性体现在对客户需求更精准的满足。通过体外诊断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建设的背后是对企业持续创新的追求。只有通过不断创新，企业才能在竞争中立于不败之地。体外诊断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848"/>
      <w:r>
        <w:rPr>
          <w:rFonts w:ascii="仿宋" w:eastAsia="仿宋" w:hAnsi="仿宋" w:cs="仿宋" w:hint="eastAsia"/>
          <w:sz w:val="28"/>
          <w:lang w:eastAsia="zh-CN"/>
        </w:rPr>
        <w:t>二、体外诊断器械项目建设单位说明</w:t>
      </w:r>
      <w:bookmarkEnd w:id="5"/>
    </w:p>
    <w:p>
      <w:pPr>
        <w:pStyle w:val="Heading2"/>
        <w:rPr>
          <w:rFonts w:ascii="仿宋" w:eastAsia="仿宋" w:hAnsi="仿宋" w:cs="仿宋" w:hint="eastAsia"/>
          <w:lang w:eastAsia="zh-CN"/>
        </w:rPr>
      </w:pPr>
      <w:bookmarkStart w:id="6" w:name="_Toc15072"/>
      <w:r>
        <w:rPr>
          <w:rFonts w:ascii="仿宋" w:eastAsia="仿宋" w:hAnsi="仿宋" w:cs="仿宋" w:hint="eastAsia"/>
          <w:lang w:eastAsia="zh-CN"/>
        </w:rPr>
        <w:t>(一)、体外诊断器械项目承办单位基本情况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9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外诊断器械项目承办单位的XXXX，我们着眼于实现可持续的经济效益。通过技术创新和解决方案的提供，公司预计在体外诊断器械项目执行期间将获得可观的收入增长。这一收入来源主要包括体外诊断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同时，我们注重成本控制和效率提升，以确保体外诊断器械项目的可持续盈利。透过精细的管理和资源优化，公司期望实现体外诊断器械项目利润最大化。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外诊断器械项目实施进行全面的投资评估，包括体外诊断器械项目启动阶段的资金投入和后续运营成本。通过对体外诊断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体外诊断器械项目实施过程中具备足够的资金流动性，公司将进行详尽的现金流分析。这包括资金需求的合理预测、体外诊断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5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的技术管理特点体现在其创新导向。通过引入最先进的技术趋势和解决方案，体外诊断器械项目致力于提升科技含量、提高质量和效率水平。这意味着我们将采用最新的工具和方法，确保体外诊断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器械项目技术管理的显著特征。通过整合不同领域的技术资源，我们实现了跨学科的协同工作。这有助于优化技术架构，提高整体效能。此外，整合性策略还促进了不同技术团队之间的紧密沟通和高效合作，确保体外诊断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器械项目所采用的技术。通过不断优化技术方案，体外诊断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体外诊断器械项目团队将在体外诊断器械项目初期识别可能的技术风险，并采取相应的预防和应对措施。通过建立健全的风险评估机制，体外诊断器械项目能够在实施过程中及时发现并解决潜在的技术问题，保障体外诊断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器械项目中，技术将成为体外诊断器械项目成功的有力支持。这一深度剖析揭示了技术管理在体外诊断器械项目实施中的关键作用，为体外诊断器械项目的技术基础奠定了坚实的基础。</w:t>
      </w:r>
    </w:p>
    <w:p>
      <w:pPr>
        <w:pStyle w:val="Heading2"/>
        <w:ind w:firstLine="560" w:firstLineChars="200"/>
        <w:rPr>
          <w:rFonts w:ascii="仿宋" w:eastAsia="仿宋" w:hAnsi="仿宋" w:cs="仿宋" w:hint="eastAsia"/>
          <w:sz w:val="28"/>
          <w:lang w:eastAsia="zh-CN"/>
        </w:rPr>
      </w:pPr>
      <w:bookmarkStart w:id="10" w:name="_Toc28362"/>
      <w:r>
        <w:rPr>
          <w:rFonts w:ascii="仿宋" w:eastAsia="仿宋" w:hAnsi="仿宋" w:cs="仿宋" w:hint="eastAsia"/>
          <w:sz w:val="28"/>
          <w:lang w:eastAsia="zh-CN"/>
        </w:rPr>
        <w:t>(二)、体外诊断器械项目工艺技术设计方案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器械项目将严格按照相关行业规范要求进行组织。通过有效控制产品质量，体外诊断器械项目将致力于为顾客提供优质的体外诊断器械项目产品和良好的服务。这体现了体外诊断器械项目对于生产活动合规性和质量标准的高度重视，为体外诊断器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体外诊断器械项目注重生态效益和清洁生产原则。体外诊断器械项目建设将紧密结合地方特色经济发展，与社会经济发展规划和区域环境保护规划方案相协调一致。通过与当地区域自然生态系统的结合，体外诊断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器械项目产品具有多样化的客户需求和个性化的特点。因此，体外诊断器械项目产品规格品种多样，且单批生产数量较小。为满足这一特点，体外诊断器械项目承办单位将建设先进的柔性制造生产线。通过广泛应用柔性制造技术，体外诊断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器械项目采用的技术具有较高的技术含量和自动化水平，处于国内先进水平。这一技术选用不仅体现了对生产效率、质量和环境友好性的高标准要求，同时为体外诊断器械项目的可持续发展奠定了坚实的基础。</w:t>
      </w:r>
    </w:p>
    <w:p>
      <w:pPr>
        <w:pStyle w:val="Heading2"/>
        <w:ind w:firstLine="560" w:firstLineChars="200"/>
        <w:rPr>
          <w:rFonts w:ascii="仿宋" w:eastAsia="仿宋" w:hAnsi="仿宋" w:cs="仿宋" w:hint="eastAsia"/>
          <w:sz w:val="28"/>
          <w:lang w:eastAsia="zh-CN"/>
        </w:rPr>
      </w:pPr>
      <w:bookmarkStart w:id="11" w:name="_Toc235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为确保体外诊断器械项目的高效生产和技术实施，我们制定了一套精心设计的设备选型方案，以满足体外诊断器械项目生产、质量和环保的要求。该方案的主要特点如下：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90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48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体外诊断器械项目的主要产品是XXXX，预计年产值为XXX万元。这一产品在市场中占据着重要的地位，其广泛的应用范围使得该体外诊断器械项目的市场前景非常广阔。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诊断器械项目的xxx产品作为重要的原材料之一，将在多个领域发挥关键作用。其在建筑、交通、能源等方面的广泛应用将为整个产业链提供强大的支持，形成产业协同效应。体外诊断器械项目的年产值XXX万XXX万XXX万万元不仅反映了其在市场上的巨大潜力，更预示着它对国民经济的积极贡献。这种关联度高、涉及面广的产业关系，使得该体外诊断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43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总征地面积为XXXX平方米，相当于约XX.XX亩，其中净用地面积为XXXX平方米，红线范围内相当于约XX.XX亩。这一用地规模充分考虑了体外诊断器械项目的建设需求，保障了体外诊断器械项目在合适的空间内得以充分发展。体外诊断器械项目规划的总建筑面积为XXXX平方米，其中主体工程建设占XXXX平方米，计容建筑面积达XXXX平方米。预计建筑工程的投资将达到XXXX万元，为体外诊断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计划购置的设备共计XXXX台（套），设备购置费用为XXXX万元。这一设备购置计划充分考虑到体外诊断器械项目的生产需求和技术要求，确保了体外诊断器械项目在生产运营中具备先进的技术装备和高效的生产能力。设备的合理配置将为体外诊断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计划总投资为XXXX万元，预计年实现营业收入为XXXX万元。这一产能规模的设定旨在确保体外诊断器械项目能够在投资与回报之间取得平衡，实现长期可持续的发展。体外诊断器械项目的总投资充分考虑到各个方面的需求，包括用地建设、设备购置等多个环节，以确保体外诊断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38"/>
      <w:r>
        <w:rPr>
          <w:rFonts w:ascii="仿宋" w:eastAsia="仿宋" w:hAnsi="仿宋" w:cs="仿宋" w:hint="eastAsia"/>
          <w:sz w:val="28"/>
          <w:lang w:eastAsia="zh-CN"/>
        </w:rPr>
        <w:t>五、体外诊断器械项目绩效评估</w:t>
      </w:r>
      <w:bookmarkEnd w:id="15"/>
    </w:p>
    <w:p>
      <w:pPr>
        <w:pStyle w:val="Heading2"/>
        <w:rPr>
          <w:rFonts w:ascii="仿宋" w:eastAsia="仿宋" w:hAnsi="仿宋" w:cs="仿宋" w:hint="eastAsia"/>
          <w:lang w:eastAsia="zh-CN"/>
        </w:rPr>
      </w:pPr>
      <w:bookmarkStart w:id="16" w:name="_Toc1024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器械项目中，我们设计了一套全面的绩效评估指标，以确保体外诊断器械项目的可控和成功交付。这些指标跨足体外诊断器械项目目标、成本、进度和质量等多个维度，为我们提供了全面洞察体外诊断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目标达成率是我们关注的首要指标。我们设定了明确的目标，并通过定期监测和评估，迅速发现并应对潜在的目标偏差。这为体外诊断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成本绩效是另一个核心关注点。通过实际成本与预算成本的对比分析，我们深入了解成本差异的原因，及时调整资源分配，保持体外诊断器械项目在经济效益方面的合理水平。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器械项目进度作为关键的绩效指标之一，得到了精心的关注。我们制定了详细的体外诊断器械项目进度计划，并设立了进度符合度指标，确保实际进度与计划进度保持一致。这使我们能够快速发现和解决潜在的进度问题，保持体外诊断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外诊断器械项目绩效的不可或缺的一环。我们引入了一系列的质量标准和客户满意度指标，以确保体外诊断器械项目交付的成果在质量上达到或超越预期水平。通过持续监测这些指标，我们努力提升体外诊断器械项目整体质量水平，为体外诊断器械项目的成功交付提供有力保障。通过这些科学且全面的绩效评估，我们能够更好地引导体外诊断器械项目的持续改进，确保体外诊断器械项目目标的顺利达成。</w:t>
      </w:r>
    </w:p>
    <w:p>
      <w:pPr>
        <w:pStyle w:val="Heading2"/>
        <w:ind w:firstLine="560" w:firstLineChars="200"/>
        <w:rPr>
          <w:rFonts w:ascii="仿宋" w:eastAsia="仿宋" w:hAnsi="仿宋" w:cs="仿宋" w:hint="eastAsia"/>
          <w:sz w:val="28"/>
          <w:lang w:eastAsia="zh-CN"/>
        </w:rPr>
      </w:pPr>
      <w:bookmarkStart w:id="17" w:name="_Toc158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绩效评估是体外诊断器械项目中的关键环节，为确保体外诊断器械项目达到预期目标，我们采用了多层次、多维度的绩效评估方法。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外诊断器械项目的战略目标对齐，确保每个决策和行动都与体外诊断器械项目整体目标保持一致。团队会定期召开战略对齐会议，审视当前工作与体外诊断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外诊断器械项目进度、质量、成本和风险等方面。这些指标通过数据收集和分析，为体外诊断器械项目管理团队提供了客观的评估依据。例如，我们通过体外诊断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绩效评估不仅仅停留在体外诊断器械项目内部，还考虑了体外诊断器械项目对外部环境的影响。我们定期进行干系人满意度调查，以了解各利益相关方对体外诊断器械项目的期望和满意度，并及时做出调整。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这种多层次、多角度的绩效评估方法，使得我们能够全面了解体外诊断器械项目的运行状态，及时做出调整，确保体外诊断器械项目在不断变化的环境中保持稳健前行。</w:t>
      </w:r>
    </w:p>
    <w:p>
      <w:pPr>
        <w:pStyle w:val="Heading2"/>
        <w:ind w:firstLine="560" w:firstLineChars="200"/>
        <w:rPr>
          <w:rFonts w:ascii="仿宋" w:eastAsia="仿宋" w:hAnsi="仿宋" w:cs="仿宋" w:hint="eastAsia"/>
          <w:sz w:val="28"/>
          <w:lang w:eastAsia="zh-CN"/>
        </w:rPr>
      </w:pPr>
      <w:bookmarkStart w:id="18" w:name="_Toc2764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为了确保体外诊断器械项目的有效管理和不断优化，我们采用了精心设计的绩效评估周期。这个周期旨在实现灵活、实时和全面的评估，以适应体外诊断器械项目执行中的各种挑战。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外诊断器械项目的不同需求，分为短期、中期和长期。短期评估关注每个迭代或工作周期，以及时发现和解决当前任务中的问题。中期评估涵盖几个迭代，深入了解整体体外诊断器械项目的趋势和性能。长期评估则着眼于整个体外诊断器械项目阶段，确保体外诊断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外诊断器械项目管理工具和协作平台，团队成员能够随时更新和分享体外诊断器械项目数据。这种实时性的反馈机制使我们能够及时察觉潜在问题，快速调整，保持体外诊断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外诊断器械项目的决策制定密不可分。每个周期的体外诊断器械项目回顾会议成为集体总结经验、识别问题深层次原因并找到创新解决方案的平台。这种定期的反思与调整机制使体外诊断器械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https://d.book118.com/295241332242011100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A4CEF"/>
    <w:rsid w:val="022A4C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4133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2024-01-25T00:20:00Z</dcterms:created>
  <dcterms:modified xsi:type="dcterms:W3CDTF">2024-01-25T00:20:47Z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14769313958843CBBAD250CF2CF8E8F8_11</vt:lpwstr>
  </property>
  <property fmtid="{D5CDD505-2E9C-101B-9397-08002B2CF9AE}" pid="3" name="KSOProductBuildVer">
    <vt:lpwstr>2052-12.1.0.16120</vt:lpwstr>
  </property>
</Properties>
</file>