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636B3" w:rsidP="003636B3" w14:paraId="2D27D9C9" w14:textId="77777777">
      <w:pPr>
        <w:spacing w:before="48" w:beforeLines="20" w:after="260" w:afterAutospacing="0" w:line="360" w:lineRule="auto"/>
        <w:jc w:val="center"/>
        <w:rPr>
          <w:rFonts w:ascii="华文中宋" w:eastAsia="华文中宋" w:hAnsi="华文中宋"/>
          <w:b/>
          <w:sz w:val="30"/>
        </w:rPr>
      </w:pPr>
      <w:r w:rsidRPr="003636B3">
        <w:rPr>
          <w:rFonts w:ascii="华文中宋" w:eastAsia="华文中宋" w:hAnsi="华文中宋"/>
          <w:b/>
          <w:sz w:val="30"/>
        </w:rPr>
        <w:t>2024年广州岭南集团控股股份有限公司人员招聘笔试备考题库及答案解析</w:t>
      </w:r>
    </w:p>
    <w:p w:rsidR="00A77B3E" w14:paraId="6CDAC46A" w14:textId="77777777">
      <w:pPr>
        <w:spacing w:after="260" w:afterAutospacing="0" w:line="360" w:lineRule="auto"/>
        <w:jc w:val="center"/>
        <w:rPr>
          <w:sz w:val="21"/>
        </w:rPr>
      </w:pPr>
      <w:r>
        <w:rPr>
          <w:sz w:val="21"/>
        </w:rPr>
        <w:t>毕业院校：</w:t>
      </w:r>
      <w:r>
        <w:rPr>
          <w:sz w:val="21"/>
        </w:rPr>
        <w:t xml:space="preserve">__________ </w:t>
      </w:r>
      <w:r>
        <w:rPr>
          <w:sz w:val="21"/>
        </w:rPr>
        <w:t>姓名：</w:t>
      </w:r>
      <w:r>
        <w:rPr>
          <w:sz w:val="21"/>
        </w:rPr>
        <w:t xml:space="preserve">__________ </w:t>
      </w:r>
      <w:r>
        <w:rPr>
          <w:sz w:val="21"/>
        </w:rPr>
        <w:t>考场：</w:t>
      </w:r>
      <w:r>
        <w:rPr>
          <w:sz w:val="21"/>
        </w:rPr>
        <w:t xml:space="preserve">__________ </w:t>
      </w:r>
      <w:r>
        <w:rPr>
          <w:sz w:val="21"/>
        </w:rPr>
        <w:t>考号：</w:t>
      </w:r>
      <w:r>
        <w:rPr>
          <w:sz w:val="21"/>
        </w:rPr>
        <w:t>__________</w:t>
      </w:r>
    </w:p>
    <w:p w:rsidR="00A77B3E" w14:paraId="1FAE12E4" w14:textId="77777777">
      <w:pPr>
        <w:spacing w:after="260" w:afterAutospacing="0" w:line="360" w:lineRule="auto"/>
      </w:pPr>
      <w:r>
        <w:rPr>
          <w:rFonts w:ascii="微软雅黑" w:eastAsia="微软雅黑" w:cs="微软雅黑"/>
        </w:rPr>
        <w:t>一、</w:t>
      </w:r>
      <w:r>
        <w:rPr>
          <w:rFonts w:ascii="微软雅黑" w:eastAsia="微软雅黑" w:cs="微软雅黑"/>
        </w:rPr>
        <w:t>言语理解与表达</w:t>
      </w:r>
    </w:p>
    <w:p w:rsidR="007675BD" w14:paraId="74177C62" w14:textId="77777777">
      <w:pPr>
        <w:pStyle w:val="NormalWeb"/>
        <w:widowControl/>
        <w:spacing w:beforeAutospacing="0" w:after="260" w:afterAutospacing="0" w:line="360" w:lineRule="auto"/>
      </w:pPr>
      <w:r w:rsidRPr="007675BD">
        <w:rPr>
          <w:rFonts w:ascii="微软雅黑" w:eastAsia="微软雅黑" w:cs="微软雅黑"/>
          <w:color w:val="0000FF"/>
          <w:szCs w:val="14"/>
        </w:rPr>
        <w:t>1</w:t>
      </w:r>
      <w:r w:rsidRPr="007675BD">
        <w:rPr>
          <w:rFonts w:ascii="微软雅黑" w:eastAsia="微软雅黑" w:cs="微软雅黑"/>
          <w:color w:val="0000FF"/>
          <w:szCs w:val="14"/>
        </w:rPr>
        <w:t>．</w:t>
      </w:r>
      <w:r w:rsidRPr="007675BD">
        <w:rPr>
          <w:rFonts w:ascii="微软雅黑" w:eastAsia="微软雅黑" w:cs="微软雅黑"/>
          <w:szCs w:val="14"/>
        </w:rPr>
        <w:t>平时我们请人帮个小忙，习惯说劳驾、借光，帮忙和借光有什么关系</w:t>
      </w:r>
      <w:r w:rsidRPr="007675BD">
        <w:rPr>
          <w:rFonts w:ascii="微软雅黑" w:eastAsia="微软雅黑" w:cs="微软雅黑"/>
          <w:szCs w:val="14"/>
        </w:rPr>
        <w:t>?</w:t>
      </w:r>
      <w:r w:rsidRPr="007675BD">
        <w:rPr>
          <w:rFonts w:ascii="微软雅黑" w:eastAsia="微软雅黑" w:cs="微软雅黑"/>
          <w:szCs w:val="14"/>
        </w:rPr>
        <w:t>其实</w:t>
      </w:r>
      <w:r w:rsidRPr="007675BD">
        <w:rPr>
          <w:rFonts w:ascii="微软雅黑" w:eastAsia="微软雅黑" w:cs="微软雅黑"/>
          <w:szCs w:val="14"/>
        </w:rPr>
        <w:t>“</w:t>
      </w:r>
      <w:r w:rsidRPr="007675BD">
        <w:rPr>
          <w:rFonts w:ascii="微软雅黑" w:eastAsia="微软雅黑" w:cs="微软雅黑"/>
          <w:szCs w:val="14"/>
        </w:rPr>
        <w:t>借光</w:t>
      </w:r>
      <w:r w:rsidRPr="007675BD">
        <w:rPr>
          <w:rFonts w:ascii="微软雅黑" w:eastAsia="微软雅黑" w:cs="微软雅黑"/>
          <w:szCs w:val="14"/>
        </w:rPr>
        <w:t>”</w:t>
      </w:r>
      <w:r w:rsidRPr="007675BD">
        <w:rPr>
          <w:rFonts w:ascii="微软雅黑" w:eastAsia="微软雅黑" w:cs="微软雅黑"/>
          <w:szCs w:val="14"/>
        </w:rPr>
        <w:t>一词的来历就说明了求助也就意味着互利。据说，古代有个勤劳的女子，因为家里太穷买不起灯油，夜晚无法纺线。村里有个大房子里有灯光，那里有许多妇女纺线，她便去请求帮助，借点光亮，为了让人家欢迎她去，她说，你们给我方便，我也要给大家做点好事，每天晚上我来打扫房间，于是，她就这样每天晚上和大家一起纺线了。</w:t>
      </w:r>
    </w:p>
    <w:p w:rsidR="007675BD" w14:paraId="440BA759" w14:textId="77777777">
      <w:pPr>
        <w:pStyle w:val="NormalWeb"/>
        <w:widowControl/>
        <w:spacing w:beforeAutospacing="0" w:after="260" w:afterAutospacing="0" w:line="360" w:lineRule="auto"/>
      </w:pPr>
      <w:r w:rsidRPr="007675BD">
        <w:rPr>
          <w:rFonts w:ascii="微软雅黑" w:eastAsia="微软雅黑" w:cs="微软雅黑"/>
          <w:szCs w:val="14"/>
        </w:rPr>
        <w:t>这段文字旨在表达的意思是</w:t>
      </w:r>
      <w:r w:rsidRPr="007675BD">
        <w:rPr>
          <w:rFonts w:ascii="微软雅黑" w:eastAsia="微软雅黑" w:cs="微软雅黑"/>
          <w:szCs w:val="14"/>
        </w:rPr>
        <w:t>( )</w:t>
      </w:r>
      <w:r w:rsidRPr="007675BD">
        <w:rPr>
          <w:rFonts w:ascii="微软雅黑" w:eastAsia="微软雅黑" w:cs="微软雅黑"/>
          <w:szCs w:val="14"/>
        </w:rPr>
        <w:t>。</w:t>
      </w:r>
    </w:p>
    <w:p w:rsidR="007675BD" w14:paraId="0E1FE2F8" w14:textId="77777777">
      <w:pPr>
        <w:pStyle w:val="NormalWeb"/>
        <w:widowControl/>
        <w:spacing w:beforeAutospacing="0" w:after="260" w:afterAutospacing="0" w:line="360" w:lineRule="auto"/>
      </w:pPr>
      <w:r w:rsidRPr="007675BD">
        <w:rPr>
          <w:rFonts w:ascii="微软雅黑" w:eastAsia="微软雅黑" w:cs="微软雅黑"/>
          <w:szCs w:val="14"/>
        </w:rPr>
        <w:t>A</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解释了</w:t>
      </w:r>
      <w:r w:rsidRPr="007675BD">
        <w:rPr>
          <w:rFonts w:ascii="微软雅黑" w:eastAsia="微软雅黑" w:cs="微软雅黑"/>
          <w:szCs w:val="14"/>
        </w:rPr>
        <w:t>“</w:t>
      </w:r>
      <w:r w:rsidRPr="007675BD">
        <w:rPr>
          <w:rFonts w:ascii="微软雅黑" w:eastAsia="微软雅黑" w:cs="微软雅黑"/>
          <w:szCs w:val="14"/>
        </w:rPr>
        <w:t>借光</w:t>
      </w:r>
      <w:r w:rsidRPr="007675BD">
        <w:rPr>
          <w:rFonts w:ascii="微软雅黑" w:eastAsia="微软雅黑" w:cs="微软雅黑"/>
          <w:szCs w:val="14"/>
        </w:rPr>
        <w:t>”</w:t>
      </w:r>
      <w:r w:rsidRPr="007675BD">
        <w:rPr>
          <w:rFonts w:ascii="微软雅黑" w:eastAsia="微软雅黑" w:cs="微软雅黑"/>
          <w:szCs w:val="14"/>
        </w:rPr>
        <w:t>一词的来历</w:t>
      </w:r>
    </w:p>
    <w:p w:rsidR="007675BD" w14:paraId="7852EB34" w14:textId="77777777">
      <w:pPr>
        <w:pStyle w:val="NormalWeb"/>
        <w:widowControl/>
        <w:spacing w:beforeAutospacing="0" w:after="260" w:afterAutospacing="0" w:line="360" w:lineRule="auto"/>
      </w:pPr>
      <w:r w:rsidRPr="007675BD">
        <w:rPr>
          <w:rFonts w:ascii="微软雅黑" w:eastAsia="微软雅黑" w:cs="微软雅黑"/>
          <w:szCs w:val="14"/>
        </w:rPr>
        <w:t>B</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人们习惯说劳驾、借光是有缘由的</w:t>
      </w:r>
    </w:p>
    <w:p w:rsidR="007675BD" w14:paraId="2016230D" w14:textId="77777777">
      <w:pPr>
        <w:pStyle w:val="NormalWeb"/>
        <w:widowControl/>
        <w:spacing w:beforeAutospacing="0" w:after="260" w:afterAutospacing="0" w:line="360" w:lineRule="auto"/>
      </w:pPr>
      <w:r w:rsidRPr="007675BD">
        <w:rPr>
          <w:rFonts w:ascii="微软雅黑" w:eastAsia="微软雅黑" w:cs="微软雅黑"/>
          <w:szCs w:val="14"/>
        </w:rPr>
        <w:t>C</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人际交往要注意互利原则</w:t>
      </w:r>
    </w:p>
    <w:p w:rsidR="007675BD" w14:paraId="0C4B78A0" w14:textId="77777777">
      <w:pPr>
        <w:pStyle w:val="NormalWeb"/>
        <w:widowControl/>
        <w:spacing w:beforeAutospacing="0" w:after="260" w:afterAutospacing="0" w:line="360" w:lineRule="auto"/>
      </w:pPr>
      <w:r w:rsidRPr="007675BD">
        <w:rPr>
          <w:rFonts w:ascii="微软雅黑" w:eastAsia="微软雅黑" w:cs="微软雅黑"/>
          <w:szCs w:val="14"/>
        </w:rPr>
        <w:t>D</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平时请人帮忙应该学会感恩</w:t>
      </w:r>
    </w:p>
    <w:p w:rsidR="007675BD" w14:paraId="465F4FDE"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7675BD">
        <w:rPr>
          <w:rFonts w:ascii="微软雅黑" w:eastAsia="微软雅黑" w:cs="微软雅黑"/>
          <w:color w:val="228B22"/>
          <w:szCs w:val="14"/>
        </w:rPr>
        <w:t>答案：</w:t>
      </w:r>
      <w:r w:rsidRPr="007675BD">
        <w:rPr>
          <w:rFonts w:ascii="微软雅黑" w:eastAsia="微软雅黑" w:cs="微软雅黑"/>
          <w:szCs w:val="14"/>
        </w:rPr>
        <w:t>C</w:t>
      </w:r>
    </w:p>
    <w:p w:rsidR="007675BD" w14:paraId="5187C4E6" w14:textId="77777777">
      <w:pPr>
        <w:pStyle w:val="NormalWeb"/>
        <w:widowControl/>
        <w:spacing w:beforeAutospacing="0" w:after="260" w:afterAutospacing="0" w:line="360" w:lineRule="auto"/>
      </w:pPr>
      <w:r w:rsidRPr="007675BD">
        <w:rPr>
          <w:rFonts w:ascii="微软雅黑" w:eastAsia="微软雅黑" w:cs="微软雅黑"/>
          <w:color w:val="228B22"/>
          <w:szCs w:val="14"/>
        </w:rPr>
        <w:t>解析：</w:t>
      </w:r>
      <w:r w:rsidRPr="007675BD">
        <w:rPr>
          <w:rFonts w:ascii="微软雅黑" w:eastAsia="微软雅黑" w:cs="微软雅黑"/>
          <w:szCs w:val="14"/>
        </w:rPr>
        <w:t>本题属于表面主旨概括题。这段文字的结构为典型的总分式，开头两句点明论点</w:t>
      </w:r>
      <w:r w:rsidRPr="007675BD">
        <w:rPr>
          <w:rFonts w:ascii="微软雅黑" w:eastAsia="微软雅黑" w:cs="微软雅黑"/>
          <w:szCs w:val="14"/>
        </w:rPr>
        <w:t>“</w:t>
      </w:r>
      <w:r w:rsidRPr="007675BD">
        <w:rPr>
          <w:rFonts w:ascii="微软雅黑" w:eastAsia="微软雅黑" w:cs="微软雅黑"/>
          <w:szCs w:val="14"/>
        </w:rPr>
        <w:t>求助也就意味着互利</w:t>
      </w:r>
      <w:r w:rsidRPr="007675BD">
        <w:rPr>
          <w:rFonts w:ascii="微软雅黑" w:eastAsia="微软雅黑" w:cs="微软雅黑"/>
          <w:szCs w:val="14"/>
        </w:rPr>
        <w:t>”</w:t>
      </w:r>
      <w:r w:rsidRPr="007675BD">
        <w:rPr>
          <w:rFonts w:ascii="微软雅黑" w:eastAsia="微软雅黑" w:cs="微软雅黑"/>
          <w:szCs w:val="14"/>
        </w:rPr>
        <w:t>，最后一句通过一个故事来进一步阐释，再次点题。文段利用</w:t>
      </w:r>
      <w:r w:rsidRPr="007675BD">
        <w:rPr>
          <w:rFonts w:ascii="微软雅黑" w:eastAsia="微软雅黑" w:cs="微软雅黑"/>
          <w:szCs w:val="14"/>
        </w:rPr>
        <w:t>“</w:t>
      </w:r>
      <w:r w:rsidRPr="007675BD">
        <w:rPr>
          <w:rFonts w:ascii="微软雅黑" w:eastAsia="微软雅黑" w:cs="微软雅黑"/>
          <w:szCs w:val="14"/>
        </w:rPr>
        <w:t>光</w:t>
      </w:r>
      <w:r w:rsidRPr="007675BD">
        <w:rPr>
          <w:rFonts w:ascii="微软雅黑" w:eastAsia="微软雅黑" w:cs="微软雅黑"/>
          <w:szCs w:val="14"/>
        </w:rPr>
        <w:t>”</w:t>
      </w:r>
      <w:r w:rsidRPr="007675BD">
        <w:rPr>
          <w:rFonts w:ascii="微软雅黑" w:eastAsia="微软雅黑" w:cs="微软雅黑"/>
          <w:szCs w:val="14"/>
        </w:rPr>
        <w:t>来说明人与人之间的互惠互利，故正确答案为</w:t>
      </w:r>
      <w:r w:rsidRPr="007675BD">
        <w:rPr>
          <w:rFonts w:ascii="微软雅黑" w:eastAsia="微软雅黑" w:cs="微软雅黑"/>
          <w:szCs w:val="14"/>
        </w:rPr>
        <w:t>C</w:t>
      </w:r>
      <w:r w:rsidRPr="007675BD">
        <w:rPr>
          <w:rFonts w:ascii="微软雅黑" w:eastAsia="微软雅黑" w:cs="微软雅黑"/>
          <w:szCs w:val="14"/>
        </w:rPr>
        <w:t>。</w:t>
      </w:r>
    </w:p>
    <w:p w:rsidR="007675BD" w14:paraId="60998FCF" w14:textId="77777777">
      <w:pPr>
        <w:pStyle w:val="NormalWeb"/>
        <w:widowControl/>
        <w:spacing w:beforeAutospacing="0" w:after="260" w:afterAutospacing="0" w:line="360" w:lineRule="auto"/>
        <w:rPr>
          <w:b/>
          <w:color w:val="4066F4"/>
        </w:rPr>
      </w:pPr>
      <w:r w:rsidRPr="007675BD">
        <w:rPr>
          <w:rFonts w:ascii="微软雅黑" w:eastAsia="微软雅黑" w:cs="微软雅黑"/>
          <w:szCs w:val="14"/>
        </w:rPr>
        <w:t>A</w:t>
      </w:r>
      <w:r w:rsidRPr="007675BD">
        <w:rPr>
          <w:rFonts w:ascii="微软雅黑" w:eastAsia="微软雅黑" w:cs="微软雅黑"/>
          <w:szCs w:val="14"/>
        </w:rPr>
        <w:t>项只是文段中的一部分，并不是全文意思</w:t>
      </w:r>
      <w:r w:rsidRPr="007675BD">
        <w:rPr>
          <w:rFonts w:ascii="微软雅黑" w:eastAsia="微软雅黑" w:cs="微软雅黑"/>
          <w:szCs w:val="14"/>
        </w:rPr>
        <w:t>;B</w:t>
      </w:r>
      <w:r w:rsidRPr="007675BD">
        <w:rPr>
          <w:rFonts w:ascii="微软雅黑" w:eastAsia="微软雅黑" w:cs="微软雅黑"/>
          <w:szCs w:val="14"/>
        </w:rPr>
        <w:t>项并没有提炼出作者最终所传达的核心意义</w:t>
      </w:r>
      <w:r w:rsidRPr="007675BD">
        <w:rPr>
          <w:rFonts w:ascii="微软雅黑" w:eastAsia="微软雅黑" w:cs="微软雅黑"/>
          <w:szCs w:val="14"/>
        </w:rPr>
        <w:t>;D</w:t>
      </w:r>
      <w:r w:rsidRPr="007675BD">
        <w:rPr>
          <w:rFonts w:ascii="微软雅黑" w:eastAsia="微软雅黑" w:cs="微软雅黑"/>
          <w:szCs w:val="14"/>
        </w:rPr>
        <w:t>项的</w:t>
      </w:r>
      <w:r w:rsidRPr="007675BD">
        <w:rPr>
          <w:rFonts w:ascii="微软雅黑" w:eastAsia="微软雅黑" w:cs="微软雅黑"/>
          <w:szCs w:val="14"/>
        </w:rPr>
        <w:t>“</w:t>
      </w:r>
      <w:r w:rsidRPr="007675BD">
        <w:rPr>
          <w:rFonts w:ascii="微软雅黑" w:eastAsia="微软雅黑" w:cs="微软雅黑"/>
          <w:szCs w:val="14"/>
        </w:rPr>
        <w:t>感恩</w:t>
      </w:r>
      <w:r w:rsidRPr="007675BD">
        <w:rPr>
          <w:rFonts w:ascii="微软雅黑" w:eastAsia="微软雅黑" w:cs="微软雅黑"/>
          <w:szCs w:val="14"/>
        </w:rPr>
        <w:t>”</w:t>
      </w:r>
      <w:r w:rsidRPr="007675BD">
        <w:rPr>
          <w:rFonts w:ascii="微软雅黑" w:eastAsia="微软雅黑" w:cs="微软雅黑"/>
          <w:szCs w:val="14"/>
        </w:rPr>
        <w:t>在文中未提及，均不选。</w:t>
      </w:r>
    </w:p>
    <w:p w:rsidR="007675BD" w14:paraId="7E2ED362" w14:textId="77777777">
      <w:pPr>
        <w:pStyle w:val="NormalWeb"/>
        <w:widowControl/>
        <w:spacing w:beforeAutospacing="0" w:after="260" w:afterAutospacing="0" w:line="360" w:lineRule="auto"/>
      </w:pPr>
      <w:r w:rsidRPr="007675BD">
        <w:rPr>
          <w:rFonts w:ascii="微软雅黑" w:eastAsia="微软雅黑" w:cs="微软雅黑"/>
          <w:color w:val="0000FF"/>
          <w:szCs w:val="14"/>
        </w:rPr>
        <w:t>2</w:t>
      </w:r>
      <w:r w:rsidRPr="007675BD">
        <w:rPr>
          <w:rFonts w:ascii="微软雅黑" w:eastAsia="微软雅黑" w:cs="微软雅黑"/>
          <w:color w:val="0000FF"/>
          <w:szCs w:val="14"/>
        </w:rPr>
        <w:t>．</w:t>
      </w:r>
      <w:r w:rsidRPr="007675BD">
        <w:rPr>
          <w:rFonts w:ascii="微软雅黑" w:eastAsia="微软雅黑" w:cs="微软雅黑"/>
          <w:szCs w:val="14"/>
        </w:rPr>
        <w:t>学术研究是一项严谨缜密的科学工作，</w:t>
      </w:r>
      <w:r w:rsidRPr="007675BD">
        <w:rPr>
          <w:rFonts w:ascii="微软雅黑" w:eastAsia="微软雅黑" w:cs="微软雅黑"/>
          <w:szCs w:val="14"/>
        </w:rPr>
        <w:t xml:space="preserve">__________ </w:t>
      </w:r>
      <w:r w:rsidRPr="007675BD">
        <w:rPr>
          <w:rFonts w:ascii="微软雅黑" w:eastAsia="微软雅黑" w:cs="微软雅黑"/>
          <w:szCs w:val="14"/>
        </w:rPr>
        <w:t>是其研究的前提基础。学术不求真便会没有标准，当真正的学术研究被</w:t>
      </w:r>
      <w:r w:rsidRPr="007675BD">
        <w:rPr>
          <w:rFonts w:ascii="微软雅黑" w:eastAsia="微软雅黑" w:cs="微软雅黑"/>
          <w:szCs w:val="14"/>
        </w:rPr>
        <w:t xml:space="preserve">_____ </w:t>
      </w:r>
      <w:r w:rsidRPr="007675BD">
        <w:rPr>
          <w:rFonts w:ascii="微软雅黑" w:eastAsia="微软雅黑" w:cs="微软雅黑"/>
          <w:szCs w:val="14"/>
        </w:rPr>
        <w:t>、舆论炒作成为风气之时，便意味着学术低谷的到来。</w:t>
      </w:r>
      <w:r w:rsidRPr="007675BD">
        <w:rPr>
          <w:rFonts w:ascii="微软雅黑" w:eastAsia="微软雅黑" w:cs="微软雅黑"/>
          <w:szCs w:val="14"/>
        </w:rPr>
        <w:t xml:space="preserve"> </w:t>
      </w:r>
      <w:r w:rsidRPr="007675BD">
        <w:rPr>
          <w:rFonts w:ascii="微软雅黑" w:eastAsia="微软雅黑" w:cs="微软雅黑"/>
          <w:szCs w:val="14"/>
        </w:rPr>
        <w:t>依次填入画横线部分最恰当的一项是：</w:t>
      </w:r>
    </w:p>
    <w:p w:rsidR="007675BD" w14:paraId="657058FA" w14:textId="77777777">
      <w:pPr>
        <w:pStyle w:val="NormalWeb"/>
        <w:widowControl/>
        <w:spacing w:beforeAutospacing="0" w:after="260" w:afterAutospacing="0" w:line="360" w:lineRule="auto"/>
      </w:pPr>
      <w:r w:rsidRPr="007675BD">
        <w:rPr>
          <w:rFonts w:ascii="微软雅黑" w:eastAsia="微软雅黑" w:cs="微软雅黑"/>
          <w:szCs w:val="14"/>
        </w:rPr>
        <w:t>A</w:t>
      </w:r>
      <w:r w:rsidRPr="007675BD">
        <w:rPr>
          <w:rFonts w:ascii="微软雅黑" w:eastAsia="微软雅黑" w:cs="微软雅黑"/>
          <w:szCs w:val="14"/>
        </w:rPr>
        <w:t>、实事求是</w:t>
      </w:r>
      <w:r w:rsidRPr="007675BD">
        <w:rPr>
          <w:rFonts w:ascii="微软雅黑" w:eastAsia="微软雅黑" w:cs="微软雅黑"/>
          <w:szCs w:val="14"/>
        </w:rPr>
        <w:t xml:space="preserve"> </w:t>
      </w:r>
      <w:r w:rsidRPr="007675BD">
        <w:rPr>
          <w:rFonts w:ascii="微软雅黑" w:eastAsia="微软雅黑" w:cs="微软雅黑"/>
          <w:szCs w:val="14"/>
        </w:rPr>
        <w:t>放弃</w:t>
      </w:r>
    </w:p>
    <w:p w:rsidR="007675BD" w14:paraId="22124AC2" w14:textId="77777777">
      <w:pPr>
        <w:pStyle w:val="NormalWeb"/>
        <w:widowControl/>
        <w:spacing w:beforeAutospacing="0" w:after="260" w:afterAutospacing="0" w:line="360" w:lineRule="auto"/>
      </w:pPr>
      <w:r w:rsidRPr="007675BD">
        <w:rPr>
          <w:rFonts w:ascii="微软雅黑" w:eastAsia="微软雅黑" w:cs="微软雅黑"/>
          <w:szCs w:val="14"/>
        </w:rPr>
        <w:t>B</w:t>
      </w:r>
      <w:r w:rsidRPr="007675BD">
        <w:rPr>
          <w:rFonts w:ascii="微软雅黑" w:eastAsia="微软雅黑" w:cs="微软雅黑"/>
          <w:szCs w:val="14"/>
        </w:rPr>
        <w:t>、有的放矢</w:t>
      </w:r>
      <w:r w:rsidRPr="007675BD">
        <w:rPr>
          <w:rFonts w:ascii="微软雅黑" w:eastAsia="微软雅黑" w:cs="微软雅黑"/>
          <w:szCs w:val="14"/>
        </w:rPr>
        <w:t xml:space="preserve"> </w:t>
      </w:r>
      <w:r w:rsidRPr="007675BD">
        <w:rPr>
          <w:rFonts w:ascii="微软雅黑" w:eastAsia="微软雅黑" w:cs="微软雅黑"/>
          <w:szCs w:val="14"/>
        </w:rPr>
        <w:t>遗忘</w:t>
      </w:r>
    </w:p>
    <w:p w:rsidR="007675BD" w14:paraId="32CAC972" w14:textId="77777777">
      <w:pPr>
        <w:pStyle w:val="NormalWeb"/>
        <w:widowControl/>
        <w:spacing w:beforeAutospacing="0" w:after="260" w:afterAutospacing="0" w:line="360" w:lineRule="auto"/>
      </w:pPr>
      <w:r w:rsidRPr="007675BD">
        <w:rPr>
          <w:rFonts w:ascii="微软雅黑" w:eastAsia="微软雅黑" w:cs="微软雅黑"/>
          <w:szCs w:val="14"/>
        </w:rPr>
        <w:t>C</w:t>
      </w:r>
      <w:r w:rsidRPr="007675BD">
        <w:rPr>
          <w:rFonts w:ascii="微软雅黑" w:eastAsia="微软雅黑" w:cs="微软雅黑"/>
          <w:szCs w:val="14"/>
        </w:rPr>
        <w:t>、去伪存真</w:t>
      </w:r>
      <w:r w:rsidRPr="007675BD">
        <w:rPr>
          <w:rFonts w:ascii="微软雅黑" w:eastAsia="微软雅黑" w:cs="微软雅黑"/>
          <w:szCs w:val="14"/>
        </w:rPr>
        <w:t xml:space="preserve"> </w:t>
      </w:r>
      <w:r w:rsidRPr="007675BD">
        <w:rPr>
          <w:rFonts w:ascii="微软雅黑" w:eastAsia="微软雅黑" w:cs="微软雅黑"/>
          <w:szCs w:val="14"/>
        </w:rPr>
        <w:t>冷落</w:t>
      </w:r>
    </w:p>
    <w:p w:rsidR="007675BD" w14:paraId="289EF381" w14:textId="77777777">
      <w:pPr>
        <w:pStyle w:val="NormalWeb"/>
        <w:widowControl/>
        <w:spacing w:beforeAutospacing="0" w:after="260" w:afterAutospacing="0" w:line="360" w:lineRule="auto"/>
      </w:pPr>
      <w:r w:rsidRPr="007675BD">
        <w:rPr>
          <w:rFonts w:ascii="微软雅黑" w:eastAsia="微软雅黑" w:cs="微软雅黑"/>
          <w:szCs w:val="14"/>
        </w:rPr>
        <w:t>D</w:t>
      </w:r>
      <w:r w:rsidRPr="007675BD">
        <w:rPr>
          <w:rFonts w:ascii="微软雅黑" w:eastAsia="微软雅黑" w:cs="微软雅黑"/>
          <w:szCs w:val="14"/>
        </w:rPr>
        <w:t>、推陈出新</w:t>
      </w:r>
      <w:r w:rsidRPr="007675BD">
        <w:rPr>
          <w:rFonts w:ascii="微软雅黑" w:eastAsia="微软雅黑" w:cs="微软雅黑"/>
          <w:szCs w:val="14"/>
        </w:rPr>
        <w:t xml:space="preserve"> </w:t>
      </w:r>
      <w:r w:rsidRPr="007675BD">
        <w:rPr>
          <w:rFonts w:ascii="微软雅黑" w:eastAsia="微软雅黑" w:cs="微软雅黑"/>
          <w:szCs w:val="14"/>
        </w:rPr>
        <w:t>忽视</w:t>
      </w:r>
    </w:p>
    <w:p w:rsidR="007675BD" w14:paraId="74F07493" w14:textId="77777777">
      <w:pPr>
        <w:pStyle w:val="NormalWeb"/>
        <w:widowControl/>
        <w:spacing w:beforeAutospacing="0" w:after="260" w:afterAutospacing="0" w:line="360" w:lineRule="auto"/>
      </w:pPr>
      <w:r w:rsidRPr="007675BD">
        <w:rPr>
          <w:rFonts w:ascii="微软雅黑" w:eastAsia="微软雅黑" w:cs="微软雅黑"/>
          <w:color w:val="228B22"/>
          <w:szCs w:val="14"/>
        </w:rPr>
        <w:t>答案：</w:t>
      </w:r>
      <w:r w:rsidRPr="007675BD">
        <w:rPr>
          <w:rFonts w:ascii="微软雅黑" w:eastAsia="微软雅黑" w:cs="微软雅黑"/>
          <w:szCs w:val="14"/>
        </w:rPr>
        <w:t>C</w:t>
      </w:r>
    </w:p>
    <w:p w:rsidR="007675BD" w14:paraId="47B52E01" w14:textId="77777777">
      <w:pPr>
        <w:pStyle w:val="NormalWeb"/>
        <w:widowControl/>
        <w:spacing w:beforeAutospacing="0" w:after="260" w:afterAutospacing="0" w:line="360" w:lineRule="auto"/>
        <w:rPr>
          <w:b/>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7675BD">
        <w:rPr>
          <w:rFonts w:ascii="微软雅黑" w:eastAsia="微软雅黑" w:cs="微软雅黑"/>
          <w:color w:val="228B22"/>
          <w:szCs w:val="14"/>
        </w:rPr>
        <w:t>解析：</w:t>
      </w:r>
      <w:r w:rsidRPr="007675BD">
        <w:rPr>
          <w:rFonts w:ascii="微软雅黑" w:eastAsia="微软雅黑" w:cs="微软雅黑"/>
          <w:szCs w:val="14"/>
        </w:rPr>
        <w:t>第一空，根据文段</w:t>
      </w:r>
      <w:r w:rsidRPr="007675BD">
        <w:rPr>
          <w:rFonts w:ascii="微软雅黑" w:eastAsia="微软雅黑" w:cs="微软雅黑"/>
          <w:szCs w:val="14"/>
        </w:rPr>
        <w:t>“</w:t>
      </w:r>
      <w:r w:rsidRPr="007675BD">
        <w:rPr>
          <w:rFonts w:ascii="微软雅黑" w:eastAsia="微软雅黑" w:cs="微软雅黑"/>
          <w:szCs w:val="14"/>
        </w:rPr>
        <w:t>学术研究是一项严谨缜密的科学工作</w:t>
      </w:r>
      <w:r w:rsidRPr="007675BD">
        <w:rPr>
          <w:rFonts w:ascii="微软雅黑" w:eastAsia="微软雅黑" w:cs="微软雅黑"/>
          <w:szCs w:val="14"/>
        </w:rPr>
        <w:t>”“</w:t>
      </w:r>
      <w:r w:rsidRPr="007675BD">
        <w:rPr>
          <w:rFonts w:ascii="微软雅黑" w:eastAsia="微软雅黑" w:cs="微软雅黑"/>
          <w:szCs w:val="14"/>
        </w:rPr>
        <w:t>学术不求真便会没有标准</w:t>
      </w:r>
      <w:r w:rsidRPr="007675BD">
        <w:rPr>
          <w:rFonts w:ascii="微软雅黑" w:eastAsia="微软雅黑" w:cs="微软雅黑"/>
          <w:szCs w:val="14"/>
        </w:rPr>
        <w:t>”</w:t>
      </w:r>
      <w:r w:rsidRPr="007675BD">
        <w:rPr>
          <w:rFonts w:ascii="微软雅黑" w:eastAsia="微软雅黑" w:cs="微软雅黑"/>
          <w:szCs w:val="14"/>
        </w:rPr>
        <w:t>可知，横线处体现的是学术研究要严谨缜密、要求真，</w:t>
      </w:r>
      <w:r w:rsidRPr="007675BD">
        <w:rPr>
          <w:rFonts w:ascii="微软雅黑" w:eastAsia="微软雅黑" w:cs="微软雅黑"/>
          <w:szCs w:val="14"/>
        </w:rPr>
        <w:t>A</w:t>
      </w:r>
      <w:r w:rsidRPr="007675BD">
        <w:rPr>
          <w:rFonts w:ascii="微软雅黑" w:eastAsia="微软雅黑" w:cs="微软雅黑"/>
          <w:szCs w:val="14"/>
        </w:rPr>
        <w:t>项</w:t>
      </w:r>
      <w:r w:rsidRPr="007675BD">
        <w:rPr>
          <w:rFonts w:ascii="微软雅黑" w:eastAsia="微软雅黑" w:cs="微软雅黑"/>
          <w:szCs w:val="14"/>
        </w:rPr>
        <w:t>“</w:t>
      </w:r>
      <w:r w:rsidRPr="007675BD">
        <w:rPr>
          <w:rFonts w:ascii="微软雅黑" w:eastAsia="微软雅黑" w:cs="微软雅黑"/>
          <w:szCs w:val="14"/>
        </w:rPr>
        <w:t>实事求是</w:t>
      </w:r>
      <w:r w:rsidRPr="007675BD">
        <w:rPr>
          <w:rFonts w:ascii="微软雅黑" w:eastAsia="微软雅黑" w:cs="微软雅黑"/>
          <w:szCs w:val="14"/>
        </w:rPr>
        <w:t>”</w:t>
      </w:r>
      <w:r w:rsidRPr="007675BD">
        <w:rPr>
          <w:rFonts w:ascii="微软雅黑" w:eastAsia="微软雅黑" w:cs="微软雅黑"/>
          <w:szCs w:val="14"/>
        </w:rPr>
        <w:t>指从实际情况出发，</w:t>
      </w:r>
      <w:r w:rsidRPr="007675BD">
        <w:rPr>
          <w:rFonts w:ascii="微软雅黑" w:eastAsia="微软雅黑" w:cs="微软雅黑"/>
          <w:szCs w:val="14"/>
        </w:rPr>
        <w:t>C</w:t>
      </w:r>
      <w:r w:rsidRPr="007675BD">
        <w:rPr>
          <w:rFonts w:ascii="微软雅黑" w:eastAsia="微软雅黑" w:cs="微软雅黑"/>
          <w:szCs w:val="14"/>
        </w:rPr>
        <w:t>项</w:t>
      </w:r>
      <w:r w:rsidRPr="007675BD">
        <w:rPr>
          <w:rFonts w:ascii="微软雅黑" w:eastAsia="微软雅黑" w:cs="微软雅黑"/>
          <w:szCs w:val="14"/>
        </w:rPr>
        <w:t>“</w:t>
      </w:r>
      <w:r w:rsidRPr="007675BD">
        <w:rPr>
          <w:rFonts w:ascii="微软雅黑" w:eastAsia="微软雅黑" w:cs="微软雅黑"/>
          <w:szCs w:val="14"/>
        </w:rPr>
        <w:t>去伪存真</w:t>
      </w:r>
      <w:r w:rsidRPr="007675BD">
        <w:rPr>
          <w:rFonts w:ascii="微软雅黑" w:eastAsia="微软雅黑" w:cs="微软雅黑"/>
          <w:szCs w:val="14"/>
        </w:rPr>
        <w:t>”</w:t>
      </w:r>
      <w:r w:rsidRPr="007675BD">
        <w:rPr>
          <w:rFonts w:ascii="微软雅黑" w:eastAsia="微软雅黑" w:cs="微软雅黑"/>
          <w:szCs w:val="14"/>
        </w:rPr>
        <w:t>意思是除掉虚假的，留下真实的，均符合文意，保留。</w:t>
      </w:r>
      <w:r w:rsidRPr="007675BD">
        <w:rPr>
          <w:rFonts w:ascii="微软雅黑" w:eastAsia="微软雅黑" w:cs="微软雅黑"/>
          <w:szCs w:val="14"/>
        </w:rPr>
        <w:t>B</w:t>
      </w:r>
      <w:r w:rsidRPr="007675BD">
        <w:rPr>
          <w:rFonts w:ascii="微软雅黑" w:eastAsia="微软雅黑" w:cs="微软雅黑"/>
          <w:szCs w:val="14"/>
        </w:rPr>
        <w:t>项</w:t>
      </w:r>
      <w:r w:rsidRPr="007675BD">
        <w:rPr>
          <w:rFonts w:ascii="微软雅黑" w:eastAsia="微软雅黑" w:cs="微软雅黑"/>
          <w:szCs w:val="14"/>
        </w:rPr>
        <w:t>“</w:t>
      </w:r>
      <w:r w:rsidRPr="007675BD">
        <w:rPr>
          <w:rFonts w:ascii="微软雅黑" w:eastAsia="微软雅黑" w:cs="微软雅黑"/>
          <w:szCs w:val="14"/>
        </w:rPr>
        <w:t>有的放矢</w:t>
      </w:r>
      <w:r w:rsidRPr="007675BD">
        <w:rPr>
          <w:rFonts w:ascii="微软雅黑" w:eastAsia="微软雅黑" w:cs="微软雅黑"/>
          <w:szCs w:val="14"/>
        </w:rPr>
        <w:t>”</w:t>
      </w:r>
      <w:r w:rsidRPr="007675BD">
        <w:rPr>
          <w:rFonts w:ascii="微软雅黑" w:eastAsia="微软雅黑" w:cs="微软雅黑"/>
          <w:szCs w:val="14"/>
        </w:rPr>
        <w:t>比喻说话做事有针对性，文段未体现针对性，排除</w:t>
      </w:r>
      <w:r w:rsidRPr="007675BD">
        <w:rPr>
          <w:rFonts w:ascii="微软雅黑" w:eastAsia="微软雅黑" w:cs="微软雅黑"/>
          <w:szCs w:val="14"/>
        </w:rPr>
        <w:t>;D</w:t>
      </w:r>
      <w:r w:rsidRPr="007675BD">
        <w:rPr>
          <w:rFonts w:ascii="微软雅黑" w:eastAsia="微软雅黑" w:cs="微软雅黑"/>
          <w:szCs w:val="14"/>
        </w:rPr>
        <w:t>项</w:t>
      </w:r>
      <w:r w:rsidRPr="007675BD">
        <w:rPr>
          <w:rFonts w:ascii="微软雅黑" w:eastAsia="微软雅黑" w:cs="微软雅黑"/>
          <w:szCs w:val="14"/>
        </w:rPr>
        <w:t>“</w:t>
      </w:r>
      <w:r w:rsidRPr="007675BD">
        <w:rPr>
          <w:rFonts w:ascii="微软雅黑" w:eastAsia="微软雅黑" w:cs="微软雅黑"/>
          <w:szCs w:val="14"/>
        </w:rPr>
        <w:t>推陈出新</w:t>
      </w:r>
      <w:r w:rsidRPr="007675BD">
        <w:rPr>
          <w:rFonts w:ascii="微软雅黑" w:eastAsia="微软雅黑" w:cs="微软雅黑"/>
          <w:szCs w:val="14"/>
        </w:rPr>
        <w:t>”</w:t>
      </w:r>
      <w:r w:rsidRPr="007675BD">
        <w:rPr>
          <w:rFonts w:ascii="微软雅黑" w:eastAsia="微软雅黑" w:cs="微软雅黑"/>
          <w:szCs w:val="14"/>
        </w:rPr>
        <w:t>指去掉旧事物的糟粕，取其精华，并使它向新的方向发展，与文意不符，排除。</w:t>
      </w:r>
      <w:r w:rsidRPr="007675BD">
        <w:rPr>
          <w:rFonts w:ascii="微软雅黑" w:eastAsia="微软雅黑" w:cs="微软雅黑"/>
          <w:szCs w:val="14"/>
        </w:rPr>
        <w:t xml:space="preserve"> </w:t>
      </w:r>
      <w:r w:rsidRPr="007675BD">
        <w:rPr>
          <w:rFonts w:ascii="微软雅黑" w:eastAsia="微软雅黑" w:cs="微软雅黑"/>
          <w:szCs w:val="14"/>
        </w:rPr>
        <w:t>第二空，根据后文</w:t>
      </w:r>
      <w:r w:rsidRPr="007675BD">
        <w:rPr>
          <w:rFonts w:ascii="微软雅黑" w:eastAsia="微软雅黑" w:cs="微软雅黑"/>
          <w:szCs w:val="14"/>
        </w:rPr>
        <w:t>“</w:t>
      </w:r>
      <w:r w:rsidRPr="007675BD">
        <w:rPr>
          <w:rFonts w:ascii="微软雅黑" w:eastAsia="微软雅黑" w:cs="微软雅黑"/>
          <w:szCs w:val="14"/>
        </w:rPr>
        <w:t>便意味着学术低谷的到来</w:t>
      </w:r>
      <w:r w:rsidRPr="007675BD">
        <w:rPr>
          <w:rFonts w:ascii="微软雅黑" w:eastAsia="微软雅黑" w:cs="微软雅黑"/>
          <w:szCs w:val="14"/>
        </w:rPr>
        <w:t>”</w:t>
      </w:r>
    </w:p>
    <w:p w:rsidR="007675BD" w14:textId="77777777">
      <w:pPr>
        <w:pStyle w:val="NormalWeb"/>
        <w:widowControl/>
        <w:spacing w:beforeAutospacing="0" w:after="260" w:afterAutospacing="0" w:line="360" w:lineRule="auto"/>
        <w:rPr>
          <w:b/>
          <w:color w:val="4066F4"/>
        </w:rPr>
      </w:pPr>
      <w:r w:rsidRPr="007675BD">
        <w:rPr>
          <w:rFonts w:ascii="微软雅黑" w:eastAsia="微软雅黑" w:cs="微软雅黑"/>
          <w:szCs w:val="14"/>
        </w:rPr>
        <w:t>可知，横线处词语程度较轻，</w:t>
      </w:r>
      <w:r w:rsidRPr="007675BD">
        <w:rPr>
          <w:rFonts w:ascii="微软雅黑" w:eastAsia="微软雅黑" w:cs="微软雅黑"/>
          <w:szCs w:val="14"/>
        </w:rPr>
        <w:t>C</w:t>
      </w:r>
      <w:r w:rsidRPr="007675BD">
        <w:rPr>
          <w:rFonts w:ascii="微软雅黑" w:eastAsia="微软雅黑" w:cs="微软雅黑"/>
          <w:szCs w:val="14"/>
        </w:rPr>
        <w:t>项</w:t>
      </w:r>
      <w:r w:rsidRPr="007675BD">
        <w:rPr>
          <w:rFonts w:ascii="微软雅黑" w:eastAsia="微软雅黑" w:cs="微软雅黑"/>
          <w:szCs w:val="14"/>
        </w:rPr>
        <w:t>“</w:t>
      </w:r>
      <w:r w:rsidRPr="007675BD">
        <w:rPr>
          <w:rFonts w:ascii="微软雅黑" w:eastAsia="微软雅黑" w:cs="微软雅黑"/>
          <w:szCs w:val="14"/>
        </w:rPr>
        <w:t>冷落</w:t>
      </w:r>
      <w:r w:rsidRPr="007675BD">
        <w:rPr>
          <w:rFonts w:ascii="微软雅黑" w:eastAsia="微软雅黑" w:cs="微软雅黑"/>
          <w:szCs w:val="14"/>
        </w:rPr>
        <w:t>”</w:t>
      </w:r>
      <w:r w:rsidRPr="007675BD">
        <w:rPr>
          <w:rFonts w:ascii="微软雅黑" w:eastAsia="微软雅黑" w:cs="微软雅黑"/>
          <w:szCs w:val="14"/>
        </w:rPr>
        <w:t>形容受到冷淡的待遇，置于此处程度较轻，符合文意，当选。</w:t>
      </w:r>
      <w:r w:rsidRPr="007675BD">
        <w:rPr>
          <w:rFonts w:ascii="微软雅黑" w:eastAsia="微软雅黑" w:cs="微软雅黑"/>
          <w:szCs w:val="14"/>
        </w:rPr>
        <w:t>A</w:t>
      </w:r>
      <w:r w:rsidRPr="007675BD">
        <w:rPr>
          <w:rFonts w:ascii="微软雅黑" w:eastAsia="微软雅黑" w:cs="微软雅黑"/>
          <w:szCs w:val="14"/>
        </w:rPr>
        <w:t>项</w:t>
      </w:r>
      <w:r w:rsidRPr="007675BD">
        <w:rPr>
          <w:rFonts w:ascii="微软雅黑" w:eastAsia="微软雅黑" w:cs="微软雅黑"/>
          <w:szCs w:val="14"/>
        </w:rPr>
        <w:t>“</w:t>
      </w:r>
      <w:r w:rsidRPr="007675BD">
        <w:rPr>
          <w:rFonts w:ascii="微软雅黑" w:eastAsia="微软雅黑" w:cs="微软雅黑"/>
          <w:szCs w:val="14"/>
        </w:rPr>
        <w:t>放弃</w:t>
      </w:r>
      <w:r w:rsidRPr="007675BD">
        <w:rPr>
          <w:rFonts w:ascii="微软雅黑" w:eastAsia="微软雅黑" w:cs="微软雅黑"/>
          <w:szCs w:val="14"/>
        </w:rPr>
        <w:t>”</w:t>
      </w:r>
      <w:r w:rsidRPr="007675BD">
        <w:rPr>
          <w:rFonts w:ascii="微软雅黑" w:eastAsia="微软雅黑" w:cs="微软雅黑"/>
          <w:szCs w:val="14"/>
        </w:rPr>
        <w:t>搭配</w:t>
      </w:r>
      <w:r w:rsidRPr="007675BD">
        <w:rPr>
          <w:rFonts w:ascii="微软雅黑" w:eastAsia="微软雅黑" w:cs="微软雅黑"/>
          <w:szCs w:val="14"/>
        </w:rPr>
        <w:t>“</w:t>
      </w:r>
      <w:r w:rsidRPr="007675BD">
        <w:rPr>
          <w:rFonts w:ascii="微软雅黑" w:eastAsia="微软雅黑" w:cs="微软雅黑"/>
          <w:szCs w:val="14"/>
        </w:rPr>
        <w:t>学术研究</w:t>
      </w:r>
      <w:r w:rsidRPr="007675BD">
        <w:rPr>
          <w:rFonts w:ascii="微软雅黑" w:eastAsia="微软雅黑" w:cs="微软雅黑"/>
          <w:szCs w:val="14"/>
        </w:rPr>
        <w:t>”</w:t>
      </w:r>
      <w:r w:rsidRPr="007675BD">
        <w:rPr>
          <w:rFonts w:ascii="微软雅黑" w:eastAsia="微软雅黑" w:cs="微软雅黑"/>
          <w:szCs w:val="14"/>
        </w:rPr>
        <w:t>，程度过重，排除。</w:t>
      </w:r>
      <w:r w:rsidRPr="007675BD">
        <w:rPr>
          <w:rFonts w:ascii="微软雅黑" w:eastAsia="微软雅黑" w:cs="微软雅黑"/>
          <w:szCs w:val="14"/>
        </w:rPr>
        <w:t xml:space="preserve"> </w:t>
      </w:r>
      <w:r w:rsidRPr="007675BD">
        <w:rPr>
          <w:rFonts w:ascii="微软雅黑" w:eastAsia="微软雅黑" w:cs="微软雅黑"/>
          <w:szCs w:val="14"/>
        </w:rPr>
        <w:t>故正确答案为</w:t>
      </w:r>
      <w:r w:rsidRPr="007675BD">
        <w:rPr>
          <w:rFonts w:ascii="微软雅黑" w:eastAsia="微软雅黑" w:cs="微软雅黑"/>
          <w:szCs w:val="14"/>
        </w:rPr>
        <w:t>C</w:t>
      </w:r>
      <w:r w:rsidRPr="007675BD">
        <w:rPr>
          <w:rFonts w:ascii="微软雅黑" w:eastAsia="微软雅黑" w:cs="微软雅黑"/>
          <w:szCs w:val="14"/>
        </w:rPr>
        <w:t>。</w:t>
      </w:r>
    </w:p>
    <w:p w:rsidR="007675BD" w14:paraId="0CB2A6EC" w14:textId="77777777">
      <w:pPr>
        <w:pStyle w:val="NormalWeb"/>
        <w:widowControl/>
        <w:spacing w:beforeAutospacing="0" w:after="260" w:afterAutospacing="0" w:line="360" w:lineRule="auto"/>
      </w:pPr>
      <w:r w:rsidRPr="007675BD">
        <w:rPr>
          <w:rFonts w:ascii="微软雅黑" w:eastAsia="微软雅黑" w:cs="微软雅黑"/>
          <w:color w:val="0000FF"/>
          <w:szCs w:val="14"/>
        </w:rPr>
        <w:t>3</w:t>
      </w:r>
      <w:r w:rsidRPr="007675BD">
        <w:rPr>
          <w:rFonts w:ascii="微软雅黑" w:eastAsia="微软雅黑" w:cs="微软雅黑"/>
          <w:color w:val="0000FF"/>
          <w:szCs w:val="14"/>
        </w:rPr>
        <w:t>．</w:t>
      </w:r>
      <w:r w:rsidRPr="007675BD">
        <w:rPr>
          <w:rFonts w:ascii="微软雅黑" w:eastAsia="微软雅黑" w:cs="微软雅黑"/>
          <w:szCs w:val="14"/>
        </w:rPr>
        <w:t>某公司的经验充分显示出，成功的行销运作除了有赖专门的行销部门外，还需要有优异的产品，精密的市场调研，更少不了专业的业务部门、公关部门、擅长分析的财务部门以及物流后勤等部门的全力配合与支持。如果行销部门独强而其他部门弱，或是行销部门与其他部门不合，或是公司各部门无法有效地整合，都会让行销运作无法顺利有效地进行，难以发挥应有的强大威力。这段文字主要强调的是</w:t>
      </w:r>
      <w:r w:rsidRPr="007675BD">
        <w:rPr>
          <w:rFonts w:ascii="微软雅黑" w:eastAsia="微软雅黑" w:cs="微软雅黑"/>
          <w:szCs w:val="14"/>
        </w:rPr>
        <w:t>( )</w:t>
      </w:r>
      <w:r w:rsidRPr="007675BD">
        <w:rPr>
          <w:rFonts w:ascii="微软雅黑" w:eastAsia="微软雅黑" w:cs="微软雅黑"/>
          <w:szCs w:val="14"/>
        </w:rPr>
        <w:t>。</w:t>
      </w:r>
    </w:p>
    <w:p w:rsidR="007675BD" w14:paraId="3CBA54F2" w14:textId="77777777">
      <w:pPr>
        <w:pStyle w:val="NormalWeb"/>
        <w:widowControl/>
        <w:spacing w:beforeAutospacing="0" w:after="260" w:afterAutospacing="0" w:line="360" w:lineRule="auto"/>
      </w:pPr>
      <w:r w:rsidRPr="007675BD">
        <w:rPr>
          <w:rFonts w:ascii="微软雅黑" w:eastAsia="微软雅黑" w:cs="微软雅黑"/>
          <w:szCs w:val="14"/>
        </w:rPr>
        <w:t>A</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该公司各个部门的有效整合是其成功的关键</w:t>
      </w:r>
    </w:p>
    <w:p w:rsidR="007675BD" w14:paraId="53599E01" w14:textId="77777777">
      <w:pPr>
        <w:pStyle w:val="NormalWeb"/>
        <w:widowControl/>
        <w:spacing w:beforeAutospacing="0" w:after="260" w:afterAutospacing="0" w:line="360" w:lineRule="auto"/>
      </w:pPr>
      <w:r w:rsidRPr="007675BD">
        <w:rPr>
          <w:rFonts w:ascii="微软雅黑" w:eastAsia="微软雅黑" w:cs="微软雅黑"/>
          <w:szCs w:val="14"/>
        </w:rPr>
        <w:t>B</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注重团队合作是该公司取得成功的宝贵经验</w:t>
      </w:r>
    </w:p>
    <w:p w:rsidR="007675BD" w14:paraId="300F8141" w14:textId="77777777">
      <w:pPr>
        <w:pStyle w:val="NormalWeb"/>
        <w:widowControl/>
        <w:spacing w:beforeAutospacing="0" w:after="260" w:afterAutospacing="0" w:line="360" w:lineRule="auto"/>
      </w:pPr>
      <w:r w:rsidRPr="007675BD">
        <w:rPr>
          <w:rFonts w:ascii="微软雅黑" w:eastAsia="微软雅黑" w:cs="微软雅黑"/>
          <w:szCs w:val="14"/>
        </w:rPr>
        <w:t>C</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成功的行销运作可以给企业带来巨大的经济效益</w:t>
      </w:r>
    </w:p>
    <w:p w:rsidR="007675BD" w14:paraId="5DDE5BE0" w14:textId="77777777">
      <w:pPr>
        <w:pStyle w:val="NormalWeb"/>
        <w:widowControl/>
        <w:spacing w:beforeAutospacing="0" w:after="260" w:afterAutospacing="0" w:line="360" w:lineRule="auto"/>
      </w:pPr>
      <w:r w:rsidRPr="007675BD">
        <w:rPr>
          <w:rFonts w:ascii="微软雅黑" w:eastAsia="微软雅黑" w:cs="微软雅黑"/>
          <w:szCs w:val="14"/>
        </w:rPr>
        <w:t>D</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行销部门只有与其他部门紧密配合才能更好地发挥作用</w:t>
      </w:r>
    </w:p>
    <w:p w:rsidR="007675BD" w14:paraId="3677823B" w14:textId="77777777">
      <w:pPr>
        <w:pStyle w:val="NormalWeb"/>
        <w:widowControl/>
        <w:spacing w:beforeAutospacing="0" w:after="260" w:afterAutospacing="0" w:line="360" w:lineRule="auto"/>
      </w:pPr>
      <w:r w:rsidRPr="007675BD">
        <w:rPr>
          <w:rFonts w:ascii="微软雅黑" w:eastAsia="微软雅黑" w:cs="微软雅黑"/>
          <w:color w:val="228B22"/>
          <w:szCs w:val="14"/>
        </w:rPr>
        <w:t>答案：</w:t>
      </w:r>
      <w:r w:rsidRPr="007675BD">
        <w:rPr>
          <w:rFonts w:ascii="微软雅黑" w:eastAsia="微软雅黑" w:cs="微软雅黑"/>
          <w:szCs w:val="14"/>
        </w:rPr>
        <w:t>D</w:t>
      </w:r>
    </w:p>
    <w:p w:rsidR="007675BD" w14:paraId="21CBF3D1" w14:textId="77777777">
      <w:pPr>
        <w:pStyle w:val="NormalWeb"/>
        <w:widowControl/>
        <w:spacing w:beforeAutospacing="0" w:after="260" w:afterAutospacing="0" w:line="360" w:lineRule="auto"/>
      </w:pPr>
      <w:r w:rsidRPr="007675BD">
        <w:rPr>
          <w:rFonts w:ascii="微软雅黑" w:eastAsia="微软雅黑" w:cs="微软雅黑"/>
          <w:color w:val="228B22"/>
          <w:szCs w:val="14"/>
        </w:rPr>
        <w:t>解析：</w:t>
      </w:r>
      <w:r w:rsidRPr="007675BD">
        <w:rPr>
          <w:rFonts w:ascii="微软雅黑" w:eastAsia="微软雅黑" w:cs="微软雅黑"/>
          <w:szCs w:val="14"/>
        </w:rPr>
        <w:t>根据提问可知此题为表面主旨题。</w:t>
      </w:r>
    </w:p>
    <w:p w:rsidR="007675BD" w14:paraId="28555F5C" w14:textId="77777777">
      <w:pPr>
        <w:pStyle w:val="NormalWeb"/>
        <w:widowControl/>
        <w:spacing w:beforeAutospacing="0" w:after="260" w:afterAutospacing="0" w:line="360" w:lineRule="auto"/>
      </w:pPr>
      <w:r w:rsidRPr="007675BD">
        <w:rPr>
          <w:rFonts w:ascii="微软雅黑" w:eastAsia="微软雅黑" w:cs="微软雅黑"/>
          <w:szCs w:val="14"/>
        </w:rPr>
        <w:t>文段强调的是如何实现成功的</w:t>
      </w:r>
      <w:r w:rsidRPr="007675BD">
        <w:rPr>
          <w:rFonts w:ascii="微软雅黑" w:eastAsia="微软雅黑" w:cs="微软雅黑"/>
          <w:szCs w:val="14"/>
        </w:rPr>
        <w:t>“</w:t>
      </w:r>
      <w:r w:rsidRPr="007675BD">
        <w:rPr>
          <w:rFonts w:ascii="微软雅黑" w:eastAsia="微软雅黑" w:cs="微软雅黑"/>
          <w:szCs w:val="14"/>
        </w:rPr>
        <w:t>行销运作</w:t>
      </w:r>
      <w:r w:rsidRPr="007675BD">
        <w:rPr>
          <w:rFonts w:ascii="微软雅黑" w:eastAsia="微软雅黑" w:cs="微软雅黑"/>
          <w:szCs w:val="14"/>
        </w:rPr>
        <w:t>”</w:t>
      </w:r>
      <w:r w:rsidRPr="007675BD">
        <w:rPr>
          <w:rFonts w:ascii="微软雅黑" w:eastAsia="微软雅黑" w:cs="微软雅黑"/>
          <w:szCs w:val="14"/>
        </w:rPr>
        <w:t>，首句用</w:t>
      </w:r>
      <w:r w:rsidRPr="007675BD">
        <w:rPr>
          <w:rFonts w:ascii="微软雅黑" w:eastAsia="微软雅黑" w:cs="微软雅黑"/>
          <w:szCs w:val="14"/>
        </w:rPr>
        <w:t>“</w:t>
      </w:r>
      <w:r w:rsidRPr="007675BD">
        <w:rPr>
          <w:rFonts w:ascii="微软雅黑" w:eastAsia="微软雅黑" w:cs="微软雅黑"/>
          <w:szCs w:val="14"/>
        </w:rPr>
        <w:t>除了</w:t>
      </w:r>
      <w:r w:rsidRPr="007675BD">
        <w:rPr>
          <w:rFonts w:ascii="微软雅黑" w:eastAsia="微软雅黑" w:cs="微软雅黑"/>
          <w:szCs w:val="14"/>
        </w:rPr>
        <w:t>……</w:t>
      </w:r>
      <w:r w:rsidRPr="007675BD">
        <w:rPr>
          <w:rFonts w:ascii="微软雅黑" w:eastAsia="微软雅黑" w:cs="微软雅黑"/>
          <w:szCs w:val="14"/>
        </w:rPr>
        <w:t>还</w:t>
      </w:r>
      <w:r w:rsidRPr="007675BD">
        <w:rPr>
          <w:rFonts w:ascii="微软雅黑" w:eastAsia="微软雅黑" w:cs="微软雅黑"/>
          <w:szCs w:val="14"/>
        </w:rPr>
        <w:t>……”</w:t>
      </w:r>
      <w:r w:rsidRPr="007675BD">
        <w:rPr>
          <w:rFonts w:ascii="微软雅黑" w:eastAsia="微软雅黑" w:cs="微软雅黑"/>
          <w:szCs w:val="14"/>
        </w:rPr>
        <w:t>，引导出一级递进关系，强调</w:t>
      </w:r>
      <w:r w:rsidRPr="007675BD">
        <w:rPr>
          <w:rFonts w:ascii="微软雅黑" w:eastAsia="微软雅黑" w:cs="微软雅黑"/>
          <w:szCs w:val="14"/>
        </w:rPr>
        <w:t>“</w:t>
      </w:r>
      <w:r w:rsidRPr="007675BD">
        <w:rPr>
          <w:rFonts w:ascii="微软雅黑" w:eastAsia="微软雅黑" w:cs="微软雅黑"/>
          <w:szCs w:val="14"/>
        </w:rPr>
        <w:t>优异的产品和精密的市场调研</w:t>
      </w:r>
      <w:r w:rsidRPr="007675BD">
        <w:rPr>
          <w:rFonts w:ascii="微软雅黑" w:eastAsia="微软雅黑" w:cs="微软雅黑"/>
          <w:szCs w:val="14"/>
        </w:rPr>
        <w:t>”</w:t>
      </w:r>
      <w:r w:rsidRPr="007675BD">
        <w:rPr>
          <w:rFonts w:ascii="微软雅黑" w:eastAsia="微软雅黑" w:cs="微软雅黑"/>
          <w:szCs w:val="14"/>
        </w:rPr>
        <w:t>的重要性，然后由表示二级递进关系的</w:t>
      </w:r>
      <w:r w:rsidRPr="007675BD">
        <w:rPr>
          <w:rFonts w:ascii="微软雅黑" w:eastAsia="微软雅黑" w:cs="微软雅黑"/>
          <w:szCs w:val="14"/>
        </w:rPr>
        <w:t>“</w:t>
      </w:r>
      <w:r w:rsidRPr="007675BD">
        <w:rPr>
          <w:rFonts w:ascii="微软雅黑" w:eastAsia="微软雅黑" w:cs="微软雅黑"/>
          <w:szCs w:val="14"/>
        </w:rPr>
        <w:t>更</w:t>
      </w:r>
      <w:r w:rsidRPr="007675BD">
        <w:rPr>
          <w:rFonts w:ascii="微软雅黑" w:eastAsia="微软雅黑" w:cs="微软雅黑"/>
          <w:szCs w:val="14"/>
        </w:rPr>
        <w:t>”</w:t>
      </w:r>
      <w:r w:rsidRPr="007675BD">
        <w:rPr>
          <w:rFonts w:ascii="微软雅黑" w:eastAsia="微软雅黑" w:cs="微软雅黑"/>
          <w:szCs w:val="14"/>
        </w:rPr>
        <w:t>，引导出文段的主题句，即强调其他部门对行销部门的配合与支持，</w:t>
      </w:r>
      <w:r w:rsidRPr="007675BD">
        <w:rPr>
          <w:rFonts w:ascii="微软雅黑" w:eastAsia="微软雅黑" w:cs="微软雅黑"/>
          <w:szCs w:val="14"/>
        </w:rPr>
        <w:t>D</w:t>
      </w:r>
      <w:r w:rsidRPr="007675BD">
        <w:rPr>
          <w:rFonts w:ascii="微软雅黑" w:eastAsia="微软雅黑" w:cs="微软雅黑"/>
          <w:szCs w:val="14"/>
        </w:rPr>
        <w:t>项符合文义。</w:t>
      </w:r>
    </w:p>
    <w:p w:rsidR="007675BD" w14:paraId="6E381C5E" w14:textId="77777777">
      <w:pPr>
        <w:pStyle w:val="NormalWeb"/>
        <w:widowControl/>
        <w:spacing w:beforeAutospacing="0" w:after="260" w:afterAutospacing="0" w:line="360" w:lineRule="auto"/>
        <w:rPr>
          <w:b/>
          <w:color w:val="4066F4"/>
        </w:rPr>
      </w:pPr>
      <w:r w:rsidRPr="007675BD">
        <w:rPr>
          <w:rFonts w:ascii="微软雅黑" w:eastAsia="微软雅黑" w:cs="微软雅黑"/>
          <w:szCs w:val="14"/>
        </w:rPr>
        <w:t>根据原文</w:t>
      </w:r>
      <w:r w:rsidRPr="007675BD">
        <w:rPr>
          <w:rFonts w:ascii="微软雅黑" w:eastAsia="微软雅黑" w:cs="微软雅黑"/>
          <w:szCs w:val="14"/>
        </w:rPr>
        <w:t>“</w:t>
      </w:r>
      <w:r w:rsidRPr="007675BD">
        <w:rPr>
          <w:rFonts w:ascii="微软雅黑" w:eastAsia="微软雅黑" w:cs="微软雅黑"/>
          <w:szCs w:val="14"/>
        </w:rPr>
        <w:t>某公司的经验充分显示出</w:t>
      </w:r>
      <w:r w:rsidRPr="007675BD">
        <w:rPr>
          <w:rFonts w:ascii="微软雅黑" w:eastAsia="微软雅黑" w:cs="微软雅黑"/>
          <w:szCs w:val="14"/>
        </w:rPr>
        <w:t>”</w:t>
      </w:r>
      <w:r w:rsidRPr="007675BD">
        <w:rPr>
          <w:rFonts w:ascii="微软雅黑" w:eastAsia="微软雅黑" w:cs="微软雅黑"/>
          <w:szCs w:val="14"/>
        </w:rPr>
        <w:t>，其谈论的重点并非在该公司，而是在于通过该公司的成功案例折射出</w:t>
      </w:r>
      <w:r w:rsidRPr="007675BD">
        <w:rPr>
          <w:rFonts w:ascii="微软雅黑" w:eastAsia="微软雅黑" w:cs="微软雅黑"/>
          <w:szCs w:val="14"/>
        </w:rPr>
        <w:t>“</w:t>
      </w:r>
      <w:r w:rsidRPr="007675BD">
        <w:rPr>
          <w:rFonts w:ascii="微软雅黑" w:eastAsia="微软雅黑" w:cs="微软雅黑"/>
          <w:szCs w:val="14"/>
        </w:rPr>
        <w:t>其他部门与行销部门配合的重要性</w:t>
      </w:r>
      <w:r w:rsidRPr="007675BD">
        <w:rPr>
          <w:rFonts w:ascii="微软雅黑" w:eastAsia="微软雅黑" w:cs="微软雅黑"/>
          <w:szCs w:val="14"/>
        </w:rPr>
        <w:t>”</w:t>
      </w:r>
      <w:r w:rsidRPr="007675BD">
        <w:rPr>
          <w:rFonts w:ascii="微软雅黑" w:eastAsia="微软雅黑" w:cs="微软雅黑"/>
          <w:szCs w:val="14"/>
        </w:rPr>
        <w:t>这一道理，而</w:t>
      </w:r>
      <w:r w:rsidRPr="007675BD">
        <w:rPr>
          <w:rFonts w:ascii="微软雅黑" w:eastAsia="微软雅黑" w:cs="微软雅黑"/>
          <w:szCs w:val="14"/>
        </w:rPr>
        <w:t>A</w:t>
      </w:r>
      <w:r w:rsidRPr="007675BD">
        <w:rPr>
          <w:rFonts w:ascii="微软雅黑" w:eastAsia="微软雅黑" w:cs="微软雅黑"/>
          <w:szCs w:val="14"/>
        </w:rPr>
        <w:t>、</w:t>
      </w:r>
      <w:r w:rsidRPr="007675BD">
        <w:rPr>
          <w:rFonts w:ascii="微软雅黑" w:eastAsia="微软雅黑" w:cs="微软雅黑"/>
          <w:szCs w:val="14"/>
        </w:rPr>
        <w:t>B</w:t>
      </w:r>
      <w:r>
        <w:rPr>
          <w:b/>
          <w:color w:val="4066F4"/>
        </w:rPr>
        <w:br/>
      </w:r>
      <w:r>
        <w:rPr>
          <w:b/>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https://d.book118.com/295300032241011123</w:t>
        </w:r>
      </w:hyperlink>
    </w:p>
    <w:p w:rsidR="007675BD">
      <w:pPr>
        <w:pStyle w:val="NormalWeb"/>
        <w:widowControl/>
        <w:spacing w:beforeAutospacing="0" w:after="260" w:afterAutospacing="0" w:line="360" w:lineRule="auto"/>
        <w:rPr>
          <w:b/>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6B3" w:rsidP="004008AC" w14:paraId="2937BB9E" w14:textId="77777777">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36B3" w14:paraId="095B6F89" w14:textId="77777777">
    <w:pPr>
      <w:pStyle w:val="Footer"/>
      <w:spacing w:after="260" w:afterAutospacing="0" w:line="36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6B3" w:rsidP="004008AC" w14:paraId="5A2554D1" w14:textId="5D652AED">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636B3" w14:paraId="1017F385" w14:textId="77777777">
    <w:pPr>
      <w:pStyle w:val="Footer"/>
      <w:spacing w:after="260" w:afterAutospacing="0" w:line="360" w:lineRule="auto"/>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6B3" w14:paraId="0D2631C3" w14:textId="77777777">
    <w:pPr>
      <w:pStyle w:val="Footer"/>
      <w:spacing w:after="260" w:afterAutospacing="0" w:line="360" w:lineRule="auto"/>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6B3" w:rsidP="004008AC" w14:textId="77777777">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36B3" w14:textId="77777777">
    <w:pPr>
      <w:pStyle w:val="Footer"/>
      <w:spacing w:after="260" w:afterAutospacing="0" w:line="360" w:lineRule="auto"/>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6B3" w:rsidP="004008AC" w14:textId="5D652AED">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636B3" w14:textId="77777777">
    <w:pPr>
      <w:pStyle w:val="Footer"/>
      <w:spacing w:after="260" w:afterAutospacing="0" w:line="360" w:lineRule="auto"/>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6B3" w14:textId="77777777">
    <w:pPr>
      <w:pStyle w:val="Footer"/>
      <w:spacing w:after="260" w:afterAutospacing="0" w:line="360" w:lineRule="auto"/>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6B3" w:rsidP="004008AC" w14:textId="77777777">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36B3" w14:textId="77777777">
    <w:pPr>
      <w:pStyle w:val="Footer"/>
      <w:spacing w:after="260" w:afterAutospacing="0" w:line="360" w:lineRule="auto"/>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6B3" w:rsidP="004008AC" w14:textId="5D652AED">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636B3" w14:textId="77777777">
    <w:pPr>
      <w:pStyle w:val="Footer"/>
      <w:spacing w:after="260" w:afterAutospacing="0" w:line="360" w:lineRule="auto"/>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6B3" w14:textId="77777777">
    <w:pPr>
      <w:pStyle w:val="Footer"/>
      <w:spacing w:after="260" w:afterAutospacing="0" w:line="360" w:lineRule="auto"/>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6B3" w14:paraId="03B1214B" w14:textId="77777777">
    <w:pPr>
      <w:pStyle w:val="Header"/>
      <w:spacing w:after="260" w:afterAutospacing="0" w:line="36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6B3" w14:paraId="4C353502" w14:textId="77777777">
    <w:pPr>
      <w:pStyle w:val="Header"/>
      <w:spacing w:after="260" w:afterAutospacing="0" w:line="36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6B3" w14:paraId="6AF872BC" w14:textId="77777777">
    <w:pPr>
      <w:pStyle w:val="Header"/>
      <w:spacing w:after="260" w:afterAutospacing="0" w:line="360" w:lineRule="aut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6B3" w14:textId="77777777">
    <w:pPr>
      <w:pStyle w:val="Header"/>
      <w:spacing w:after="260" w:afterAutospacing="0" w:line="360" w:lineRule="auto"/>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6B3" w14:textId="77777777">
    <w:pPr>
      <w:pStyle w:val="Header"/>
      <w:spacing w:after="260" w:afterAutospacing="0" w:line="360" w:lineRule="auto"/>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6B3" w14:textId="77777777">
    <w:pPr>
      <w:pStyle w:val="Header"/>
      <w:spacing w:after="260" w:afterAutospacing="0" w:line="360" w:lineRule="auto"/>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6B3" w14:textId="77777777">
    <w:pPr>
      <w:pStyle w:val="Header"/>
      <w:spacing w:after="260" w:afterAutospacing="0" w:line="360" w:lineRule="auto"/>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6B3" w14:textId="77777777">
    <w:pPr>
      <w:pStyle w:val="Header"/>
      <w:spacing w:after="260" w:afterAutospacing="0" w:line="360" w:lineRule="auto"/>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6B3" w14:textId="77777777">
    <w:pPr>
      <w:pStyle w:val="Header"/>
      <w:spacing w:after="260" w:afterAutospacing="0" w:line="360" w:lineRule="aut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326AC"/>
    <w:rsid w:val="003636B3"/>
    <w:rsid w:val="003F588C"/>
    <w:rsid w:val="004008AC"/>
    <w:rsid w:val="00541498"/>
    <w:rsid w:val="007675BD"/>
    <w:rsid w:val="009C641C"/>
    <w:rsid w:val="00A77B3E"/>
    <w:rsid w:val="00A95C3D"/>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362914F"/>
  <w15:docId w15:val="{53CFCD33-9F09-4980-9E35-FC4E3E11F7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rPr>
  </w:style>
  <w:style w:type="paragraph" w:styleId="NormalWeb">
    <w:name w:val="Normal (Web)"/>
    <w:basedOn w:val="1"/>
    <w:qFormat/>
    <w:rsid w:val="007675BD"/>
    <w:pPr>
      <w:spacing w:beforeAutospacing="1" w:afterAutospacing="1"/>
      <w:jc w:val="left"/>
    </w:pPr>
    <w:rPr>
      <w:kern w:val="0"/>
      <w:sz w:val="24"/>
      <w:szCs w:val="24"/>
    </w:rPr>
  </w:style>
  <w:style w:type="paragraph" w:customStyle="1" w:styleId="10">
    <w:name w:val="正文1_0"/>
    <w:autoRedefine/>
    <w:qFormat/>
    <w:rsid w:val="002326AC"/>
    <w:pPr>
      <w:widowControl w:val="0"/>
      <w:jc w:val="both"/>
    </w:pPr>
    <w:rPr>
      <w:rFonts w:ascii="等线" w:eastAsia="等线" w:hAnsi="等线"/>
      <w:kern w:val="2"/>
      <w:sz w:val="21"/>
      <w:szCs w:val="22"/>
    </w:rPr>
  </w:style>
  <w:style w:type="paragraph" w:styleId="Header">
    <w:name w:val="header"/>
    <w:basedOn w:val="Normal"/>
    <w:link w:val="a"/>
    <w:rsid w:val="003636B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636B3"/>
    <w:rPr>
      <w:sz w:val="18"/>
      <w:szCs w:val="18"/>
    </w:rPr>
  </w:style>
  <w:style w:type="paragraph" w:styleId="Footer">
    <w:name w:val="footer"/>
    <w:basedOn w:val="Normal"/>
    <w:link w:val="a0"/>
    <w:rsid w:val="003636B3"/>
    <w:pPr>
      <w:tabs>
        <w:tab w:val="center" w:pos="4153"/>
        <w:tab w:val="right" w:pos="8306"/>
      </w:tabs>
      <w:snapToGrid w:val="0"/>
    </w:pPr>
    <w:rPr>
      <w:sz w:val="18"/>
      <w:szCs w:val="18"/>
    </w:rPr>
  </w:style>
  <w:style w:type="character" w:customStyle="1" w:styleId="a0">
    <w:name w:val="页脚 字符"/>
    <w:basedOn w:val="DefaultParagraphFont"/>
    <w:link w:val="Footer"/>
    <w:rsid w:val="003636B3"/>
    <w:rPr>
      <w:sz w:val="18"/>
      <w:szCs w:val="18"/>
    </w:rPr>
  </w:style>
  <w:style w:type="character" w:styleId="PageNumber">
    <w:name w:val="page number"/>
    <w:basedOn w:val="DefaultParagraphFont"/>
    <w:rsid w:val="003636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9530003224101112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4097</Words>
  <Characters>23353</Characters>
  <Application>Microsoft Office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2024-03-17T07:51:00Z</dcterms:created>
  <dcterms:modified xsi:type="dcterms:W3CDTF">2024-03-17T07:51:00Z</dcterms:modified>
</cp:coreProperties>
</file>