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石灰石、石膏类项目计划设计方案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67" w:history="1">
        <w:r>
          <w:rPr>
            <w:rFonts w:ascii="仿宋" w:eastAsia="仿宋" w:hAnsi="仿宋" w:cs="仿宋" w:hint="eastAsia"/>
            <w:lang w:eastAsia="zh-CN"/>
          </w:rPr>
          <w:t>序言</w:t>
        </w:r>
        <w:r>
          <w:tab/>
        </w:r>
        <w:r>
          <w:fldChar w:fldCharType="begin"/>
        </w:r>
        <w:r>
          <w:instrText xml:space="preserve"> PAGEREF _Toc11267 \h </w:instrText>
        </w:r>
        <w:r>
          <w:fldChar w:fldCharType="separate"/>
        </w:r>
        <w:r>
          <w:t>3</w:t>
        </w:r>
        <w:r>
          <w:fldChar w:fldCharType="end"/>
        </w:r>
      </w:hyperlink>
    </w:p>
    <w:p>
      <w:pPr>
        <w:pStyle w:val="TOC1"/>
        <w:tabs>
          <w:tab w:val="right" w:leader="dot" w:pos="8306"/>
        </w:tabs>
      </w:pPr>
      <w:hyperlink w:anchor="_Toc4284" w:history="1">
        <w:r>
          <w:rPr>
            <w:rFonts w:ascii="仿宋" w:eastAsia="仿宋" w:hAnsi="仿宋" w:cs="仿宋" w:hint="eastAsia"/>
            <w:lang w:eastAsia="zh-CN"/>
          </w:rPr>
          <w:t>一、市场分析、调研</w:t>
        </w:r>
        <w:r>
          <w:tab/>
        </w:r>
        <w:r>
          <w:fldChar w:fldCharType="begin"/>
        </w:r>
        <w:r>
          <w:instrText xml:space="preserve"> PAGEREF _Toc4284 \h </w:instrText>
        </w:r>
        <w:r>
          <w:fldChar w:fldCharType="separate"/>
        </w:r>
        <w:r>
          <w:t>3</w:t>
        </w:r>
        <w:r>
          <w:fldChar w:fldCharType="end"/>
        </w:r>
      </w:hyperlink>
    </w:p>
    <w:p>
      <w:pPr>
        <w:pStyle w:val="TOC2"/>
        <w:tabs>
          <w:tab w:val="right" w:leader="dot" w:pos="8306"/>
        </w:tabs>
      </w:pPr>
      <w:hyperlink w:anchor="_Toc13253" w:history="1">
        <w:r>
          <w:rPr>
            <w:rFonts w:ascii="仿宋" w:eastAsia="仿宋" w:hAnsi="仿宋" w:cs="仿宋" w:hint="eastAsia"/>
            <w:lang w:eastAsia="zh-CN"/>
          </w:rPr>
          <w:t>(一)、石灰石、石膏类行业分析</w:t>
        </w:r>
        <w:r>
          <w:tab/>
        </w:r>
        <w:r>
          <w:fldChar w:fldCharType="begin"/>
        </w:r>
        <w:r>
          <w:instrText xml:space="preserve"> PAGEREF _Toc13253 \h </w:instrText>
        </w:r>
        <w:r>
          <w:fldChar w:fldCharType="separate"/>
        </w:r>
        <w:r>
          <w:t>3</w:t>
        </w:r>
        <w:r>
          <w:fldChar w:fldCharType="end"/>
        </w:r>
      </w:hyperlink>
    </w:p>
    <w:p>
      <w:pPr>
        <w:pStyle w:val="TOC2"/>
        <w:tabs>
          <w:tab w:val="right" w:leader="dot" w:pos="8306"/>
        </w:tabs>
      </w:pPr>
      <w:hyperlink w:anchor="_Toc11327" w:history="1">
        <w:r>
          <w:rPr>
            <w:rFonts w:ascii="仿宋" w:eastAsia="仿宋" w:hAnsi="仿宋" w:cs="仿宋" w:hint="eastAsia"/>
            <w:lang w:eastAsia="zh-CN"/>
          </w:rPr>
          <w:t>(二)、石灰石、石膏类市场分析预测</w:t>
        </w:r>
        <w:r>
          <w:tab/>
        </w:r>
        <w:r>
          <w:fldChar w:fldCharType="begin"/>
        </w:r>
        <w:r>
          <w:instrText xml:space="preserve"> PAGEREF _Toc11327 \h </w:instrText>
        </w:r>
        <w:r>
          <w:fldChar w:fldCharType="separate"/>
        </w:r>
        <w:r>
          <w:t>4</w:t>
        </w:r>
        <w:r>
          <w:fldChar w:fldCharType="end"/>
        </w:r>
      </w:hyperlink>
    </w:p>
    <w:p>
      <w:pPr>
        <w:pStyle w:val="TOC1"/>
        <w:tabs>
          <w:tab w:val="right" w:leader="dot" w:pos="8306"/>
        </w:tabs>
      </w:pPr>
      <w:hyperlink w:anchor="_Toc24194" w:history="1">
        <w:r>
          <w:rPr>
            <w:rFonts w:ascii="仿宋" w:eastAsia="仿宋" w:hAnsi="仿宋" w:cs="仿宋" w:hint="eastAsia"/>
            <w:lang w:eastAsia="zh-CN"/>
          </w:rPr>
          <w:t>二、产品规划分析</w:t>
        </w:r>
        <w:r>
          <w:tab/>
        </w:r>
        <w:r>
          <w:fldChar w:fldCharType="begin"/>
        </w:r>
        <w:r>
          <w:instrText xml:space="preserve"> PAGEREF _Toc24194 \h </w:instrText>
        </w:r>
        <w:r>
          <w:fldChar w:fldCharType="separate"/>
        </w:r>
        <w:r>
          <w:t>5</w:t>
        </w:r>
        <w:r>
          <w:fldChar w:fldCharType="end"/>
        </w:r>
      </w:hyperlink>
    </w:p>
    <w:p>
      <w:pPr>
        <w:pStyle w:val="TOC2"/>
        <w:tabs>
          <w:tab w:val="right" w:leader="dot" w:pos="8306"/>
        </w:tabs>
      </w:pPr>
      <w:hyperlink w:anchor="_Toc29528" w:history="1">
        <w:r>
          <w:rPr>
            <w:rFonts w:ascii="仿宋" w:eastAsia="仿宋" w:hAnsi="仿宋" w:cs="仿宋" w:hint="eastAsia"/>
            <w:lang w:eastAsia="zh-CN"/>
          </w:rPr>
          <w:t>(一)、产品规划</w:t>
        </w:r>
        <w:r>
          <w:tab/>
        </w:r>
        <w:r>
          <w:fldChar w:fldCharType="begin"/>
        </w:r>
        <w:r>
          <w:instrText xml:space="preserve"> PAGEREF _Toc29528 \h </w:instrText>
        </w:r>
        <w:r>
          <w:fldChar w:fldCharType="separate"/>
        </w:r>
        <w:r>
          <w:t>5</w:t>
        </w:r>
        <w:r>
          <w:fldChar w:fldCharType="end"/>
        </w:r>
      </w:hyperlink>
    </w:p>
    <w:p>
      <w:pPr>
        <w:pStyle w:val="TOC2"/>
        <w:tabs>
          <w:tab w:val="right" w:leader="dot" w:pos="8306"/>
        </w:tabs>
      </w:pPr>
      <w:hyperlink w:anchor="_Toc30182" w:history="1">
        <w:r>
          <w:rPr>
            <w:rFonts w:ascii="仿宋" w:eastAsia="仿宋" w:hAnsi="仿宋" w:cs="仿宋" w:hint="eastAsia"/>
            <w:lang w:eastAsia="zh-CN"/>
          </w:rPr>
          <w:t>(二)、建设规模</w:t>
        </w:r>
        <w:r>
          <w:tab/>
        </w:r>
        <w:r>
          <w:fldChar w:fldCharType="begin"/>
        </w:r>
        <w:r>
          <w:instrText xml:space="preserve"> PAGEREF _Toc30182 \h </w:instrText>
        </w:r>
        <w:r>
          <w:fldChar w:fldCharType="separate"/>
        </w:r>
        <w:r>
          <w:t>5</w:t>
        </w:r>
        <w:r>
          <w:fldChar w:fldCharType="end"/>
        </w:r>
      </w:hyperlink>
    </w:p>
    <w:p>
      <w:pPr>
        <w:pStyle w:val="TOC1"/>
        <w:tabs>
          <w:tab w:val="right" w:leader="dot" w:pos="8306"/>
        </w:tabs>
      </w:pPr>
      <w:hyperlink w:anchor="_Toc7996" w:history="1">
        <w:r>
          <w:rPr>
            <w:rFonts w:ascii="仿宋" w:eastAsia="仿宋" w:hAnsi="仿宋" w:cs="仿宋" w:hint="eastAsia"/>
            <w:lang w:eastAsia="zh-CN"/>
          </w:rPr>
          <w:t>三、石灰石、石膏类项目建设背景及必要性分析</w:t>
        </w:r>
        <w:r>
          <w:tab/>
        </w:r>
        <w:r>
          <w:fldChar w:fldCharType="begin"/>
        </w:r>
        <w:r>
          <w:instrText xml:space="preserve"> PAGEREF _Toc7996 \h </w:instrText>
        </w:r>
        <w:r>
          <w:fldChar w:fldCharType="separate"/>
        </w:r>
        <w:r>
          <w:t>7</w:t>
        </w:r>
        <w:r>
          <w:fldChar w:fldCharType="end"/>
        </w:r>
      </w:hyperlink>
    </w:p>
    <w:p>
      <w:pPr>
        <w:pStyle w:val="TOC2"/>
        <w:tabs>
          <w:tab w:val="right" w:leader="dot" w:pos="8306"/>
        </w:tabs>
      </w:pPr>
      <w:hyperlink w:anchor="_Toc29604" w:history="1">
        <w:r>
          <w:rPr>
            <w:rFonts w:ascii="仿宋" w:eastAsia="仿宋" w:hAnsi="仿宋" w:cs="仿宋" w:hint="eastAsia"/>
            <w:lang w:eastAsia="zh-CN"/>
          </w:rPr>
          <w:t>(一)、石灰石、石膏类项目背景分析</w:t>
        </w:r>
        <w:r>
          <w:tab/>
        </w:r>
        <w:r>
          <w:fldChar w:fldCharType="begin"/>
        </w:r>
        <w:r>
          <w:instrText xml:space="preserve"> PAGEREF _Toc29604 \h </w:instrText>
        </w:r>
        <w:r>
          <w:fldChar w:fldCharType="separate"/>
        </w:r>
        <w:r>
          <w:t>7</w:t>
        </w:r>
        <w:r>
          <w:fldChar w:fldCharType="end"/>
        </w:r>
      </w:hyperlink>
    </w:p>
    <w:p>
      <w:pPr>
        <w:pStyle w:val="TOC2"/>
        <w:tabs>
          <w:tab w:val="right" w:leader="dot" w:pos="8306"/>
        </w:tabs>
      </w:pPr>
      <w:hyperlink w:anchor="_Toc6879" w:history="1">
        <w:r>
          <w:rPr>
            <w:rFonts w:ascii="仿宋" w:eastAsia="仿宋" w:hAnsi="仿宋" w:cs="仿宋" w:hint="eastAsia"/>
            <w:lang w:eastAsia="zh-CN"/>
          </w:rPr>
          <w:t>(二)、石灰石、石膏类项目建设必要性分析</w:t>
        </w:r>
        <w:r>
          <w:tab/>
        </w:r>
        <w:r>
          <w:fldChar w:fldCharType="begin"/>
        </w:r>
        <w:r>
          <w:instrText xml:space="preserve"> PAGEREF _Toc6879 \h </w:instrText>
        </w:r>
        <w:r>
          <w:fldChar w:fldCharType="separate"/>
        </w:r>
        <w:r>
          <w:t>8</w:t>
        </w:r>
        <w:r>
          <w:fldChar w:fldCharType="end"/>
        </w:r>
      </w:hyperlink>
    </w:p>
    <w:p>
      <w:pPr>
        <w:pStyle w:val="TOC1"/>
        <w:tabs>
          <w:tab w:val="right" w:leader="dot" w:pos="8306"/>
        </w:tabs>
      </w:pPr>
      <w:hyperlink w:anchor="_Toc14022" w:history="1">
        <w:r>
          <w:rPr>
            <w:rFonts w:ascii="仿宋" w:eastAsia="仿宋" w:hAnsi="仿宋" w:cs="仿宋" w:hint="eastAsia"/>
            <w:lang w:eastAsia="zh-CN"/>
          </w:rPr>
          <w:t>四、石灰石、石膏类项目绩效评估</w:t>
        </w:r>
        <w:r>
          <w:tab/>
        </w:r>
        <w:r>
          <w:fldChar w:fldCharType="begin"/>
        </w:r>
        <w:r>
          <w:instrText xml:space="preserve"> PAGEREF _Toc14022 \h </w:instrText>
        </w:r>
        <w:r>
          <w:fldChar w:fldCharType="separate"/>
        </w:r>
        <w:r>
          <w:t>10</w:t>
        </w:r>
        <w:r>
          <w:fldChar w:fldCharType="end"/>
        </w:r>
      </w:hyperlink>
    </w:p>
    <w:p>
      <w:pPr>
        <w:pStyle w:val="TOC2"/>
        <w:tabs>
          <w:tab w:val="right" w:leader="dot" w:pos="8306"/>
        </w:tabs>
      </w:pPr>
      <w:hyperlink w:anchor="_Toc29051" w:history="1">
        <w:r>
          <w:rPr>
            <w:rFonts w:ascii="仿宋" w:eastAsia="仿宋" w:hAnsi="仿宋" w:cs="仿宋" w:hint="eastAsia"/>
            <w:lang w:eastAsia="zh-CN"/>
          </w:rPr>
          <w:t>(一)、绩效评估指标</w:t>
        </w:r>
        <w:r>
          <w:tab/>
        </w:r>
        <w:r>
          <w:fldChar w:fldCharType="begin"/>
        </w:r>
        <w:r>
          <w:instrText xml:space="preserve"> PAGEREF _Toc29051 \h </w:instrText>
        </w:r>
        <w:r>
          <w:fldChar w:fldCharType="separate"/>
        </w:r>
        <w:r>
          <w:t>10</w:t>
        </w:r>
        <w:r>
          <w:fldChar w:fldCharType="end"/>
        </w:r>
      </w:hyperlink>
    </w:p>
    <w:p>
      <w:pPr>
        <w:pStyle w:val="TOC2"/>
        <w:tabs>
          <w:tab w:val="right" w:leader="dot" w:pos="8306"/>
        </w:tabs>
      </w:pPr>
      <w:hyperlink w:anchor="_Toc3213" w:history="1">
        <w:r>
          <w:rPr>
            <w:rFonts w:ascii="仿宋" w:eastAsia="仿宋" w:hAnsi="仿宋" w:cs="仿宋" w:hint="eastAsia"/>
            <w:lang w:eastAsia="zh-CN"/>
          </w:rPr>
          <w:t>(二)、绩效评估方法</w:t>
        </w:r>
        <w:r>
          <w:tab/>
        </w:r>
        <w:r>
          <w:fldChar w:fldCharType="begin"/>
        </w:r>
        <w:r>
          <w:instrText xml:space="preserve"> PAGEREF _Toc3213 \h </w:instrText>
        </w:r>
        <w:r>
          <w:fldChar w:fldCharType="separate"/>
        </w:r>
        <w:r>
          <w:t>11</w:t>
        </w:r>
        <w:r>
          <w:fldChar w:fldCharType="end"/>
        </w:r>
      </w:hyperlink>
    </w:p>
    <w:p>
      <w:pPr>
        <w:pStyle w:val="TOC2"/>
        <w:tabs>
          <w:tab w:val="right" w:leader="dot" w:pos="8306"/>
        </w:tabs>
      </w:pPr>
      <w:hyperlink w:anchor="_Toc13943" w:history="1">
        <w:r>
          <w:rPr>
            <w:rFonts w:ascii="仿宋" w:eastAsia="仿宋" w:hAnsi="仿宋" w:cs="仿宋" w:hint="eastAsia"/>
            <w:lang w:eastAsia="zh-CN"/>
          </w:rPr>
          <w:t>(三)、绩效评估周期</w:t>
        </w:r>
        <w:r>
          <w:tab/>
        </w:r>
        <w:r>
          <w:fldChar w:fldCharType="begin"/>
        </w:r>
        <w:r>
          <w:instrText xml:space="preserve"> PAGEREF _Toc13943 \h </w:instrText>
        </w:r>
        <w:r>
          <w:fldChar w:fldCharType="separate"/>
        </w:r>
        <w:r>
          <w:t>12</w:t>
        </w:r>
        <w:r>
          <w:fldChar w:fldCharType="end"/>
        </w:r>
      </w:hyperlink>
    </w:p>
    <w:p>
      <w:pPr>
        <w:pStyle w:val="TOC1"/>
        <w:tabs>
          <w:tab w:val="right" w:leader="dot" w:pos="8306"/>
        </w:tabs>
      </w:pPr>
      <w:hyperlink w:anchor="_Toc28996" w:history="1">
        <w:r>
          <w:rPr>
            <w:rFonts w:ascii="仿宋" w:eastAsia="仿宋" w:hAnsi="仿宋" w:cs="仿宋" w:hint="eastAsia"/>
            <w:lang w:eastAsia="zh-CN"/>
          </w:rPr>
          <w:t>五、石灰石、石膏类项目选址可行性分析</w:t>
        </w:r>
        <w:r>
          <w:tab/>
        </w:r>
        <w:r>
          <w:fldChar w:fldCharType="begin"/>
        </w:r>
        <w:r>
          <w:instrText xml:space="preserve"> PAGEREF _Toc28996 \h </w:instrText>
        </w:r>
        <w:r>
          <w:fldChar w:fldCharType="separate"/>
        </w:r>
        <w:r>
          <w:t>13</w:t>
        </w:r>
        <w:r>
          <w:fldChar w:fldCharType="end"/>
        </w:r>
      </w:hyperlink>
    </w:p>
    <w:p>
      <w:pPr>
        <w:pStyle w:val="TOC2"/>
        <w:tabs>
          <w:tab w:val="right" w:leader="dot" w:pos="8306"/>
        </w:tabs>
      </w:pPr>
      <w:hyperlink w:anchor="_Toc22894" w:history="1">
        <w:r>
          <w:rPr>
            <w:rFonts w:ascii="仿宋" w:eastAsia="仿宋" w:hAnsi="仿宋" w:cs="仿宋" w:hint="eastAsia"/>
            <w:lang w:eastAsia="zh-CN"/>
          </w:rPr>
          <w:t>(一)、石灰石、石膏类项目选址</w:t>
        </w:r>
        <w:r>
          <w:tab/>
        </w:r>
        <w:r>
          <w:fldChar w:fldCharType="begin"/>
        </w:r>
        <w:r>
          <w:instrText xml:space="preserve"> PAGEREF _Toc22894 \h </w:instrText>
        </w:r>
        <w:r>
          <w:fldChar w:fldCharType="separate"/>
        </w:r>
        <w:r>
          <w:t>13</w:t>
        </w:r>
        <w:r>
          <w:fldChar w:fldCharType="end"/>
        </w:r>
      </w:hyperlink>
    </w:p>
    <w:p>
      <w:pPr>
        <w:pStyle w:val="TOC2"/>
        <w:tabs>
          <w:tab w:val="right" w:leader="dot" w:pos="8306"/>
        </w:tabs>
      </w:pPr>
      <w:hyperlink w:anchor="_Toc20655" w:history="1">
        <w:r>
          <w:rPr>
            <w:rFonts w:ascii="仿宋" w:eastAsia="仿宋" w:hAnsi="仿宋" w:cs="仿宋" w:hint="eastAsia"/>
            <w:lang w:eastAsia="zh-CN"/>
          </w:rPr>
          <w:t>(二)、用地控制指标</w:t>
        </w:r>
        <w:r>
          <w:tab/>
        </w:r>
        <w:r>
          <w:fldChar w:fldCharType="begin"/>
        </w:r>
        <w:r>
          <w:instrText xml:space="preserve"> PAGEREF _Toc20655 \h </w:instrText>
        </w:r>
        <w:r>
          <w:fldChar w:fldCharType="separate"/>
        </w:r>
        <w:r>
          <w:t>13</w:t>
        </w:r>
        <w:r>
          <w:fldChar w:fldCharType="end"/>
        </w:r>
      </w:hyperlink>
    </w:p>
    <w:p>
      <w:pPr>
        <w:pStyle w:val="TOC2"/>
        <w:tabs>
          <w:tab w:val="right" w:leader="dot" w:pos="8306"/>
        </w:tabs>
      </w:pPr>
      <w:hyperlink w:anchor="_Toc12121" w:history="1">
        <w:r>
          <w:rPr>
            <w:rFonts w:ascii="仿宋" w:eastAsia="仿宋" w:hAnsi="仿宋" w:cs="仿宋" w:hint="eastAsia"/>
            <w:lang w:eastAsia="zh-CN"/>
          </w:rPr>
          <w:t>(三)、节约用地措施</w:t>
        </w:r>
        <w:r>
          <w:tab/>
        </w:r>
        <w:r>
          <w:fldChar w:fldCharType="begin"/>
        </w:r>
        <w:r>
          <w:instrText xml:space="preserve"> PAGEREF _Toc12121 \h </w:instrText>
        </w:r>
        <w:r>
          <w:fldChar w:fldCharType="separate"/>
        </w:r>
        <w:r>
          <w:t>15</w:t>
        </w:r>
        <w:r>
          <w:fldChar w:fldCharType="end"/>
        </w:r>
      </w:hyperlink>
    </w:p>
    <w:p>
      <w:pPr>
        <w:pStyle w:val="TOC2"/>
        <w:tabs>
          <w:tab w:val="right" w:leader="dot" w:pos="8306"/>
        </w:tabs>
      </w:pPr>
      <w:hyperlink w:anchor="_Toc2822" w:history="1">
        <w:r>
          <w:rPr>
            <w:rFonts w:ascii="仿宋" w:eastAsia="仿宋" w:hAnsi="仿宋" w:cs="仿宋" w:hint="eastAsia"/>
            <w:lang w:eastAsia="zh-CN"/>
          </w:rPr>
          <w:t>(四)、总图布置方案</w:t>
        </w:r>
        <w:r>
          <w:tab/>
        </w:r>
        <w:r>
          <w:fldChar w:fldCharType="begin"/>
        </w:r>
        <w:r>
          <w:instrText xml:space="preserve"> PAGEREF _Toc2822 \h </w:instrText>
        </w:r>
        <w:r>
          <w:fldChar w:fldCharType="separate"/>
        </w:r>
        <w:r>
          <w:t>16</w:t>
        </w:r>
        <w:r>
          <w:fldChar w:fldCharType="end"/>
        </w:r>
      </w:hyperlink>
    </w:p>
    <w:p>
      <w:pPr>
        <w:pStyle w:val="TOC2"/>
        <w:tabs>
          <w:tab w:val="right" w:leader="dot" w:pos="8306"/>
        </w:tabs>
      </w:pPr>
      <w:hyperlink w:anchor="_Toc560" w:history="1">
        <w:r>
          <w:rPr>
            <w:rFonts w:ascii="仿宋" w:eastAsia="仿宋" w:hAnsi="仿宋" w:cs="仿宋" w:hint="eastAsia"/>
            <w:lang w:eastAsia="zh-CN"/>
          </w:rPr>
          <w:t>(五)、选址综合评价</w:t>
        </w:r>
        <w:r>
          <w:tab/>
        </w:r>
        <w:r>
          <w:fldChar w:fldCharType="begin"/>
        </w:r>
        <w:r>
          <w:instrText xml:space="preserve"> PAGEREF _Toc560 \h </w:instrText>
        </w:r>
        <w:r>
          <w:fldChar w:fldCharType="separate"/>
        </w:r>
        <w:r>
          <w:t>17</w:t>
        </w:r>
        <w:r>
          <w:fldChar w:fldCharType="end"/>
        </w:r>
      </w:hyperlink>
    </w:p>
    <w:p>
      <w:pPr>
        <w:pStyle w:val="TOC1"/>
        <w:tabs>
          <w:tab w:val="right" w:leader="dot" w:pos="8306"/>
        </w:tabs>
      </w:pPr>
      <w:hyperlink w:anchor="_Toc27280" w:history="1">
        <w:r>
          <w:rPr>
            <w:rFonts w:ascii="仿宋" w:eastAsia="仿宋" w:hAnsi="仿宋" w:cs="仿宋" w:hint="eastAsia"/>
            <w:lang w:eastAsia="zh-CN"/>
          </w:rPr>
          <w:t>六、石灰石、石膏类项目建设单位说明</w:t>
        </w:r>
        <w:r>
          <w:tab/>
        </w:r>
        <w:r>
          <w:fldChar w:fldCharType="begin"/>
        </w:r>
        <w:r>
          <w:instrText xml:space="preserve"> PAGEREF _Toc27280 \h </w:instrText>
        </w:r>
        <w:r>
          <w:fldChar w:fldCharType="separate"/>
        </w:r>
        <w:r>
          <w:t>18</w:t>
        </w:r>
        <w:r>
          <w:fldChar w:fldCharType="end"/>
        </w:r>
      </w:hyperlink>
    </w:p>
    <w:p>
      <w:pPr>
        <w:pStyle w:val="TOC2"/>
        <w:tabs>
          <w:tab w:val="right" w:leader="dot" w:pos="8306"/>
        </w:tabs>
      </w:pPr>
      <w:hyperlink w:anchor="_Toc17027" w:history="1">
        <w:r>
          <w:rPr>
            <w:rFonts w:ascii="仿宋" w:eastAsia="仿宋" w:hAnsi="仿宋" w:cs="仿宋" w:hint="eastAsia"/>
            <w:lang w:eastAsia="zh-CN"/>
          </w:rPr>
          <w:t>(一)、石灰石、石膏类项目承办单位基本情况</w:t>
        </w:r>
        <w:r>
          <w:tab/>
        </w:r>
        <w:r>
          <w:fldChar w:fldCharType="begin"/>
        </w:r>
        <w:r>
          <w:instrText xml:space="preserve"> PAGEREF _Toc17027 \h </w:instrText>
        </w:r>
        <w:r>
          <w:fldChar w:fldCharType="separate"/>
        </w:r>
        <w:r>
          <w:t>18</w:t>
        </w:r>
        <w:r>
          <w:fldChar w:fldCharType="end"/>
        </w:r>
      </w:hyperlink>
    </w:p>
    <w:p>
      <w:pPr>
        <w:pStyle w:val="TOC2"/>
        <w:tabs>
          <w:tab w:val="right" w:leader="dot" w:pos="8306"/>
        </w:tabs>
      </w:pPr>
      <w:hyperlink w:anchor="_Toc22370" w:history="1">
        <w:r>
          <w:rPr>
            <w:rFonts w:ascii="仿宋" w:eastAsia="仿宋" w:hAnsi="仿宋" w:cs="仿宋" w:hint="eastAsia"/>
            <w:lang w:eastAsia="zh-CN"/>
          </w:rPr>
          <w:t>(二)、公司经济效益分析</w:t>
        </w:r>
        <w:r>
          <w:tab/>
        </w:r>
        <w:r>
          <w:fldChar w:fldCharType="begin"/>
        </w:r>
        <w:r>
          <w:instrText xml:space="preserve"> PAGEREF _Toc22370 \h </w:instrText>
        </w:r>
        <w:r>
          <w:fldChar w:fldCharType="separate"/>
        </w:r>
        <w:r>
          <w:t>19</w:t>
        </w:r>
        <w:r>
          <w:fldChar w:fldCharType="end"/>
        </w:r>
      </w:hyperlink>
    </w:p>
    <w:p>
      <w:pPr>
        <w:pStyle w:val="TOC1"/>
        <w:tabs>
          <w:tab w:val="right" w:leader="dot" w:pos="8306"/>
        </w:tabs>
      </w:pPr>
      <w:hyperlink w:anchor="_Toc4817" w:history="1">
        <w:r>
          <w:rPr>
            <w:rFonts w:ascii="仿宋" w:eastAsia="仿宋" w:hAnsi="仿宋" w:cs="仿宋" w:hint="eastAsia"/>
            <w:lang w:eastAsia="zh-CN"/>
          </w:rPr>
          <w:t>七、石灰石、石膏类项目技术管理</w:t>
        </w:r>
        <w:r>
          <w:tab/>
        </w:r>
        <w:r>
          <w:fldChar w:fldCharType="begin"/>
        </w:r>
        <w:r>
          <w:instrText xml:space="preserve"> PAGEREF _Toc4817 \h </w:instrText>
        </w:r>
        <w:r>
          <w:fldChar w:fldCharType="separate"/>
        </w:r>
        <w:r>
          <w:t>20</w:t>
        </w:r>
        <w:r>
          <w:fldChar w:fldCharType="end"/>
        </w:r>
      </w:hyperlink>
    </w:p>
    <w:p>
      <w:pPr>
        <w:pStyle w:val="TOC2"/>
        <w:tabs>
          <w:tab w:val="right" w:leader="dot" w:pos="8306"/>
        </w:tabs>
      </w:pPr>
      <w:hyperlink w:anchor="_Toc16846" w:history="1">
        <w:r>
          <w:rPr>
            <w:rFonts w:ascii="仿宋" w:eastAsia="仿宋" w:hAnsi="仿宋" w:cs="仿宋" w:hint="eastAsia"/>
            <w:lang w:eastAsia="zh-CN"/>
          </w:rPr>
          <w:t>(一)、技术方案选用方向</w:t>
        </w:r>
        <w:r>
          <w:tab/>
        </w:r>
        <w:r>
          <w:fldChar w:fldCharType="begin"/>
        </w:r>
        <w:r>
          <w:instrText xml:space="preserve"> PAGEREF _Toc16846 \h </w:instrText>
        </w:r>
        <w:r>
          <w:fldChar w:fldCharType="separate"/>
        </w:r>
        <w:r>
          <w:t>20</w:t>
        </w:r>
        <w:r>
          <w:fldChar w:fldCharType="end"/>
        </w:r>
      </w:hyperlink>
    </w:p>
    <w:p>
      <w:pPr>
        <w:pStyle w:val="TOC2"/>
        <w:tabs>
          <w:tab w:val="right" w:leader="dot" w:pos="8306"/>
        </w:tabs>
      </w:pPr>
      <w:hyperlink w:anchor="_Toc25260" w:history="1">
        <w:r>
          <w:rPr>
            <w:rFonts w:ascii="仿宋" w:eastAsia="仿宋" w:hAnsi="仿宋" w:cs="仿宋" w:hint="eastAsia"/>
            <w:lang w:eastAsia="zh-CN"/>
          </w:rPr>
          <w:t>(二)、工艺技术方案选用原则</w:t>
        </w:r>
        <w:r>
          <w:tab/>
        </w:r>
        <w:r>
          <w:fldChar w:fldCharType="begin"/>
        </w:r>
        <w:r>
          <w:instrText xml:space="preserve"> PAGEREF _Toc25260 \h </w:instrText>
        </w:r>
        <w:r>
          <w:fldChar w:fldCharType="separate"/>
        </w:r>
        <w:r>
          <w:t>22</w:t>
        </w:r>
        <w:r>
          <w:fldChar w:fldCharType="end"/>
        </w:r>
      </w:hyperlink>
    </w:p>
    <w:p>
      <w:pPr>
        <w:pStyle w:val="TOC2"/>
        <w:tabs>
          <w:tab w:val="right" w:leader="dot" w:pos="8306"/>
        </w:tabs>
      </w:pPr>
      <w:hyperlink w:anchor="_Toc16767" w:history="1">
        <w:r>
          <w:rPr>
            <w:rFonts w:ascii="仿宋" w:eastAsia="仿宋" w:hAnsi="仿宋" w:cs="仿宋" w:hint="eastAsia"/>
            <w:lang w:eastAsia="zh-CN"/>
          </w:rPr>
          <w:t>(三)、工艺技术方案要求</w:t>
        </w:r>
        <w:r>
          <w:tab/>
        </w:r>
        <w:r>
          <w:fldChar w:fldCharType="begin"/>
        </w:r>
        <w:r>
          <w:instrText xml:space="preserve"> PAGEREF _Toc16767 \h </w:instrText>
        </w:r>
        <w:r>
          <w:fldChar w:fldCharType="separate"/>
        </w:r>
        <w:r>
          <w:t>24</w:t>
        </w:r>
        <w:r>
          <w:fldChar w:fldCharType="end"/>
        </w:r>
      </w:hyperlink>
    </w:p>
    <w:p>
      <w:pPr>
        <w:pStyle w:val="TOC1"/>
        <w:tabs>
          <w:tab w:val="right" w:leader="dot" w:pos="8306"/>
        </w:tabs>
      </w:pPr>
      <w:hyperlink w:anchor="_Toc16366" w:history="1">
        <w:r>
          <w:rPr>
            <w:rFonts w:ascii="仿宋" w:eastAsia="仿宋" w:hAnsi="仿宋" w:cs="仿宋" w:hint="eastAsia"/>
            <w:lang w:eastAsia="zh-CN"/>
          </w:rPr>
          <w:t>八、石灰石、石膏类项目社会影响</w:t>
        </w:r>
        <w:r>
          <w:tab/>
        </w:r>
        <w:r>
          <w:fldChar w:fldCharType="begin"/>
        </w:r>
        <w:r>
          <w:instrText xml:space="preserve"> PAGEREF _Toc16366 \h </w:instrText>
        </w:r>
        <w:r>
          <w:fldChar w:fldCharType="separate"/>
        </w:r>
        <w:r>
          <w:t>26</w:t>
        </w:r>
        <w:r>
          <w:fldChar w:fldCharType="end"/>
        </w:r>
      </w:hyperlink>
    </w:p>
    <w:p>
      <w:pPr>
        <w:pStyle w:val="TOC2"/>
        <w:tabs>
          <w:tab w:val="right" w:leader="dot" w:pos="8306"/>
        </w:tabs>
      </w:pPr>
      <w:hyperlink w:anchor="_Toc5728" w:history="1">
        <w:r>
          <w:rPr>
            <w:rFonts w:ascii="仿宋" w:eastAsia="仿宋" w:hAnsi="仿宋" w:cs="仿宋" w:hint="eastAsia"/>
            <w:lang w:eastAsia="zh-CN"/>
          </w:rPr>
          <w:t>(一)、社会责任与义务</w:t>
        </w:r>
        <w:r>
          <w:tab/>
        </w:r>
        <w:r>
          <w:fldChar w:fldCharType="begin"/>
        </w:r>
        <w:r>
          <w:instrText xml:space="preserve"> PAGEREF _Toc5728 \h </w:instrText>
        </w:r>
        <w:r>
          <w:fldChar w:fldCharType="separate"/>
        </w:r>
        <w:r>
          <w:t>26</w:t>
        </w:r>
        <w:r>
          <w:fldChar w:fldCharType="end"/>
        </w:r>
      </w:hyperlink>
    </w:p>
    <w:p>
      <w:pPr>
        <w:pStyle w:val="TOC2"/>
        <w:tabs>
          <w:tab w:val="right" w:leader="dot" w:pos="8306"/>
        </w:tabs>
      </w:pPr>
      <w:hyperlink w:anchor="_Toc30333" w:history="1">
        <w:r>
          <w:rPr>
            <w:rFonts w:ascii="仿宋" w:eastAsia="仿宋" w:hAnsi="仿宋" w:cs="仿宋" w:hint="eastAsia"/>
            <w:lang w:eastAsia="zh-CN"/>
          </w:rPr>
          <w:t>(二)、社会参与与沟通</w:t>
        </w:r>
        <w:r>
          <w:tab/>
        </w:r>
        <w:r>
          <w:fldChar w:fldCharType="begin"/>
        </w:r>
        <w:r>
          <w:instrText xml:space="preserve"> PAGEREF _Toc30333 \h </w:instrText>
        </w:r>
        <w:r>
          <w:fldChar w:fldCharType="separate"/>
        </w:r>
        <w:r>
          <w:t>27</w:t>
        </w:r>
        <w:r>
          <w:fldChar w:fldCharType="end"/>
        </w:r>
      </w:hyperlink>
    </w:p>
    <w:p>
      <w:pPr>
        <w:pStyle w:val="TOC1"/>
        <w:tabs>
          <w:tab w:val="right" w:leader="dot" w:pos="8306"/>
        </w:tabs>
      </w:pPr>
      <w:hyperlink w:anchor="_Toc25015" w:history="1">
        <w:r>
          <w:rPr>
            <w:rFonts w:ascii="仿宋" w:eastAsia="仿宋" w:hAnsi="仿宋" w:cs="仿宋" w:hint="eastAsia"/>
            <w:lang w:eastAsia="zh-CN"/>
          </w:rPr>
          <w:t>九、石灰石、石膏类项目人力资源培养与发展</w:t>
        </w:r>
        <w:r>
          <w:tab/>
        </w:r>
        <w:r>
          <w:fldChar w:fldCharType="begin"/>
        </w:r>
        <w:r>
          <w:instrText xml:space="preserve"> PAGEREF _Toc25015 \h </w:instrText>
        </w:r>
        <w:r>
          <w:fldChar w:fldCharType="separate"/>
        </w:r>
        <w:r>
          <w:t>28</w:t>
        </w:r>
        <w:r>
          <w:fldChar w:fldCharType="end"/>
        </w:r>
      </w:hyperlink>
    </w:p>
    <w:p>
      <w:pPr>
        <w:pStyle w:val="TOC2"/>
        <w:tabs>
          <w:tab w:val="right" w:leader="dot" w:pos="8306"/>
        </w:tabs>
      </w:pPr>
      <w:hyperlink w:anchor="_Toc7044" w:history="1">
        <w:r>
          <w:rPr>
            <w:rFonts w:ascii="仿宋" w:eastAsia="仿宋" w:hAnsi="仿宋" w:cs="仿宋" w:hint="eastAsia"/>
            <w:lang w:eastAsia="zh-CN"/>
          </w:rPr>
          <w:t>(一)、人才需求与规划</w:t>
        </w:r>
        <w:r>
          <w:tab/>
        </w:r>
        <w:r>
          <w:fldChar w:fldCharType="begin"/>
        </w:r>
        <w:r>
          <w:instrText xml:space="preserve"> PAGEREF _Toc7044 \h </w:instrText>
        </w:r>
        <w:r>
          <w:fldChar w:fldCharType="separate"/>
        </w:r>
        <w:r>
          <w:t>28</w:t>
        </w:r>
        <w:r>
          <w:fldChar w:fldCharType="end"/>
        </w:r>
      </w:hyperlink>
    </w:p>
    <w:p>
      <w:pPr>
        <w:pStyle w:val="TOC2"/>
        <w:tabs>
          <w:tab w:val="right" w:leader="dot" w:pos="8306"/>
        </w:tabs>
      </w:pPr>
      <w:hyperlink w:anchor="_Toc24862" w:history="1">
        <w:r>
          <w:rPr>
            <w:rFonts w:ascii="仿宋" w:eastAsia="仿宋" w:hAnsi="仿宋" w:cs="仿宋" w:hint="eastAsia"/>
            <w:lang w:eastAsia="zh-CN"/>
          </w:rPr>
          <w:t>(二)、培训与发展计划</w:t>
        </w:r>
        <w:r>
          <w:tab/>
        </w:r>
        <w:r>
          <w:fldChar w:fldCharType="begin"/>
        </w:r>
        <w:r>
          <w:instrText xml:space="preserve"> PAGEREF _Toc24862 \h </w:instrText>
        </w:r>
        <w:r>
          <w:fldChar w:fldCharType="separate"/>
        </w:r>
        <w:r>
          <w:t>28</w:t>
        </w:r>
        <w:r>
          <w:fldChar w:fldCharType="end"/>
        </w:r>
      </w:hyperlink>
    </w:p>
    <w:p>
      <w:pPr>
        <w:pStyle w:val="TOC1"/>
        <w:tabs>
          <w:tab w:val="right" w:leader="dot" w:pos="8306"/>
        </w:tabs>
      </w:pPr>
      <w:hyperlink w:anchor="_Toc18174" w:history="1">
        <w:r>
          <w:rPr>
            <w:rFonts w:ascii="仿宋" w:eastAsia="仿宋" w:hAnsi="仿宋" w:cs="仿宋" w:hint="eastAsia"/>
            <w:lang w:eastAsia="zh-CN"/>
          </w:rPr>
          <w:t>十、石灰石、石膏类项目财务管理</w:t>
        </w:r>
        <w:r>
          <w:tab/>
        </w:r>
        <w:r>
          <w:fldChar w:fldCharType="begin"/>
        </w:r>
        <w:r>
          <w:instrText xml:space="preserve"> PAGEREF _Toc18174 \h </w:instrText>
        </w:r>
        <w:r>
          <w:fldChar w:fldCharType="separate"/>
        </w:r>
        <w:r>
          <w:t>29</w:t>
        </w:r>
        <w:r>
          <w:fldChar w:fldCharType="end"/>
        </w:r>
      </w:hyperlink>
    </w:p>
    <w:p>
      <w:pPr>
        <w:pStyle w:val="TOC2"/>
        <w:tabs>
          <w:tab w:val="right" w:leader="dot" w:pos="8306"/>
        </w:tabs>
      </w:pPr>
      <w:hyperlink w:anchor="_Toc576" w:history="1">
        <w:r>
          <w:rPr>
            <w:rFonts w:ascii="仿宋" w:eastAsia="仿宋" w:hAnsi="仿宋" w:cs="仿宋" w:hint="eastAsia"/>
            <w:lang w:eastAsia="zh-CN"/>
          </w:rPr>
          <w:t>(一)、资金需求大</w:t>
        </w:r>
        <w:r>
          <w:tab/>
        </w:r>
        <w:r>
          <w:fldChar w:fldCharType="begin"/>
        </w:r>
        <w:r>
          <w:instrText xml:space="preserve"> PAGEREF _Toc576 \h </w:instrText>
        </w:r>
        <w:r>
          <w:fldChar w:fldCharType="separate"/>
        </w:r>
        <w:r>
          <w:t>29</w:t>
        </w:r>
        <w:r>
          <w:fldChar w:fldCharType="end"/>
        </w:r>
      </w:hyperlink>
    </w:p>
    <w:p>
      <w:pPr>
        <w:pStyle w:val="TOC2"/>
        <w:tabs>
          <w:tab w:val="right" w:leader="dot" w:pos="8306"/>
        </w:tabs>
      </w:pPr>
      <w:hyperlink w:anchor="_Toc5893" w:history="1">
        <w:r>
          <w:rPr>
            <w:rFonts w:ascii="仿宋" w:eastAsia="仿宋" w:hAnsi="仿宋" w:cs="仿宋" w:hint="eastAsia"/>
            <w:lang w:eastAsia="zh-CN"/>
          </w:rPr>
          <w:t>(二)、研发周期长</w:t>
        </w:r>
        <w:r>
          <w:tab/>
        </w:r>
        <w:r>
          <w:fldChar w:fldCharType="begin"/>
        </w:r>
        <w:r>
          <w:instrText xml:space="preserve"> PAGEREF _Toc5893 \h </w:instrText>
        </w:r>
        <w:r>
          <w:fldChar w:fldCharType="separate"/>
        </w:r>
        <w:r>
          <w:t>30</w:t>
        </w:r>
        <w:r>
          <w:fldChar w:fldCharType="end"/>
        </w:r>
      </w:hyperlink>
    </w:p>
    <w:p>
      <w:pPr>
        <w:pStyle w:val="TOC2"/>
        <w:tabs>
          <w:tab w:val="right" w:leader="dot" w:pos="8306"/>
        </w:tabs>
      </w:pPr>
      <w:hyperlink w:anchor="_Toc7556" w:history="1">
        <w:r>
          <w:rPr>
            <w:rFonts w:ascii="仿宋" w:eastAsia="仿宋" w:hAnsi="仿宋" w:cs="仿宋" w:hint="eastAsia"/>
            <w:lang w:eastAsia="zh-CN"/>
          </w:rPr>
          <w:t>(三)、市场风险大</w:t>
        </w:r>
        <w:r>
          <w:tab/>
        </w:r>
        <w:r>
          <w:fldChar w:fldCharType="begin"/>
        </w:r>
        <w:r>
          <w:instrText xml:space="preserve"> PAGEREF _Toc7556 \h </w:instrText>
        </w:r>
        <w:r>
          <w:fldChar w:fldCharType="separate"/>
        </w:r>
        <w:r>
          <w:t>31</w:t>
        </w:r>
        <w:r>
          <w:fldChar w:fldCharType="end"/>
        </w:r>
      </w:hyperlink>
    </w:p>
    <w:p>
      <w:pPr>
        <w:pStyle w:val="TOC2"/>
        <w:tabs>
          <w:tab w:val="right" w:leader="dot" w:pos="8306"/>
        </w:tabs>
      </w:pPr>
      <w:hyperlink w:anchor="_Toc12879" w:history="1">
        <w:r>
          <w:rPr>
            <w:rFonts w:ascii="仿宋" w:eastAsia="仿宋" w:hAnsi="仿宋" w:cs="仿宋" w:hint="eastAsia"/>
            <w:lang w:eastAsia="zh-CN"/>
          </w:rPr>
          <w:t>(四)、利润率高</w:t>
        </w:r>
        <w:r>
          <w:tab/>
        </w:r>
        <w:r>
          <w:fldChar w:fldCharType="begin"/>
        </w:r>
        <w:r>
          <w:instrText xml:space="preserve"> PAGEREF _Toc12879 \h </w:instrText>
        </w:r>
        <w:r>
          <w:fldChar w:fldCharType="separate"/>
        </w:r>
        <w:r>
          <w:t>34</w:t>
        </w:r>
        <w:r>
          <w:fldChar w:fldCharType="end"/>
        </w:r>
      </w:hyperlink>
    </w:p>
    <w:p>
      <w:pPr>
        <w:pStyle w:val="TOC1"/>
        <w:tabs>
          <w:tab w:val="right" w:leader="dot" w:pos="8306"/>
        </w:tabs>
      </w:pPr>
      <w:hyperlink w:anchor="_Toc22284" w:history="1">
        <w:r>
          <w:rPr>
            <w:rFonts w:ascii="仿宋" w:eastAsia="仿宋" w:hAnsi="仿宋" w:cs="仿宋" w:hint="eastAsia"/>
            <w:lang w:eastAsia="zh-CN"/>
          </w:rPr>
          <w:t>十一、石灰石、石膏类项目人力资源管理</w:t>
        </w:r>
        <w:r>
          <w:tab/>
        </w:r>
        <w:r>
          <w:fldChar w:fldCharType="begin"/>
        </w:r>
        <w:r>
          <w:instrText xml:space="preserve"> PAGEREF _Toc22284 \h </w:instrText>
        </w:r>
        <w:r>
          <w:fldChar w:fldCharType="separate"/>
        </w:r>
        <w:r>
          <w:t>36</w:t>
        </w:r>
        <w:r>
          <w:fldChar w:fldCharType="end"/>
        </w:r>
      </w:hyperlink>
    </w:p>
    <w:p>
      <w:pPr>
        <w:pStyle w:val="TOC2"/>
        <w:tabs>
          <w:tab w:val="right" w:leader="dot" w:pos="8306"/>
        </w:tabs>
      </w:pPr>
      <w:hyperlink w:anchor="_Toc27564" w:history="1">
        <w:r>
          <w:rPr>
            <w:rFonts w:ascii="仿宋" w:eastAsia="仿宋" w:hAnsi="仿宋" w:cs="仿宋" w:hint="eastAsia"/>
            <w:lang w:eastAsia="zh-CN"/>
          </w:rPr>
          <w:t>(一)、建立健全的预算管理制度</w:t>
        </w:r>
        <w:r>
          <w:tab/>
        </w:r>
        <w:r>
          <w:fldChar w:fldCharType="begin"/>
        </w:r>
        <w:r>
          <w:instrText xml:space="preserve"> PAGEREF _Toc27564 \h </w:instrText>
        </w:r>
        <w:r>
          <w:fldChar w:fldCharType="separate"/>
        </w:r>
        <w:r>
          <w:t>36</w:t>
        </w:r>
        <w:r>
          <w:fldChar w:fldCharType="end"/>
        </w:r>
      </w:hyperlink>
    </w:p>
    <w:p>
      <w:pPr>
        <w:pStyle w:val="TOC2"/>
        <w:tabs>
          <w:tab w:val="right" w:leader="dot" w:pos="8306"/>
        </w:tabs>
      </w:pPr>
      <w:hyperlink w:anchor="_Toc24755" w:history="1">
        <w:r>
          <w:rPr>
            <w:rFonts w:ascii="仿宋" w:eastAsia="仿宋" w:hAnsi="仿宋" w:cs="仿宋" w:hint="eastAsia"/>
            <w:lang w:eastAsia="zh-CN"/>
          </w:rPr>
          <w:t>(二)、加强资金流动监控</w:t>
        </w:r>
        <w:r>
          <w:tab/>
        </w:r>
        <w:r>
          <w:fldChar w:fldCharType="begin"/>
        </w:r>
        <w:r>
          <w:instrText xml:space="preserve"> PAGEREF _Toc24755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0" w:history="1">
        <w:r>
          <w:rPr>
            <w:rFonts w:ascii="仿宋" w:eastAsia="仿宋" w:hAnsi="仿宋" w:cs="仿宋" w:hint="eastAsia"/>
            <w:lang w:eastAsia="zh-CN"/>
          </w:rPr>
          <w:t>(三)、制定完善的风险控制机制</w:t>
        </w:r>
        <w:r>
          <w:tab/>
        </w:r>
        <w:r>
          <w:fldChar w:fldCharType="begin"/>
        </w:r>
        <w:r>
          <w:instrText xml:space="preserve"> PAGEREF _Toc30360 \h </w:instrText>
        </w:r>
        <w:r>
          <w:fldChar w:fldCharType="separate"/>
        </w:r>
        <w:r>
          <w:t>39</w:t>
        </w:r>
        <w:r>
          <w:fldChar w:fldCharType="end"/>
        </w:r>
      </w:hyperlink>
    </w:p>
    <w:p>
      <w:pPr>
        <w:pStyle w:val="TOC2"/>
        <w:tabs>
          <w:tab w:val="right" w:leader="dot" w:pos="8306"/>
        </w:tabs>
      </w:pPr>
      <w:hyperlink w:anchor="_Toc27885" w:history="1">
        <w:r>
          <w:rPr>
            <w:rFonts w:ascii="仿宋" w:eastAsia="仿宋" w:hAnsi="仿宋" w:cs="仿宋" w:hint="eastAsia"/>
            <w:lang w:eastAsia="zh-CN"/>
          </w:rPr>
          <w:t>(四)、优化成本管理</w:t>
        </w:r>
        <w:r>
          <w:tab/>
        </w:r>
        <w:r>
          <w:fldChar w:fldCharType="begin"/>
        </w:r>
        <w:r>
          <w:instrText xml:space="preserve"> PAGEREF _Toc27885 \h </w:instrText>
        </w:r>
        <w:r>
          <w:fldChar w:fldCharType="separate"/>
        </w:r>
        <w:r>
          <w:t>41</w:t>
        </w:r>
        <w:r>
          <w:fldChar w:fldCharType="end"/>
        </w:r>
      </w:hyperlink>
    </w:p>
    <w:p>
      <w:pPr>
        <w:pStyle w:val="TOC1"/>
        <w:tabs>
          <w:tab w:val="right" w:leader="dot" w:pos="8306"/>
        </w:tabs>
      </w:pPr>
      <w:hyperlink w:anchor="_Toc23822" w:history="1">
        <w:r>
          <w:rPr>
            <w:rFonts w:ascii="仿宋" w:eastAsia="仿宋" w:hAnsi="仿宋" w:cs="仿宋" w:hint="eastAsia"/>
            <w:lang w:eastAsia="zh-CN"/>
          </w:rPr>
          <w:t>十二、石灰石、石膏类项目环境影响分析</w:t>
        </w:r>
        <w:r>
          <w:tab/>
        </w:r>
        <w:r>
          <w:fldChar w:fldCharType="begin"/>
        </w:r>
        <w:r>
          <w:instrText xml:space="preserve"> PAGEREF _Toc23822 \h </w:instrText>
        </w:r>
        <w:r>
          <w:fldChar w:fldCharType="separate"/>
        </w:r>
        <w:r>
          <w:t>42</w:t>
        </w:r>
        <w:r>
          <w:fldChar w:fldCharType="end"/>
        </w:r>
      </w:hyperlink>
    </w:p>
    <w:p>
      <w:pPr>
        <w:pStyle w:val="TOC2"/>
        <w:tabs>
          <w:tab w:val="right" w:leader="dot" w:pos="8306"/>
        </w:tabs>
      </w:pPr>
      <w:hyperlink w:anchor="_Toc25016" w:history="1">
        <w:r>
          <w:rPr>
            <w:rFonts w:ascii="仿宋" w:eastAsia="仿宋" w:hAnsi="仿宋" w:cs="仿宋" w:hint="eastAsia"/>
            <w:lang w:eastAsia="zh-CN"/>
          </w:rPr>
          <w:t>(一)、建设区域环境质量现状</w:t>
        </w:r>
        <w:r>
          <w:tab/>
        </w:r>
        <w:r>
          <w:fldChar w:fldCharType="begin"/>
        </w:r>
        <w:r>
          <w:instrText xml:space="preserve"> PAGEREF _Toc25016 \h </w:instrText>
        </w:r>
        <w:r>
          <w:fldChar w:fldCharType="separate"/>
        </w:r>
        <w:r>
          <w:t>42</w:t>
        </w:r>
        <w:r>
          <w:fldChar w:fldCharType="end"/>
        </w:r>
      </w:hyperlink>
    </w:p>
    <w:p>
      <w:pPr>
        <w:pStyle w:val="TOC2"/>
        <w:tabs>
          <w:tab w:val="right" w:leader="dot" w:pos="8306"/>
        </w:tabs>
      </w:pPr>
      <w:hyperlink w:anchor="_Toc10562" w:history="1">
        <w:r>
          <w:rPr>
            <w:rFonts w:ascii="仿宋" w:eastAsia="仿宋" w:hAnsi="仿宋" w:cs="仿宋" w:hint="eastAsia"/>
            <w:lang w:eastAsia="zh-CN"/>
          </w:rPr>
          <w:t>(二)、建设期环境保护</w:t>
        </w:r>
        <w:r>
          <w:tab/>
        </w:r>
        <w:r>
          <w:fldChar w:fldCharType="begin"/>
        </w:r>
        <w:r>
          <w:instrText xml:space="preserve"> PAGEREF _Toc10562 \h </w:instrText>
        </w:r>
        <w:r>
          <w:fldChar w:fldCharType="separate"/>
        </w:r>
        <w:r>
          <w:t>43</w:t>
        </w:r>
        <w:r>
          <w:fldChar w:fldCharType="end"/>
        </w:r>
      </w:hyperlink>
    </w:p>
    <w:p>
      <w:pPr>
        <w:pStyle w:val="TOC2"/>
        <w:tabs>
          <w:tab w:val="right" w:leader="dot" w:pos="8306"/>
        </w:tabs>
      </w:pPr>
      <w:hyperlink w:anchor="_Toc5117" w:history="1">
        <w:r>
          <w:rPr>
            <w:rFonts w:ascii="仿宋" w:eastAsia="仿宋" w:hAnsi="仿宋" w:cs="仿宋" w:hint="eastAsia"/>
            <w:lang w:eastAsia="zh-CN"/>
          </w:rPr>
          <w:t>(三)、运营期环境保护</w:t>
        </w:r>
        <w:r>
          <w:tab/>
        </w:r>
        <w:r>
          <w:fldChar w:fldCharType="begin"/>
        </w:r>
        <w:r>
          <w:instrText xml:space="preserve"> PAGEREF _Toc5117 \h </w:instrText>
        </w:r>
        <w:r>
          <w:fldChar w:fldCharType="separate"/>
        </w:r>
        <w:r>
          <w:t>45</w:t>
        </w:r>
        <w:r>
          <w:fldChar w:fldCharType="end"/>
        </w:r>
      </w:hyperlink>
    </w:p>
    <w:p>
      <w:pPr>
        <w:pStyle w:val="TOC2"/>
        <w:tabs>
          <w:tab w:val="right" w:leader="dot" w:pos="8306"/>
        </w:tabs>
      </w:pPr>
      <w:hyperlink w:anchor="_Toc2547" w:history="1">
        <w:r>
          <w:rPr>
            <w:rFonts w:ascii="仿宋" w:eastAsia="仿宋" w:hAnsi="仿宋" w:cs="仿宋" w:hint="eastAsia"/>
            <w:lang w:eastAsia="zh-CN"/>
          </w:rPr>
          <w:t>(四)、石灰石、石膏类项目建设对区域经济的影响</w:t>
        </w:r>
        <w:r>
          <w:tab/>
        </w:r>
        <w:r>
          <w:fldChar w:fldCharType="begin"/>
        </w:r>
        <w:r>
          <w:instrText xml:space="preserve"> PAGEREF _Toc2547 \h </w:instrText>
        </w:r>
        <w:r>
          <w:fldChar w:fldCharType="separate"/>
        </w:r>
        <w:r>
          <w:t>46</w:t>
        </w:r>
        <w:r>
          <w:fldChar w:fldCharType="end"/>
        </w:r>
      </w:hyperlink>
    </w:p>
    <w:p>
      <w:pPr>
        <w:pStyle w:val="TOC2"/>
        <w:tabs>
          <w:tab w:val="right" w:leader="dot" w:pos="8306"/>
        </w:tabs>
      </w:pPr>
      <w:hyperlink w:anchor="_Toc22289" w:history="1">
        <w:r>
          <w:rPr>
            <w:rFonts w:ascii="仿宋" w:eastAsia="仿宋" w:hAnsi="仿宋" w:cs="仿宋" w:hint="eastAsia"/>
            <w:lang w:eastAsia="zh-CN"/>
          </w:rPr>
          <w:t>(五)、废弃物处理</w:t>
        </w:r>
        <w:r>
          <w:tab/>
        </w:r>
        <w:r>
          <w:fldChar w:fldCharType="begin"/>
        </w:r>
        <w:r>
          <w:instrText xml:space="preserve"> PAGEREF _Toc22289 \h </w:instrText>
        </w:r>
        <w:r>
          <w:fldChar w:fldCharType="separate"/>
        </w:r>
        <w:r>
          <w:t>48</w:t>
        </w:r>
        <w:r>
          <w:fldChar w:fldCharType="end"/>
        </w:r>
      </w:hyperlink>
    </w:p>
    <w:p>
      <w:pPr>
        <w:pStyle w:val="TOC2"/>
        <w:tabs>
          <w:tab w:val="right" w:leader="dot" w:pos="8306"/>
        </w:tabs>
      </w:pPr>
      <w:hyperlink w:anchor="_Toc11880" w:history="1">
        <w:r>
          <w:rPr>
            <w:rFonts w:ascii="仿宋" w:eastAsia="仿宋" w:hAnsi="仿宋" w:cs="仿宋" w:hint="eastAsia"/>
            <w:lang w:eastAsia="zh-CN"/>
          </w:rPr>
          <w:t>(六)、特殊环境影响分析</w:t>
        </w:r>
        <w:r>
          <w:tab/>
        </w:r>
        <w:r>
          <w:fldChar w:fldCharType="begin"/>
        </w:r>
        <w:r>
          <w:instrText xml:space="preserve"> PAGEREF _Toc11880 \h </w:instrText>
        </w:r>
        <w:r>
          <w:fldChar w:fldCharType="separate"/>
        </w:r>
        <w:r>
          <w:t>49</w:t>
        </w:r>
        <w:r>
          <w:fldChar w:fldCharType="end"/>
        </w:r>
      </w:hyperlink>
    </w:p>
    <w:p>
      <w:pPr>
        <w:pStyle w:val="TOC2"/>
        <w:tabs>
          <w:tab w:val="right" w:leader="dot" w:pos="8306"/>
        </w:tabs>
      </w:pPr>
      <w:hyperlink w:anchor="_Toc18749" w:history="1">
        <w:r>
          <w:rPr>
            <w:rFonts w:ascii="仿宋" w:eastAsia="仿宋" w:hAnsi="仿宋" w:cs="仿宋" w:hint="eastAsia"/>
            <w:lang w:eastAsia="zh-CN"/>
          </w:rPr>
          <w:t>(七)、清洁生产</w:t>
        </w:r>
        <w:r>
          <w:tab/>
        </w:r>
        <w:r>
          <w:fldChar w:fldCharType="begin"/>
        </w:r>
        <w:r>
          <w:instrText xml:space="preserve"> PAGEREF _Toc18749 \h </w:instrText>
        </w:r>
        <w:r>
          <w:fldChar w:fldCharType="separate"/>
        </w:r>
        <w:r>
          <w:t>50</w:t>
        </w:r>
        <w:r>
          <w:fldChar w:fldCharType="end"/>
        </w:r>
      </w:hyperlink>
    </w:p>
    <w:p>
      <w:pPr>
        <w:pStyle w:val="TOC2"/>
        <w:tabs>
          <w:tab w:val="right" w:leader="dot" w:pos="8306"/>
        </w:tabs>
      </w:pPr>
      <w:hyperlink w:anchor="_Toc16227" w:history="1">
        <w:r>
          <w:rPr>
            <w:rFonts w:ascii="仿宋" w:eastAsia="仿宋" w:hAnsi="仿宋" w:cs="仿宋" w:hint="eastAsia"/>
            <w:lang w:eastAsia="zh-CN"/>
          </w:rPr>
          <w:t>(八)、环境保护综合评价</w:t>
        </w:r>
        <w:r>
          <w:tab/>
        </w:r>
        <w:r>
          <w:fldChar w:fldCharType="begin"/>
        </w:r>
        <w:r>
          <w:instrText xml:space="preserve"> PAGEREF _Toc16227 \h </w:instrText>
        </w:r>
        <w:r>
          <w:fldChar w:fldCharType="separate"/>
        </w:r>
        <w:r>
          <w:t>52</w:t>
        </w:r>
        <w:r>
          <w:fldChar w:fldCharType="end"/>
        </w:r>
      </w:hyperlink>
    </w:p>
    <w:p>
      <w:pPr>
        <w:pStyle w:val="TOC1"/>
        <w:tabs>
          <w:tab w:val="right" w:leader="dot" w:pos="8306"/>
        </w:tabs>
      </w:pPr>
      <w:hyperlink w:anchor="_Toc19821" w:history="1">
        <w:r>
          <w:rPr>
            <w:rFonts w:ascii="仿宋" w:eastAsia="仿宋" w:hAnsi="仿宋" w:cs="仿宋" w:hint="eastAsia"/>
            <w:lang w:eastAsia="zh-CN"/>
          </w:rPr>
          <w:t>十三、石灰石、石膏类项目工程方案分析</w:t>
        </w:r>
        <w:r>
          <w:tab/>
        </w:r>
        <w:r>
          <w:fldChar w:fldCharType="begin"/>
        </w:r>
        <w:r>
          <w:instrText xml:space="preserve"> PAGEREF _Toc19821 \h </w:instrText>
        </w:r>
        <w:r>
          <w:fldChar w:fldCharType="separate"/>
        </w:r>
        <w:r>
          <w:t>53</w:t>
        </w:r>
        <w:r>
          <w:fldChar w:fldCharType="end"/>
        </w:r>
      </w:hyperlink>
    </w:p>
    <w:p>
      <w:pPr>
        <w:pStyle w:val="TOC2"/>
        <w:tabs>
          <w:tab w:val="right" w:leader="dot" w:pos="8306"/>
        </w:tabs>
      </w:pPr>
      <w:hyperlink w:anchor="_Toc17544" w:history="1">
        <w:r>
          <w:rPr>
            <w:rFonts w:ascii="仿宋" w:eastAsia="仿宋" w:hAnsi="仿宋" w:cs="仿宋" w:hint="eastAsia"/>
            <w:lang w:eastAsia="zh-CN"/>
          </w:rPr>
          <w:t>(一)、建筑工程设计原则</w:t>
        </w:r>
        <w:r>
          <w:tab/>
        </w:r>
        <w:r>
          <w:fldChar w:fldCharType="begin"/>
        </w:r>
        <w:r>
          <w:instrText xml:space="preserve"> PAGEREF _Toc17544 \h </w:instrText>
        </w:r>
        <w:r>
          <w:fldChar w:fldCharType="separate"/>
        </w:r>
        <w:r>
          <w:t>53</w:t>
        </w:r>
        <w:r>
          <w:fldChar w:fldCharType="end"/>
        </w:r>
      </w:hyperlink>
    </w:p>
    <w:p>
      <w:pPr>
        <w:pStyle w:val="TOC2"/>
        <w:tabs>
          <w:tab w:val="right" w:leader="dot" w:pos="8306"/>
        </w:tabs>
      </w:pPr>
      <w:hyperlink w:anchor="_Toc25468" w:history="1">
        <w:r>
          <w:rPr>
            <w:rFonts w:ascii="仿宋" w:eastAsia="仿宋" w:hAnsi="仿宋" w:cs="仿宋" w:hint="eastAsia"/>
            <w:lang w:eastAsia="zh-CN"/>
          </w:rPr>
          <w:t>(二)、土建工程建设指标</w:t>
        </w:r>
        <w:r>
          <w:tab/>
        </w:r>
        <w:r>
          <w:fldChar w:fldCharType="begin"/>
        </w:r>
        <w:r>
          <w:instrText xml:space="preserve"> PAGEREF _Toc25468 \h </w:instrText>
        </w:r>
        <w:r>
          <w:fldChar w:fldCharType="separate"/>
        </w:r>
        <w:r>
          <w:t>56</w:t>
        </w:r>
        <w:r>
          <w:fldChar w:fldCharType="end"/>
        </w:r>
      </w:hyperlink>
    </w:p>
    <w:p>
      <w:pPr>
        <w:pStyle w:val="TOC1"/>
        <w:tabs>
          <w:tab w:val="right" w:leader="dot" w:pos="8306"/>
        </w:tabs>
      </w:pPr>
      <w:hyperlink w:anchor="_Toc516" w:history="1">
        <w:r>
          <w:rPr>
            <w:rFonts w:ascii="仿宋" w:eastAsia="仿宋" w:hAnsi="仿宋" w:cs="仿宋" w:hint="eastAsia"/>
            <w:lang w:eastAsia="zh-CN"/>
          </w:rPr>
          <w:t>十四、风险识别与分类</w:t>
        </w:r>
        <w:r>
          <w:tab/>
        </w:r>
        <w:r>
          <w:fldChar w:fldCharType="begin"/>
        </w:r>
        <w:r>
          <w:instrText xml:space="preserve"> PAGEREF _Toc516 \h </w:instrText>
        </w:r>
        <w:r>
          <w:fldChar w:fldCharType="separate"/>
        </w:r>
        <w:r>
          <w:t>58</w:t>
        </w:r>
        <w:r>
          <w:fldChar w:fldCharType="end"/>
        </w:r>
      </w:hyperlink>
    </w:p>
    <w:p>
      <w:pPr>
        <w:pStyle w:val="TOC2"/>
        <w:tabs>
          <w:tab w:val="right" w:leader="dot" w:pos="8306"/>
        </w:tabs>
      </w:pPr>
      <w:hyperlink w:anchor="_Toc23476" w:history="1">
        <w:r>
          <w:rPr>
            <w:rFonts w:ascii="仿宋" w:eastAsia="仿宋" w:hAnsi="仿宋" w:cs="仿宋" w:hint="eastAsia"/>
            <w:lang w:eastAsia="zh-CN"/>
          </w:rPr>
          <w:t>(一)、风险识别</w:t>
        </w:r>
        <w:r>
          <w:tab/>
        </w:r>
        <w:r>
          <w:fldChar w:fldCharType="begin"/>
        </w:r>
        <w:r>
          <w:instrText xml:space="preserve"> PAGEREF _Toc23476 \h </w:instrText>
        </w:r>
        <w:r>
          <w:fldChar w:fldCharType="separate"/>
        </w:r>
        <w:r>
          <w:t>58</w:t>
        </w:r>
        <w:r>
          <w:fldChar w:fldCharType="end"/>
        </w:r>
      </w:hyperlink>
    </w:p>
    <w:p>
      <w:pPr>
        <w:pStyle w:val="TOC2"/>
        <w:tabs>
          <w:tab w:val="right" w:leader="dot" w:pos="8306"/>
        </w:tabs>
      </w:pPr>
      <w:hyperlink w:anchor="_Toc30847" w:history="1">
        <w:r>
          <w:rPr>
            <w:rFonts w:ascii="仿宋" w:eastAsia="仿宋" w:hAnsi="仿宋" w:cs="仿宋" w:hint="eastAsia"/>
            <w:lang w:eastAsia="zh-CN"/>
          </w:rPr>
          <w:t>(二)、风险分类</w:t>
        </w:r>
        <w:r>
          <w:tab/>
        </w:r>
        <w:r>
          <w:fldChar w:fldCharType="begin"/>
        </w:r>
        <w:r>
          <w:instrText xml:space="preserve"> PAGEREF _Toc30847 \h </w:instrText>
        </w:r>
        <w:r>
          <w:fldChar w:fldCharType="separate"/>
        </w:r>
        <w:r>
          <w:t>59</w:t>
        </w:r>
        <w:r>
          <w:fldChar w:fldCharType="end"/>
        </w:r>
      </w:hyperlink>
    </w:p>
    <w:p>
      <w:pPr>
        <w:pStyle w:val="TOC1"/>
        <w:tabs>
          <w:tab w:val="right" w:leader="dot" w:pos="8306"/>
        </w:tabs>
      </w:pPr>
      <w:hyperlink w:anchor="_Toc1915" w:history="1">
        <w:r>
          <w:rPr>
            <w:rFonts w:ascii="仿宋" w:eastAsia="仿宋" w:hAnsi="仿宋" w:cs="仿宋" w:hint="eastAsia"/>
            <w:lang w:eastAsia="zh-CN"/>
          </w:rPr>
          <w:t>十五、营销与推广策略</w:t>
        </w:r>
        <w:r>
          <w:tab/>
        </w:r>
        <w:r>
          <w:fldChar w:fldCharType="begin"/>
        </w:r>
        <w:r>
          <w:instrText xml:space="preserve"> PAGEREF _Toc1915 \h </w:instrText>
        </w:r>
        <w:r>
          <w:fldChar w:fldCharType="separate"/>
        </w:r>
        <w:r>
          <w:t>61</w:t>
        </w:r>
        <w:r>
          <w:fldChar w:fldCharType="end"/>
        </w:r>
      </w:hyperlink>
    </w:p>
    <w:p>
      <w:pPr>
        <w:pStyle w:val="TOC2"/>
        <w:tabs>
          <w:tab w:val="right" w:leader="dot" w:pos="8306"/>
        </w:tabs>
      </w:pPr>
      <w:hyperlink w:anchor="_Toc16803" w:history="1">
        <w:r>
          <w:rPr>
            <w:rFonts w:ascii="仿宋" w:eastAsia="仿宋" w:hAnsi="仿宋" w:cs="仿宋" w:hint="eastAsia"/>
            <w:lang w:eastAsia="zh-CN"/>
          </w:rPr>
          <w:t>(一)、产品/服务定位与特点</w:t>
        </w:r>
        <w:r>
          <w:tab/>
        </w:r>
        <w:r>
          <w:fldChar w:fldCharType="begin"/>
        </w:r>
        <w:r>
          <w:instrText xml:space="preserve"> PAGEREF _Toc16803 \h </w:instrText>
        </w:r>
        <w:r>
          <w:fldChar w:fldCharType="separate"/>
        </w:r>
        <w:r>
          <w:t>61</w:t>
        </w:r>
        <w:r>
          <w:fldChar w:fldCharType="end"/>
        </w:r>
      </w:hyperlink>
    </w:p>
    <w:p>
      <w:pPr>
        <w:pStyle w:val="TOC2"/>
        <w:tabs>
          <w:tab w:val="right" w:leader="dot" w:pos="8306"/>
        </w:tabs>
      </w:pPr>
      <w:hyperlink w:anchor="_Toc22599" w:history="1">
        <w:r>
          <w:rPr>
            <w:rFonts w:ascii="仿宋" w:eastAsia="仿宋" w:hAnsi="仿宋" w:cs="仿宋" w:hint="eastAsia"/>
            <w:lang w:eastAsia="zh-CN"/>
          </w:rPr>
          <w:t>(二)、市场定位与竞争分析</w:t>
        </w:r>
        <w:r>
          <w:tab/>
        </w:r>
        <w:r>
          <w:fldChar w:fldCharType="begin"/>
        </w:r>
        <w:r>
          <w:instrText xml:space="preserve"> PAGEREF _Toc22599 \h </w:instrText>
        </w:r>
        <w:r>
          <w:fldChar w:fldCharType="separate"/>
        </w:r>
        <w:r>
          <w:t>62</w:t>
        </w:r>
        <w:r>
          <w:fldChar w:fldCharType="end"/>
        </w:r>
      </w:hyperlink>
    </w:p>
    <w:p>
      <w:pPr>
        <w:pStyle w:val="TOC2"/>
        <w:tabs>
          <w:tab w:val="right" w:leader="dot" w:pos="8306"/>
        </w:tabs>
      </w:pPr>
      <w:hyperlink w:anchor="_Toc5556" w:history="1">
        <w:r>
          <w:rPr>
            <w:rFonts w:ascii="仿宋" w:eastAsia="仿宋" w:hAnsi="仿宋" w:cs="仿宋" w:hint="eastAsia"/>
            <w:lang w:eastAsia="zh-CN"/>
          </w:rPr>
          <w:t>(三)、营销渠道与策略</w:t>
        </w:r>
        <w:r>
          <w:tab/>
        </w:r>
        <w:r>
          <w:fldChar w:fldCharType="begin"/>
        </w:r>
        <w:r>
          <w:instrText xml:space="preserve"> PAGEREF _Toc5556 \h </w:instrText>
        </w:r>
        <w:r>
          <w:fldChar w:fldCharType="separate"/>
        </w:r>
        <w:r>
          <w:t>64</w:t>
        </w:r>
        <w:r>
          <w:fldChar w:fldCharType="end"/>
        </w:r>
      </w:hyperlink>
    </w:p>
    <w:p>
      <w:pPr>
        <w:pStyle w:val="TOC2"/>
        <w:tabs>
          <w:tab w:val="right" w:leader="dot" w:pos="8306"/>
        </w:tabs>
      </w:pPr>
      <w:hyperlink w:anchor="_Toc10062" w:history="1">
        <w:r>
          <w:rPr>
            <w:rFonts w:ascii="仿宋" w:eastAsia="仿宋" w:hAnsi="仿宋" w:cs="仿宋" w:hint="eastAsia"/>
            <w:lang w:eastAsia="zh-CN"/>
          </w:rPr>
          <w:t>(四)、推广与宣传活动</w:t>
        </w:r>
        <w:r>
          <w:tab/>
        </w:r>
        <w:r>
          <w:fldChar w:fldCharType="begin"/>
        </w:r>
        <w:r>
          <w:instrText xml:space="preserve"> PAGEREF _Toc10062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253"/>
      <w:r>
        <w:rPr>
          <w:rFonts w:ascii="仿宋" w:eastAsia="仿宋" w:hAnsi="仿宋" w:cs="仿宋" w:hint="eastAsia"/>
          <w:lang w:eastAsia="zh-CN"/>
        </w:rPr>
        <w:t>(一)、石灰石、石膏类行业分析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行业一直以来都是市场的关注焦点。行业内的发展趋势、竞争态势以及潜在机会都对石灰石、石膏类项目的推进产生深远的影响。通过深入研究行业的整体概貌，我们将更好地理解行业的核心特征，为石灰石、石膏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行业，技术一直是推动创新和发展的关键因素。我们将对当前技术趋势进行详尽分析，包括但不限于人工智能、大数据应用、先进制造技术等。这有助于石灰石、石膏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灰石、石膏类项目成功的基础。我们将对主要竞争对手进行深入研究，包括其市场份额、产品特点、市场定位等。通过全面了解竞争对手的优势和劣势，石灰石、石膏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327"/>
      <w:r>
        <w:rPr>
          <w:rFonts w:ascii="仿宋" w:eastAsia="仿宋" w:hAnsi="仿宋" w:cs="仿宋" w:hint="eastAsia"/>
          <w:sz w:val="28"/>
          <w:lang w:eastAsia="zh-CN"/>
        </w:rPr>
        <w:t>(二)、石灰石、石膏类市场分析预测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灰石、石膏类市场未来的增长趋势。这包括市场的整体规模、各细分领域的发展趋势等。石灰石、石膏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灰石、石膏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石灰石、石膏类项目实施过程中需要充分考虑的因素。我们将对市场风险进行全面评估，包括但不限于政策法规风险、市场竞争风险、技术变革风险等。通过对潜在风险的深入分析，石灰石、石膏类项目可以制定相应的风险缓解策略，降低不确定性对石灰石、石膏类项目的影响。</w:t>
      </w:r>
    </w:p>
    <w:p>
      <w:pPr>
        <w:pStyle w:val="Heading1"/>
        <w:ind w:firstLine="560" w:firstLineChars="200"/>
        <w:rPr>
          <w:rFonts w:ascii="仿宋" w:eastAsia="仿宋" w:hAnsi="仿宋" w:cs="仿宋" w:hint="eastAsia"/>
          <w:sz w:val="28"/>
          <w:lang w:eastAsia="zh-CN"/>
        </w:rPr>
      </w:pPr>
      <w:bookmarkStart w:id="5" w:name="_Toc2419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5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石灰石、石膏类项目的主要产品是XXXX，预计年产值为XXX万元。这一产品在市场中占据着重要的地位，其广泛的应用范围使得该石灰石、石膏类项目的市场前景非常广阔。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灰石、石膏类项目的xxx产品作为重要的原材料之一，将在多个领域发挥关键作用。其在建筑、交通、能源等方面的广泛应用将为整个产业链提供强大的支持，形成产业协同效应。石灰石、石膏类项目的年产值XXX万XXX万XXX万万元不仅反映了其在市场上的巨大潜力，更预示着它对国民经济的积极贡献。这种关联度高、涉及面广的产业关系，使得该石灰石、石膏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18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总征地面积为XXXX平方米，相当于约XX.XX亩，其中净用地面积为XXXX平方米，红线范围内相当于约XX.XX亩。这一用地规模充分考虑了石灰石、石膏类项目的建设需求，保障了石灰石、石膏类项目在合适的空间内得以充分发展。石灰石、石膏类项目规划的总建筑面积为XXXX平方米，其中主体工程建设占XXXX平方米，计容建筑面积达XXXX平方米。预计建筑工程的投资将达到XXXX万元，为石灰石、石膏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计划购置的设备共计XXXX台（套），设备购置费用为XXXX万元。这一设备购置计划充分考虑到石灰石、石膏类项目的生产需求和技术要求，确保了石灰石、石膏类项目在生产运营中具备先进的技术装备和高效的生产能力。设备的合理配置将为石灰石、石膏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石灰石、石膏类项目计划总投资为XXXX万元，预计年实现营业收入为XXXX万元。这一产能规模的设定旨在确保石灰石、石膏类项目能够在投资与回报之间取得平衡，实现长期可持续的发展。石灰石、石膏类项目的总投资充分考虑到各个方面的需求，包括用地建设、设备购置等多个环节，以确保石灰石、石膏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996"/>
      <w:r>
        <w:rPr>
          <w:rFonts w:ascii="仿宋" w:eastAsia="仿宋" w:hAnsi="仿宋" w:cs="仿宋" w:hint="eastAsia"/>
          <w:sz w:val="28"/>
          <w:lang w:eastAsia="zh-CN"/>
        </w:rPr>
        <w:t>三、石灰石、石膏类项目建设背景及必要性分析</w:t>
      </w:r>
      <w:bookmarkEnd w:id="8"/>
    </w:p>
    <w:p>
      <w:pPr>
        <w:pStyle w:val="Heading2"/>
        <w:rPr>
          <w:rFonts w:ascii="仿宋" w:eastAsia="仿宋" w:hAnsi="仿宋" w:cs="仿宋" w:hint="eastAsia"/>
          <w:lang w:eastAsia="zh-CN"/>
        </w:rPr>
      </w:pPr>
      <w:bookmarkStart w:id="9" w:name="_Toc29604"/>
      <w:r>
        <w:rPr>
          <w:rFonts w:ascii="仿宋" w:eastAsia="仿宋" w:hAnsi="仿宋" w:cs="仿宋" w:hint="eastAsia"/>
          <w:lang w:eastAsia="zh-CN"/>
        </w:rPr>
        <w:t>(一)、石灰石、石膏类项目背景分析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灰石、石膏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灰石、石膏类项目在这个潮流中的定位。同时，我们将关注行业内涌现的新兴机遇，以便石灰石、石膏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灰石、石膏类项目提供了强大的发展动力。我们将聚焦于行业内最新的技术发展趋势，包括但不限于人工智能、大数据分析、物联网等领域。通过深度的技术研究，我们将确保石灰石、石膏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灰石、石膏类项目发展的源泉。我们将投入更多的精力对市场需求进行深入剖析，超越表面的需求，深入挖掘潜在的市场痛点和机遇。通过对市场需求的细致了解，石灰石、石膏类项目将更有针对性地设计解决方案，满足市场的多样化需求，从而更好地促进石灰石、石膏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灰石、石膏类项目战略至关重要。我们将对竞争态势进行更为深入的分析，包括但不限于市场份额、产品特点、客户满意度等多个维度。通过深度的竞争分析，石灰石、石膏类项目将能够更准确地把握市场脉搏，制定具有竞争力的石灰石、石膏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灰石、石膏类项目的发展具有直接的影响。我们将进行更为全面的法规和政策分析，了解行业发展中的潜在法律风险和合规挑战。通过充分了解和遵守相关法规，石灰石、石膏类项目将确保在法律框架内合法合规运营，为石灰石、石膏类项目的稳健发展提供有力支持。</w:t>
      </w:r>
    </w:p>
    <w:p>
      <w:pPr>
        <w:pStyle w:val="Heading2"/>
        <w:ind w:firstLine="560" w:firstLineChars="200"/>
        <w:rPr>
          <w:rFonts w:ascii="仿宋" w:eastAsia="仿宋" w:hAnsi="仿宋" w:cs="仿宋" w:hint="eastAsia"/>
          <w:sz w:val="28"/>
          <w:lang w:eastAsia="zh-CN"/>
        </w:rPr>
      </w:pPr>
      <w:bookmarkStart w:id="10" w:name="_Toc6879"/>
      <w:r>
        <w:rPr>
          <w:rFonts w:ascii="仿宋" w:eastAsia="仿宋" w:hAnsi="仿宋" w:cs="仿宋" w:hint="eastAsia"/>
          <w:sz w:val="28"/>
          <w:lang w:eastAsia="zh-CN"/>
        </w:rPr>
        <w:t>(二)、石灰石、石膏类项目建设必要性分析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的迫切性源于对行业发展趋势的深刻洞察。我们正处于一个行业变革的时代，科技创新、数字化转型成为企业发展的关键动力。石灰石、石膏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不仅仅是为了跟上潮流，更是为了通过技术创新推动企业的持续发展。通过引入先进的技术和解决方案，石灰石、石膏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灰石、石膏类项目的建设成为必然选择，通过提高产品质量、拓展服务领域，从而在竞争中获得更多的机会。石灰石、石膏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灰石、石膏类项目建设的必要性体现在对客户需求更精准的满足。通过石灰石、石膏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的背后是对企业持续创新的追求。只有通过不断创新，企业才能在竞争中立于不败之地。石灰石、石膏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022"/>
      <w:r>
        <w:rPr>
          <w:rFonts w:ascii="仿宋" w:eastAsia="仿宋" w:hAnsi="仿宋" w:cs="仿宋" w:hint="eastAsia"/>
          <w:sz w:val="28"/>
          <w:lang w:eastAsia="zh-CN"/>
        </w:rPr>
        <w:t>四、石灰石、石膏类项目绩效评估</w:t>
      </w:r>
      <w:bookmarkEnd w:id="11"/>
    </w:p>
    <w:p>
      <w:pPr>
        <w:pStyle w:val="Heading2"/>
        <w:rPr>
          <w:rFonts w:ascii="仿宋" w:eastAsia="仿宋" w:hAnsi="仿宋" w:cs="仿宋" w:hint="eastAsia"/>
          <w:lang w:eastAsia="zh-CN"/>
        </w:rPr>
      </w:pPr>
      <w:bookmarkStart w:id="12" w:name="_Toc2905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中，我们设计了一套全面的绩效评估指标，以确保石灰石、石膏类项目的可控和成功交付。这些指标跨足石灰石、石膏类项目目标、成本、进度和质量等多个维度，为我们提供了全面洞察石灰石、石膏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目标达成率是我们关注的首要指标。我们设定了明确的目标，并通过定期监测和评估，迅速发现并应对潜在的目标偏差。这为石灰石、石膏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成本绩效是另一个核心关注点。通过实际成本与预算成本的对比分析，我们深入了解成本差异的原因，及时调整资源分配，保持石灰石、石膏类项目在经济效益方面的合理水平。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进度作为关键的绩效指标之一，得到了精心的关注。我们制定了详细的石灰石、石膏类项目进度计划，并设立了进度符合度指标，确保实际进度与计划进度保持一致。这使我们能够快速发现和解决潜在的进度问题，保持石灰石、石膏类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灰石、石膏类项目绩效的不可或缺的一环。我们引入了一系列的质量标准和客户满意度指标，以确保石灰石、石膏类项目交付的成果在质量上达到或超越预期水平。通过持续监测这些指标，我们努力提升石灰石、石膏类项目整体质量水平，为石灰石、石膏类项目的成功交付提供有力保障。通过这些科学且全面的绩效评估，我们能够更好地引导石灰石、石膏类项目的持续改进，确保石灰石、石膏类项目目标的顺利达成。</w:t>
      </w:r>
    </w:p>
    <w:p>
      <w:pPr>
        <w:pStyle w:val="Heading2"/>
        <w:ind w:firstLine="560" w:firstLineChars="200"/>
        <w:rPr>
          <w:rFonts w:ascii="仿宋" w:eastAsia="仿宋" w:hAnsi="仿宋" w:cs="仿宋" w:hint="eastAsia"/>
          <w:sz w:val="28"/>
          <w:lang w:eastAsia="zh-CN"/>
        </w:rPr>
      </w:pPr>
      <w:bookmarkStart w:id="13" w:name="_Toc32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绩效评估是石灰石、石膏类项目中的关键环节，为确保石灰石、石膏类项目达到预期目标，我们采用了多层次、多维度的绩效评估方法。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灰石、石膏类项目的战略目标对齐，确保每个决策和行动都与石灰石、石膏类项目整体目标保持一致。团队会定期召开战略对齐会议，审视当前工作与石灰石、石膏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灰石、石膏类项目进度、质量、成本和风险等方面。这些指标通过数据收集和分析，为石灰石、石膏类项目管理团队提供了客观的评估依据。例如，我们通过石灰石、石膏类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灰石、石膏类项目内部，还考虑了石灰石、石膏类项目对外部环境的影响。我们定期进行干系人满意度调查，以了解各利益相关方对石灰石、石膏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这种多层次、多角度的绩效评估方法，使得我们能够全面了解石灰石、石膏类项目的运行状态，及时做出调整，确保石灰石、石膏类项目在不断变化的环境中保持稳健前行。</w:t>
      </w:r>
    </w:p>
    <w:p>
      <w:pPr>
        <w:pStyle w:val="Heading2"/>
        <w:ind w:firstLine="560" w:firstLineChars="200"/>
        <w:rPr>
          <w:rFonts w:ascii="仿宋" w:eastAsia="仿宋" w:hAnsi="仿宋" w:cs="仿宋" w:hint="eastAsia"/>
          <w:sz w:val="28"/>
          <w:lang w:eastAsia="zh-CN"/>
        </w:rPr>
      </w:pPr>
      <w:bookmarkStart w:id="14" w:name="_Toc1394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为了确保石灰石、石膏类项目的有效管理和不断优化，我们采用了精心设计的绩效评估周期。这个周期旨在实现灵活、实时和全面的评估，以适应石灰石、石膏类项目执行中的各种挑战。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灰石、石膏类项目的不同需求，分为短期、中期和长期。短期评估关注每个迭代或工作周期，以及时发现和解决当前任务中的问题。中期评估涵盖几个迭代，深入了解整体石灰石、石膏类项目的趋势和性能。长期评估则着眼于整个石灰石、石膏类项目阶段，确保石灰石、石膏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灰石、石膏类项目管理工具和协作平台，团队成员能够随时更新和分享石灰石、石膏类项目数据。这种实时性的反馈机制使我们能够及时察觉潜在问题，快速调整，保持石灰石、石膏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灰石、石膏类项目的决策制定密不可分。每个周期的石灰石、石膏类项目回顾会议成为集体总结经验、识别问题深层次原因并找到创新解决方案的平台。这种定期的反思与调整机制使石灰石、石膏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996"/>
      <w:r>
        <w:rPr>
          <w:rFonts w:ascii="仿宋" w:eastAsia="仿宋" w:hAnsi="仿宋" w:cs="仿宋" w:hint="eastAsia"/>
          <w:sz w:val="28"/>
          <w:lang w:eastAsia="zh-CN"/>
        </w:rPr>
        <w:t>五、石灰石、石膏类项目选址可行性分析</w:t>
      </w:r>
      <w:bookmarkEnd w:id="15"/>
    </w:p>
    <w:p>
      <w:pPr>
        <w:pStyle w:val="Heading2"/>
        <w:rPr>
          <w:rFonts w:ascii="仿宋" w:eastAsia="仿宋" w:hAnsi="仿宋" w:cs="仿宋" w:hint="eastAsia"/>
          <w:lang w:eastAsia="zh-CN"/>
        </w:rPr>
      </w:pPr>
      <w:bookmarkStart w:id="16" w:name="_Toc22894"/>
      <w:r>
        <w:rPr>
          <w:rFonts w:ascii="仿宋" w:eastAsia="仿宋" w:hAnsi="仿宋" w:cs="仿宋" w:hint="eastAsia"/>
          <w:lang w:eastAsia="zh-CN"/>
        </w:rPr>
        <w:t>(一)、石灰石、石膏类项目选址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该石灰石、石膏类项目选址位于XX省XX市XX区XXX街道</w:t>
      </w:r>
    </w:p>
    <w:p>
      <w:pPr>
        <w:pStyle w:val="Heading2"/>
        <w:ind w:firstLine="560" w:firstLineChars="200"/>
        <w:rPr>
          <w:rFonts w:ascii="仿宋" w:eastAsia="仿宋" w:hAnsi="仿宋" w:cs="仿宋" w:hint="eastAsia"/>
          <w:sz w:val="28"/>
          <w:lang w:eastAsia="zh-CN"/>
        </w:rPr>
      </w:pPr>
      <w:bookmarkStart w:id="17" w:name="_Toc2065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石灰石、石膏类项目的征地面积将根据石灰石、石膏类项目的实际规模和需求进行精确规划。具体面积XXX平方米，旨在确保石灰石、石膏类项目不仅能够满足当前的发展需求，还能够预留空间以适应未来的扩展。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净用地面积是在征地面积基础上去除不可利用面积后的实际可开发用地。具体面积XXX平方米，考虑到环保、交通、安全等多方面因素，以确保石灰石、石膏类项目在整体利用效率上达到最优。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石灰石、石膏类项目计划建设的建筑总规模具体面积XXX平方米。这一规模的确定综合考虑了石灰石、石膏类项目的性质、规模，以及城市规划的相关要求，确保建筑布局与周边环境协调一致。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绿地率是石灰石、石膏类项目用地中被规划为绿地的比例。具体面积XXX平方米，旨在通过合理规划绿地，改善石灰石、石膏类项目周边环境，提升居民生活质量，并符合城市整体绿化规划。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容积率是用地上可以建设的建筑总体积与用地面积之比。具体面积XXX，通过合理的容积率规划，确保石灰石、石膏类项目建筑规模与周边环境和谐共生。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灰石、石膏类项目选址与当地城市规划相一致，具体面积XXX平方米。通过与城市规划部门深入沟通，确保石灰石、石膏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灰石、石膏类项目选址符合当地产业政策，具体面积XXX平方米。这包括石灰石、石膏类项目对当地经济的促进作用，以及对相关产业的带动效应，确保石灰石、石膏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用地总体要求必须符合环保和可持续发展的原则，具体面积XXX平方米。通过采用绿色建筑设计、节能减排等措施，确保石灰石、石膏类项目在建设和运营过程中对环境的影响最小化，达到可持续发展的要求。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确保石灰石、石膏类项目选址具备必要的公共设施配套，具体面积XXX平方米。这包括交通便利性、教育、医疗等基础设施，以提高居民生活品质，使得石灰石、石膏类项目选址更具吸引力。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考虑用地总体要求对当地社会稳定性的影响，具体面积XXX平方米。通过深入了解当地社区反馈，确保石灰石、石膏类项目的选址和建设过程对当地社会和谐稳定产生积极作用。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灰石、石膏类项目选址不仅符合法规和规划，还在实际操作中具有可行性。这一全面规划将为石灰石、石膏类项目的成功实施提供坚实的基础，确保石灰石、石膏类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12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灰石、石膏类项目的设备规划和空间设计中，我们将采取灵活设备布局的措施。设备布局将根据实际需求进行灵活设计，避免不必要的浪费。通过合理规划设备摆放位置，我们将提高设备的利用率，减少设备间距，以确保石灰石、石膏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灰石、石膏类项目内部引入共享设施的概念，例如共享会议室、办公区等。通过这种方式，我们可以减少对资源的重复建设，提高资源共享效率，从而减小石灰石、石膏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82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灰石、石膏类项目的总图布置中，我们将不同功能区域进行明确的规划，以最大程度满足石灰石、石膏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https://d.book118.com/295300123130011041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316A0B"/>
    <w:rsid w:val="35316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001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2024-01-10T01:49:00Z</dcterms:created>
  <dcterms:modified xsi:type="dcterms:W3CDTF">2024-01-10T01:49:39Z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480F4F86415C44DBBFC9ABEF5C12F3C5_11</vt:lpwstr>
  </property>
  <property fmtid="{D5CDD505-2E9C-101B-9397-08002B2CF9AE}" pid="3" name="KSOProductBuildVer">
    <vt:lpwstr>2052-12.1.0.16120</vt:lpwstr>
  </property>
</Properties>
</file>