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79637F" w:rsidRPr="0024192D" w:rsidP="00F131A7">
      <w:pPr>
        <w:widowControl/>
        <w:jc w:val="left"/>
        <w:rPr>
          <w:b/>
          <w:sz w:val="24"/>
        </w:rPr>
      </w:pPr>
      <w:r w:rsidRPr="0024192D">
        <w:rPr>
          <w:b/>
          <w:sz w:val="24"/>
        </w:rPr>
        <w:t>绝密·启用前</w:t>
      </w:r>
    </w:p>
    <w:p w:rsidR="0079637F" w:rsidRPr="0024192D" w:rsidP="00F131A7">
      <w:pPr>
        <w:widowControl/>
        <w:jc w:val="center"/>
        <w:rPr>
          <w:b/>
          <w:sz w:val="30"/>
        </w:rPr>
      </w:pPr>
      <w:r w:rsidRPr="0024192D">
        <w:rPr>
          <w:b/>
          <w:sz w:val="30"/>
        </w:rPr>
        <w:t>北京市朝阳区2023届高三一模历史试卷</w:t>
      </w: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1000"/>
        <w:gridCol w:w="1000"/>
        <w:gridCol w:w="1000"/>
        <w:gridCol w:w="1000"/>
        <w:gridCol w:w="1000"/>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00"/>
          <w:jc w:val="center"/>
        </w:trPr>
        <w:tc>
          <w:tcPr>
            <w:tcW w:w="1000" w:type="dxa"/>
            <w:tcBorders>
              <w:top w:val="single" w:sz="4" w:space="0" w:color="auto"/>
              <w:left w:val="single" w:sz="4" w:space="0" w:color="auto"/>
              <w:bottom w:val="single" w:sz="4" w:space="0" w:color="auto"/>
              <w:right w:val="single" w:sz="4" w:space="0" w:color="auto"/>
            </w:tcBorders>
            <w:vAlign w:val="center"/>
          </w:tcPr>
          <w:p w:rsidR="0079637F" w:rsidRPr="0024192D" w:rsidP="00F131A7">
            <w:pPr>
              <w:widowControl/>
              <w:jc w:val="center"/>
              <w:rPr>
                <w:rFonts w:ascii="宋体" w:eastAsia="宋体" w:hAnsi="宋体" w:cs="宋体"/>
                <w:b/>
                <w:sz w:val="21"/>
              </w:rPr>
            </w:pPr>
            <w:r w:rsidRPr="0024192D">
              <w:rPr>
                <w:rFonts w:ascii="宋体" w:eastAsia="宋体" w:hAnsi="宋体" w:cs="宋体"/>
                <w:b/>
                <w:sz w:val="21"/>
              </w:rPr>
              <w:t>题号</w:t>
            </w:r>
          </w:p>
        </w:tc>
        <w:tc>
          <w:tcPr>
            <w:tcW w:w="1000" w:type="dxa"/>
            <w:tcBorders>
              <w:top w:val="single" w:sz="4" w:space="0" w:color="auto"/>
              <w:left w:val="single" w:sz="4" w:space="0" w:color="auto"/>
              <w:bottom w:val="single" w:sz="4" w:space="0" w:color="auto"/>
              <w:right w:val="single" w:sz="4" w:space="0" w:color="auto"/>
            </w:tcBorders>
            <w:vAlign w:val="center"/>
          </w:tcPr>
          <w:p w:rsidR="0079637F" w:rsidRPr="0024192D" w:rsidP="00F131A7">
            <w:pPr>
              <w:widowControl/>
              <w:jc w:val="center"/>
              <w:rPr>
                <w:rFonts w:ascii="宋体" w:eastAsia="宋体" w:hAnsi="宋体" w:cs="宋体"/>
                <w:b/>
                <w:sz w:val="21"/>
              </w:rPr>
            </w:pPr>
            <w:r w:rsidRPr="0024192D">
              <w:rPr>
                <w:rFonts w:ascii="宋体" w:eastAsia="宋体" w:hAnsi="宋体" w:cs="宋体"/>
                <w:b/>
                <w:sz w:val="21"/>
              </w:rPr>
              <w:t>一</w:t>
            </w:r>
          </w:p>
        </w:tc>
        <w:tc>
          <w:tcPr>
            <w:tcW w:w="1000" w:type="dxa"/>
            <w:tcBorders>
              <w:top w:val="single" w:sz="4" w:space="0" w:color="auto"/>
              <w:left w:val="single" w:sz="4" w:space="0" w:color="auto"/>
              <w:bottom w:val="single" w:sz="4" w:space="0" w:color="auto"/>
              <w:right w:val="single" w:sz="4" w:space="0" w:color="auto"/>
            </w:tcBorders>
            <w:vAlign w:val="center"/>
          </w:tcPr>
          <w:p w:rsidR="0079637F" w:rsidRPr="0024192D" w:rsidP="00F131A7">
            <w:pPr>
              <w:widowControl/>
              <w:jc w:val="center"/>
              <w:rPr>
                <w:rFonts w:ascii="宋体" w:eastAsia="宋体" w:hAnsi="宋体" w:cs="宋体"/>
                <w:b/>
                <w:sz w:val="21"/>
              </w:rPr>
            </w:pPr>
            <w:r w:rsidRPr="0024192D">
              <w:rPr>
                <w:rFonts w:ascii="宋体" w:eastAsia="宋体" w:hAnsi="宋体" w:cs="宋体"/>
                <w:b/>
                <w:sz w:val="21"/>
              </w:rPr>
              <w:t>二</w:t>
            </w:r>
          </w:p>
        </w:tc>
        <w:tc>
          <w:tcPr>
            <w:tcW w:w="1000" w:type="dxa"/>
            <w:tcBorders>
              <w:top w:val="single" w:sz="4" w:space="0" w:color="auto"/>
              <w:left w:val="single" w:sz="4" w:space="0" w:color="auto"/>
              <w:bottom w:val="single" w:sz="4" w:space="0" w:color="auto"/>
              <w:right w:val="single" w:sz="4" w:space="0" w:color="auto"/>
            </w:tcBorders>
            <w:vAlign w:val="center"/>
          </w:tcPr>
          <w:p w:rsidR="0079637F" w:rsidRPr="0024192D" w:rsidP="00F131A7">
            <w:pPr>
              <w:widowControl/>
              <w:jc w:val="center"/>
              <w:rPr>
                <w:rFonts w:ascii="宋体" w:eastAsia="宋体" w:hAnsi="宋体" w:cs="宋体"/>
                <w:b/>
                <w:sz w:val="21"/>
              </w:rPr>
            </w:pPr>
            <w:r w:rsidRPr="0024192D">
              <w:rPr>
                <w:rFonts w:ascii="宋体" w:eastAsia="宋体" w:hAnsi="宋体" w:cs="宋体"/>
                <w:b/>
                <w:sz w:val="21"/>
              </w:rPr>
              <w:t>三</w:t>
            </w:r>
          </w:p>
        </w:tc>
        <w:tc>
          <w:tcPr>
            <w:tcW w:w="1000" w:type="dxa"/>
            <w:tcBorders>
              <w:top w:val="single" w:sz="4" w:space="0" w:color="auto"/>
              <w:left w:val="single" w:sz="4" w:space="0" w:color="auto"/>
              <w:bottom w:val="single" w:sz="4" w:space="0" w:color="auto"/>
              <w:right w:val="single" w:sz="4" w:space="0" w:color="auto"/>
            </w:tcBorders>
            <w:vAlign w:val="center"/>
          </w:tcPr>
          <w:p w:rsidR="0079637F" w:rsidRPr="0024192D" w:rsidP="00F131A7">
            <w:pPr>
              <w:widowControl/>
              <w:jc w:val="center"/>
              <w:rPr>
                <w:rFonts w:ascii="宋体" w:eastAsia="宋体" w:hAnsi="宋体" w:cs="宋体"/>
                <w:b/>
                <w:sz w:val="21"/>
              </w:rPr>
            </w:pPr>
            <w:r w:rsidRPr="0024192D">
              <w:rPr>
                <w:rFonts w:ascii="宋体" w:eastAsia="宋体" w:hAnsi="宋体" w:cs="宋体"/>
                <w:b/>
                <w:sz w:val="21"/>
              </w:rPr>
              <w:t>总分</w:t>
            </w:r>
          </w:p>
        </w:tc>
      </w:tr>
      <w:tr>
        <w:tblPrEx>
          <w:tblW w:w="0" w:type="auto"/>
          <w:jc w:val="center"/>
          <w:tblCellMar>
            <w:left w:w="108" w:type="dxa"/>
            <w:right w:w="108" w:type="dxa"/>
          </w:tblCellMar>
        </w:tblPrEx>
        <w:trPr>
          <w:trHeight w:val="500"/>
          <w:jc w:val="center"/>
        </w:trPr>
        <w:tc>
          <w:tcPr>
            <w:tcW w:w="1000" w:type="dxa"/>
            <w:tcBorders>
              <w:top w:val="single" w:sz="4" w:space="0" w:color="auto"/>
              <w:left w:val="single" w:sz="4" w:space="0" w:color="auto"/>
              <w:bottom w:val="single" w:sz="4" w:space="0" w:color="auto"/>
              <w:right w:val="single" w:sz="4" w:space="0" w:color="auto"/>
            </w:tcBorders>
            <w:vAlign w:val="center"/>
          </w:tcPr>
          <w:p w:rsidR="0079637F" w:rsidRPr="0024192D" w:rsidP="00F131A7">
            <w:pPr>
              <w:widowControl/>
              <w:jc w:val="center"/>
              <w:rPr>
                <w:rFonts w:ascii="宋体" w:eastAsia="宋体" w:hAnsi="宋体" w:cs="宋体"/>
                <w:b/>
                <w:sz w:val="21"/>
              </w:rPr>
            </w:pPr>
            <w:r w:rsidRPr="0024192D">
              <w:rPr>
                <w:rFonts w:ascii="宋体" w:eastAsia="宋体" w:hAnsi="宋体" w:cs="宋体"/>
                <w:b/>
                <w:sz w:val="21"/>
              </w:rPr>
              <w:t>得分</w:t>
            </w:r>
          </w:p>
        </w:tc>
        <w:tc>
          <w:tcPr>
            <w:tcW w:w="1000" w:type="dxa"/>
            <w:tcBorders>
              <w:top w:val="single" w:sz="4" w:space="0" w:color="auto"/>
              <w:left w:val="single" w:sz="4" w:space="0" w:color="auto"/>
              <w:bottom w:val="single" w:sz="4" w:space="0" w:color="auto"/>
              <w:right w:val="single" w:sz="4" w:space="0" w:color="auto"/>
            </w:tcBorders>
            <w:vAlign w:val="center"/>
          </w:tcPr>
          <w:p w:rsidR="0079637F" w:rsidRPr="0024192D" w:rsidP="00F131A7">
            <w:pPr>
              <w:widowControl/>
              <w:jc w:val="center"/>
              <w:rPr>
                <w:rFonts w:ascii="宋体" w:eastAsia="宋体" w:hAnsi="宋体" w:cs="宋体"/>
                <w:b/>
                <w:sz w:val="21"/>
              </w:rPr>
            </w:pPr>
          </w:p>
        </w:tc>
        <w:tc>
          <w:tcPr>
            <w:tcW w:w="1000" w:type="dxa"/>
            <w:tcBorders>
              <w:top w:val="single" w:sz="4" w:space="0" w:color="auto"/>
              <w:left w:val="single" w:sz="4" w:space="0" w:color="auto"/>
              <w:bottom w:val="single" w:sz="4" w:space="0" w:color="auto"/>
              <w:right w:val="single" w:sz="4" w:space="0" w:color="auto"/>
            </w:tcBorders>
            <w:vAlign w:val="center"/>
          </w:tcPr>
          <w:p w:rsidR="0079637F" w:rsidRPr="0024192D" w:rsidP="00F131A7">
            <w:pPr>
              <w:widowControl/>
              <w:jc w:val="center"/>
              <w:rPr>
                <w:rFonts w:ascii="宋体" w:eastAsia="宋体" w:hAnsi="宋体" w:cs="宋体"/>
                <w:b/>
                <w:sz w:val="21"/>
              </w:rPr>
            </w:pPr>
          </w:p>
        </w:tc>
        <w:tc>
          <w:tcPr>
            <w:tcW w:w="1000" w:type="dxa"/>
            <w:tcBorders>
              <w:top w:val="single" w:sz="4" w:space="0" w:color="auto"/>
              <w:left w:val="single" w:sz="4" w:space="0" w:color="auto"/>
              <w:bottom w:val="single" w:sz="4" w:space="0" w:color="auto"/>
              <w:right w:val="single" w:sz="4" w:space="0" w:color="auto"/>
            </w:tcBorders>
            <w:vAlign w:val="center"/>
          </w:tcPr>
          <w:p w:rsidR="0079637F" w:rsidRPr="0024192D" w:rsidP="00F131A7">
            <w:pPr>
              <w:widowControl/>
              <w:jc w:val="center"/>
              <w:rPr>
                <w:rFonts w:ascii="宋体" w:eastAsia="宋体" w:hAnsi="宋体" w:cs="宋体"/>
                <w:b/>
                <w:sz w:val="21"/>
              </w:rPr>
            </w:pPr>
          </w:p>
        </w:tc>
        <w:tc>
          <w:tcPr>
            <w:tcW w:w="1000" w:type="dxa"/>
            <w:tcBorders>
              <w:top w:val="single" w:sz="4" w:space="0" w:color="auto"/>
              <w:left w:val="single" w:sz="4" w:space="0" w:color="auto"/>
              <w:bottom w:val="single" w:sz="4" w:space="0" w:color="auto"/>
              <w:right w:val="single" w:sz="4" w:space="0" w:color="auto"/>
            </w:tcBorders>
            <w:vAlign w:val="center"/>
          </w:tcPr>
          <w:p w:rsidR="0079637F" w:rsidRPr="0024192D" w:rsidP="00F131A7">
            <w:pPr>
              <w:widowControl/>
              <w:jc w:val="center"/>
              <w:rPr>
                <w:rFonts w:ascii="宋体" w:eastAsia="宋体" w:hAnsi="宋体" w:cs="宋体"/>
                <w:b/>
                <w:sz w:val="21"/>
              </w:rPr>
            </w:pPr>
          </w:p>
        </w:tc>
      </w:tr>
    </w:tbl>
    <w:p w:rsidR="0079637F" w:rsidRPr="0024192D" w:rsidP="00F131A7">
      <w:pPr>
        <w:widowControl/>
        <w:jc w:val="left"/>
        <w:rPr>
          <w:b w:val="0"/>
          <w:sz w:val="24"/>
        </w:rPr>
      </w:pPr>
      <w:r w:rsidRPr="0024192D">
        <w:rPr>
          <w:b w:val="0"/>
          <w:sz w:val="24"/>
        </w:rPr>
        <w:t>注意事项：</w:t>
      </w:r>
    </w:p>
    <w:p w:rsidR="0079637F" w:rsidRPr="0024192D" w:rsidP="00F131A7">
      <w:pPr>
        <w:widowControl/>
        <w:jc w:val="left"/>
        <w:rPr>
          <w:b w:val="0"/>
          <w:sz w:val="24"/>
        </w:rPr>
      </w:pPr>
      <w:r w:rsidRPr="0024192D">
        <w:rPr>
          <w:b w:val="0"/>
          <w:sz w:val="24"/>
        </w:rPr>
        <w:t>1．答题前填写好自己的姓名、班级、考号等信息</w:t>
      </w:r>
    </w:p>
    <w:p w:rsidR="0079637F" w:rsidRPr="0024192D" w:rsidP="00F131A7">
      <w:pPr>
        <w:widowControl/>
        <w:jc w:val="left"/>
        <w:rPr>
          <w:b w:val="0"/>
          <w:sz w:val="24"/>
        </w:rPr>
      </w:pPr>
      <w:r w:rsidRPr="0024192D">
        <w:rPr>
          <w:b w:val="0"/>
          <w:sz w:val="24"/>
        </w:rPr>
        <w:t>2．请将答案正确填写在答题卡上</w:t>
      </w:r>
    </w:p>
    <w:p w:rsidR="0079637F" w:rsidRPr="0024192D" w:rsidP="00F131A7">
      <w:pPr>
        <w:widowControl/>
        <w:jc w:val="center"/>
        <w:rPr>
          <w:b/>
          <w:sz w:val="24"/>
        </w:rPr>
      </w:pPr>
    </w:p>
    <w:p w:rsidR="0079637F" w:rsidRPr="0024192D" w:rsidP="00F131A7">
      <w:pPr>
        <w:widowControl/>
        <w:jc w:val="left"/>
        <w:rPr>
          <w:b w:val="0"/>
          <w:sz w:val="24"/>
        </w:rPr>
      </w:pPr>
    </w:p>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2300"/>
        <w:gridCol w:w="6000"/>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00"/>
        </w:trPr>
        <w:tc>
          <w:tcPr>
            <w:tcW w:w="2300" w:type="dxa"/>
            <w:tcBorders>
              <w:top w:val="nil"/>
              <w:left w:val="nil"/>
              <w:bottom w:val="nil"/>
              <w:right w:val="nil"/>
            </w:tcBorders>
            <w:vAlign w:val="center"/>
          </w:tcPr>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1000"/>
              <w:gridCol w:w="1000"/>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400"/>
              </w:trPr>
              <w:tc>
                <w:tcPr>
                  <w:tcW w:w="1000" w:type="dxa"/>
                  <w:tcBorders>
                    <w:top w:val="single" w:sz="4" w:space="0" w:color="auto"/>
                    <w:left w:val="single" w:sz="4" w:space="0" w:color="auto"/>
                    <w:bottom w:val="single" w:sz="4" w:space="0" w:color="auto"/>
                    <w:right w:val="single" w:sz="4" w:space="0" w:color="auto"/>
                  </w:tcBorders>
                  <w:vAlign w:val="center"/>
                </w:tcPr>
                <w:p w:rsidR="0079637F" w:rsidRPr="0024192D" w:rsidP="00F131A7">
                  <w:pPr>
                    <w:widowControl/>
                    <w:jc w:val="center"/>
                    <w:rPr>
                      <w:b w:val="0"/>
                      <w:sz w:val="21"/>
                    </w:rPr>
                  </w:pPr>
                  <w:r w:rsidRPr="0024192D">
                    <w:rPr>
                      <w:b w:val="0"/>
                      <w:sz w:val="21"/>
                    </w:rPr>
                    <w:t>评卷人</w:t>
                  </w:r>
                </w:p>
              </w:tc>
              <w:tc>
                <w:tcPr>
                  <w:tcW w:w="1000" w:type="dxa"/>
                  <w:tcBorders>
                    <w:top w:val="single" w:sz="4" w:space="0" w:color="auto"/>
                    <w:left w:val="single" w:sz="4" w:space="0" w:color="auto"/>
                    <w:bottom w:val="single" w:sz="4" w:space="0" w:color="auto"/>
                    <w:right w:val="single" w:sz="4" w:space="0" w:color="auto"/>
                  </w:tcBorders>
                  <w:vAlign w:val="center"/>
                </w:tcPr>
                <w:p w:rsidR="0079637F" w:rsidRPr="0024192D" w:rsidP="00F131A7">
                  <w:pPr>
                    <w:widowControl/>
                    <w:jc w:val="center"/>
                    <w:rPr>
                      <w:b w:val="0"/>
                      <w:sz w:val="21"/>
                    </w:rPr>
                  </w:pPr>
                  <w:r w:rsidRPr="0024192D">
                    <w:rPr>
                      <w:b w:val="0"/>
                      <w:sz w:val="21"/>
                    </w:rPr>
                    <w:t>得分</w:t>
                  </w:r>
                </w:p>
              </w:tc>
            </w:tr>
            <w:tr>
              <w:tblPrEx>
                <w:tblW w:w="5000" w:type="pct"/>
                <w:tblCellMar>
                  <w:left w:w="108" w:type="dxa"/>
                  <w:right w:w="108" w:type="dxa"/>
                </w:tblCellMar>
              </w:tblPrEx>
              <w:trPr>
                <w:trHeight w:val="500"/>
              </w:trPr>
              <w:tc>
                <w:tcPr>
                  <w:tcW w:w="1000" w:type="dxa"/>
                  <w:tcBorders>
                    <w:top w:val="single" w:sz="4" w:space="0" w:color="auto"/>
                    <w:left w:val="single" w:sz="4" w:space="0" w:color="auto"/>
                    <w:bottom w:val="single" w:sz="4" w:space="0" w:color="auto"/>
                    <w:right w:val="single" w:sz="4" w:space="0" w:color="auto"/>
                  </w:tcBorders>
                  <w:vAlign w:val="center"/>
                </w:tcPr>
                <w:p w:rsidR="0079637F" w:rsidRPr="0024192D" w:rsidP="00F131A7">
                  <w:pPr>
                    <w:widowControl/>
                    <w:jc w:val="center"/>
                    <w:rPr>
                      <w:b w:val="0"/>
                      <w:sz w:val="21"/>
                    </w:rPr>
                  </w:pPr>
                </w:p>
              </w:tc>
              <w:tc>
                <w:tcPr>
                  <w:tcW w:w="1000" w:type="dxa"/>
                  <w:tcBorders>
                    <w:top w:val="single" w:sz="4" w:space="0" w:color="auto"/>
                    <w:left w:val="single" w:sz="4" w:space="0" w:color="auto"/>
                    <w:bottom w:val="single" w:sz="4" w:space="0" w:color="auto"/>
                    <w:right w:val="single" w:sz="4" w:space="0" w:color="auto"/>
                  </w:tcBorders>
                  <w:vAlign w:val="center"/>
                </w:tcPr>
                <w:p w:rsidR="0079637F" w:rsidRPr="0024192D" w:rsidP="00F131A7">
                  <w:pPr>
                    <w:widowControl/>
                    <w:jc w:val="center"/>
                    <w:rPr>
                      <w:b w:val="0"/>
                      <w:sz w:val="21"/>
                    </w:rPr>
                  </w:pPr>
                </w:p>
              </w:tc>
            </w:tr>
          </w:tbl>
          <w:p w:rsidR="0079637F" w:rsidRPr="0024192D" w:rsidP="00F131A7">
            <w:pPr>
              <w:widowControl/>
              <w:jc w:val="left"/>
              <w:rPr>
                <w:b w:val="0"/>
                <w:sz w:val="24"/>
              </w:rPr>
            </w:pPr>
          </w:p>
        </w:tc>
        <w:tc>
          <w:tcPr>
            <w:tcW w:w="0" w:type="auto"/>
            <w:tcBorders>
              <w:top w:val="nil"/>
              <w:left w:val="nil"/>
              <w:bottom w:val="nil"/>
              <w:right w:val="nil"/>
            </w:tcBorders>
            <w:vAlign w:val="center"/>
          </w:tcPr>
          <w:p w:rsidR="0079637F" w:rsidRPr="0024192D" w:rsidP="00F131A7">
            <w:pPr>
              <w:widowControl/>
              <w:jc w:val="left"/>
              <w:rPr>
                <w:b/>
                <w:sz w:val="22"/>
              </w:rPr>
            </w:pPr>
            <w:r w:rsidRPr="0024192D">
              <w:rPr>
                <w:b/>
                <w:sz w:val="22"/>
              </w:rPr>
              <w:t>一、单选题</w:t>
            </w:r>
          </w:p>
        </w:tc>
      </w:tr>
    </w:tbl>
    <w:p w:rsidR="00A77B3E">
      <w:pPr>
        <w:widowControl/>
        <w:spacing w:line="360" w:lineRule="auto"/>
        <w:jc w:val="left"/>
        <w:rPr>
          <w:rFonts w:ascii="宋体" w:hAnsi="宋体" w:cs="宋体"/>
          <w:kern w:val="0"/>
          <w:szCs w:val="24"/>
          <w:lang w:eastAsia="en-US"/>
        </w:rPr>
      </w:pPr>
      <w:r>
        <w:rPr>
          <w:rFonts w:ascii="宋体" w:hAnsi="宋体" w:cs="宋体"/>
          <w:vanish w:val="0"/>
          <w:kern w:val="0"/>
          <w:szCs w:val="24"/>
          <w:lang w:eastAsia="en-US"/>
        </w:rPr>
        <w:t>1.</w:t>
      </w:r>
      <w:r>
        <w:rPr>
          <w:rFonts w:ascii="宋体" w:hAnsi="宋体" w:cs="宋体"/>
          <w:kern w:val="0"/>
          <w:szCs w:val="24"/>
          <w:lang w:eastAsia="en-US"/>
        </w:rPr>
        <w:t>观察马王堆汉墓发掘出土的西汉初期地图，对其中蕴含信息理解准确的是（</w:t>
      </w:r>
      <w:r>
        <w:rPr>
          <w:rFonts w:ascii="Times New Roman" w:eastAsia="Times New Roman" w:hAnsi="Times New Roman"/>
          <w:kern w:val="0"/>
          <w:szCs w:val="24"/>
          <w:lang w:eastAsia="en-US"/>
        </w:rPr>
        <w:t>     </w:t>
      </w:r>
      <w:r>
        <w:rPr>
          <w:rFonts w:ascii="宋体" w:hAnsi="宋体" w:cs="宋体"/>
          <w:kern w:val="0"/>
          <w:szCs w:val="24"/>
          <w:lang w:eastAsia="en-US"/>
        </w:rPr>
        <w:t>）</w:t>
      </w:r>
      <w:r>
        <w:rPr>
          <w:rFonts w:ascii="宋体" w:hAnsi="宋体" w:cs="宋体"/>
          <w:kern w:val="0"/>
          <w:szCs w:val="24"/>
          <w:lang w:eastAsia="en-US"/>
        </w:rPr>
        <w:cr/>
      </w:r>
      <w:r>
        <w:rPr>
          <w:rFonts w:ascii="宋体" w:eastAsia="宋体" w:hAnsi="宋体" w:cs="宋体"/>
          <w:sz w:val="21"/>
        </w:rPr>
        <w:drawing>
          <wp:inline>
            <wp:extent cx="4981575" cy="2847975"/>
            <wp:docPr id="10000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5">
                      <a:lum bright="4000"/>
                    </a:blip>
                    <a:stretch>
                      <a:fillRect/>
                    </a:stretch>
                  </pic:blipFill>
                  <pic:spPr>
                    <a:xfrm>
                      <a:off x="0" y="0"/>
                      <a:ext cx="4981575" cy="2847975"/>
                    </a:xfrm>
                    <a:prstGeom prst="rect">
                      <a:avLst/>
                    </a:prstGeom>
                  </pic:spPr>
                </pic:pic>
              </a:graphicData>
            </a:graphic>
          </wp:inline>
        </w:drawing>
      </w:r>
      <w:r>
        <w:rPr>
          <w:rFonts w:ascii="宋体" w:hAnsi="宋体" w:cs="宋体"/>
          <w:kern w:val="0"/>
          <w:szCs w:val="24"/>
          <w:lang w:eastAsia="en-US"/>
        </w:rPr>
        <w:cr/>
      </w:r>
      <w:r>
        <w:rPr>
          <w:rFonts w:ascii="宋体" w:hAnsi="宋体" w:cs="宋体"/>
          <w:kern w:val="0"/>
          <w:szCs w:val="24"/>
          <w:lang w:eastAsia="en-US"/>
        </w:rPr>
        <w:t>A．中国古代的制图理论与操作日臻成熟</w:t>
      </w:r>
      <w:r>
        <w:rPr>
          <w:rFonts w:ascii="宋体" w:hAnsi="宋体" w:cs="宋体"/>
          <w:kern w:val="0"/>
          <w:szCs w:val="24"/>
          <w:lang w:eastAsia="en-US"/>
        </w:rPr>
        <w:cr/>
      </w:r>
      <w:r>
        <w:rPr>
          <w:rFonts w:ascii="宋体" w:hAnsi="宋体" w:cs="宋体"/>
          <w:kern w:val="0"/>
          <w:szCs w:val="24"/>
          <w:lang w:eastAsia="en-US"/>
        </w:rPr>
        <w:t>B．国—县—里三级制为汉初地方行政规制</w:t>
      </w:r>
      <w:r>
        <w:rPr>
          <w:rFonts w:ascii="宋体" w:hAnsi="宋体" w:cs="宋体"/>
          <w:kern w:val="0"/>
          <w:szCs w:val="24"/>
          <w:lang w:eastAsia="en-US"/>
        </w:rPr>
        <w:cr/>
      </w:r>
      <w:r>
        <w:rPr>
          <w:rFonts w:ascii="宋体" w:hAnsi="宋体" w:cs="宋体"/>
          <w:kern w:val="0"/>
          <w:szCs w:val="24"/>
          <w:lang w:eastAsia="en-US"/>
        </w:rPr>
        <w:t>C．“山川形便”不再是行政区划主导原则</w:t>
      </w:r>
      <w:r>
        <w:rPr>
          <w:rFonts w:ascii="宋体" w:hAnsi="宋体" w:cs="宋体"/>
          <w:kern w:val="0"/>
          <w:szCs w:val="24"/>
          <w:lang w:eastAsia="en-US"/>
        </w:rPr>
        <w:cr/>
      </w:r>
      <w:r>
        <w:rPr>
          <w:rFonts w:ascii="宋体" w:hAnsi="宋体" w:cs="宋体"/>
          <w:kern w:val="0"/>
          <w:szCs w:val="24"/>
          <w:lang w:eastAsia="en-US"/>
        </w:rPr>
        <w:t>D．“犬牙相入”有利于增强中央控制力度</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sectPr w:rsidSect="00B5694A">
          <w:headerReference w:type="even" r:id="rId6"/>
          <w:headerReference w:type="default" r:id="rId7"/>
          <w:footerReference w:type="even" r:id="rId8"/>
          <w:footerReference w:type="default" r:id="rId9"/>
          <w:pgSz w:w="11907" w:h="16839" w:code="9"/>
          <w:pgMar w:top="992" w:right="561" w:bottom="992" w:left="1899" w:header="992" w:footer="992" w:gutter="0"/>
          <w:pgNumType w:start="1"/>
          <w:cols w:space="425"/>
          <w:docGrid w:type="lines" w:linePitch="312"/>
        </w:sectPr>
      </w:pPr>
      <w:r>
        <w:rPr>
          <w:rFonts w:ascii="宋体" w:hAnsi="宋体" w:cs="宋体"/>
          <w:vanish w:val="0"/>
          <w:kern w:val="0"/>
          <w:szCs w:val="24"/>
          <w:lang w:eastAsia="en-US"/>
        </w:rPr>
        <w:t>2.</w:t>
      </w:r>
      <w:r>
        <w:rPr>
          <w:rFonts w:ascii="宋体" w:hAnsi="宋体" w:cs="宋体"/>
          <w:kern w:val="0"/>
          <w:szCs w:val="24"/>
          <w:lang w:eastAsia="en-US"/>
        </w:rPr>
        <w:t>它“修筑了通向全国的驿道，驿站要塞和烽火台及两条干线和无数支线将全国联成一个整体；没有铁器、文字、不使用货币……这一切不妨碍其成为拥有先进农业技术的16世纪的集权帝国”。这一帝国是（</w:t>
      </w:r>
      <w:r>
        <w:rPr>
          <w:rFonts w:ascii="Times New Roman" w:eastAsia="Times New Roman" w:hAnsi="Times New Roman"/>
          <w:kern w:val="0"/>
          <w:szCs w:val="24"/>
          <w:lang w:eastAsia="en-US"/>
        </w:rPr>
        <w:t>     </w:t>
      </w:r>
      <w:r>
        <w:rPr>
          <w:rFonts w:ascii="宋体" w:hAnsi="宋体" w:cs="宋体"/>
          <w:kern w:val="0"/>
          <w:szCs w:val="24"/>
          <w:lang w:eastAsia="en-US"/>
        </w:rPr>
        <w:t>）</w:t>
      </w:r>
      <w:r>
        <w:rPr>
          <w:rFonts w:ascii="宋体" w:hAnsi="宋体" w:cs="宋体"/>
          <w:kern w:val="0"/>
          <w:szCs w:val="24"/>
          <w:lang w:eastAsia="en-US"/>
        </w:rPr>
        <w:cr/>
      </w:r>
      <w:r>
        <w:rPr>
          <w:rFonts w:ascii="宋体" w:hAnsi="宋体" w:cs="宋体"/>
          <w:kern w:val="0"/>
          <w:szCs w:val="24"/>
          <w:lang w:eastAsia="en-US"/>
        </w:rPr>
        <w:t>A．波斯帝国</w:t>
      </w:r>
      <w:r>
        <w:rPr>
          <w:rFonts w:ascii="宋体" w:hAnsi="宋体" w:cs="宋体"/>
          <w:kern w:val="0"/>
          <w:szCs w:val="24"/>
          <w:lang w:eastAsia="en-US"/>
        </w:rPr>
        <w:cr/>
      </w:r>
      <w:r>
        <w:rPr>
          <w:rFonts w:ascii="宋体" w:hAnsi="宋体" w:cs="宋体"/>
          <w:kern w:val="0"/>
          <w:szCs w:val="24"/>
          <w:lang w:eastAsia="en-US"/>
        </w:rPr>
        <w:t>B．罗马帝国</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pPr>
      <w:r>
        <w:rPr>
          <w:rFonts w:ascii="宋体" w:hAnsi="宋体" w:cs="宋体"/>
          <w:kern w:val="0"/>
          <w:szCs w:val="24"/>
          <w:lang w:eastAsia="en-US"/>
        </w:rPr>
        <w:t>C．印加帝国</w:t>
      </w:r>
      <w:r>
        <w:rPr>
          <w:rFonts w:ascii="宋体" w:hAnsi="宋体" w:cs="宋体"/>
          <w:kern w:val="0"/>
          <w:szCs w:val="24"/>
          <w:lang w:eastAsia="en-US"/>
        </w:rPr>
        <w:cr/>
      </w:r>
      <w:r>
        <w:rPr>
          <w:rFonts w:ascii="宋体" w:hAnsi="宋体" w:cs="宋体"/>
          <w:kern w:val="0"/>
          <w:szCs w:val="24"/>
          <w:lang w:eastAsia="en-US"/>
        </w:rPr>
        <w:t>D．蒙古汗国</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pPr>
      <w:r>
        <w:rPr>
          <w:rFonts w:ascii="宋体" w:hAnsi="宋体" w:cs="宋体"/>
          <w:vanish w:val="0"/>
          <w:kern w:val="0"/>
          <w:szCs w:val="24"/>
          <w:lang w:eastAsia="en-US"/>
        </w:rPr>
        <w:t>3.</w:t>
      </w:r>
      <w:r>
        <w:rPr>
          <w:rFonts w:ascii="宋体" w:hAnsi="宋体" w:cs="宋体"/>
          <w:kern w:val="0"/>
          <w:szCs w:val="24"/>
          <w:lang w:eastAsia="en-US"/>
        </w:rPr>
        <w:t>从“苏松熟天下足”到“湖广熟天下足”，显示出明清时期（</w:t>
      </w:r>
      <w:r>
        <w:rPr>
          <w:rFonts w:ascii="Times New Roman" w:eastAsia="Times New Roman" w:hAnsi="Times New Roman"/>
          <w:kern w:val="0"/>
          <w:szCs w:val="24"/>
          <w:lang w:eastAsia="en-US"/>
        </w:rPr>
        <w:t>     </w:t>
      </w:r>
      <w:r>
        <w:rPr>
          <w:rFonts w:ascii="宋体" w:hAnsi="宋体" w:cs="宋体"/>
          <w:kern w:val="0"/>
          <w:szCs w:val="24"/>
          <w:lang w:eastAsia="en-US"/>
        </w:rPr>
        <w:t>）</w:t>
      </w:r>
      <w:r>
        <w:rPr>
          <w:rFonts w:ascii="宋体" w:hAnsi="宋体" w:cs="宋体"/>
          <w:kern w:val="0"/>
          <w:szCs w:val="24"/>
          <w:lang w:eastAsia="en-US"/>
        </w:rPr>
        <w:cr/>
      </w:r>
      <w:r>
        <w:rPr>
          <w:rFonts w:ascii="宋体" w:hAnsi="宋体" w:cs="宋体"/>
          <w:kern w:val="0"/>
          <w:szCs w:val="24"/>
          <w:lang w:eastAsia="en-US"/>
        </w:rPr>
        <w:t>①粮食生产中心由沿海转向内地</w:t>
      </w:r>
      <w:r>
        <w:rPr>
          <w:rFonts w:ascii="宋体" w:hAnsi="宋体" w:cs="宋体"/>
          <w:kern w:val="0"/>
          <w:szCs w:val="24"/>
          <w:lang w:eastAsia="en-US"/>
        </w:rPr>
        <w:cr/>
      </w:r>
      <w:r>
        <w:rPr>
          <w:rFonts w:ascii="宋体" w:hAnsi="宋体" w:cs="宋体"/>
          <w:kern w:val="0"/>
          <w:szCs w:val="24"/>
          <w:lang w:eastAsia="en-US"/>
        </w:rPr>
        <w:t>②沿海地区经济功能的提升优化</w:t>
      </w:r>
      <w:r>
        <w:rPr>
          <w:rFonts w:ascii="宋体" w:hAnsi="宋体" w:cs="宋体"/>
          <w:kern w:val="0"/>
          <w:szCs w:val="24"/>
          <w:lang w:eastAsia="en-US"/>
        </w:rPr>
        <w:cr/>
      </w:r>
      <w:r>
        <w:rPr>
          <w:rFonts w:ascii="宋体" w:hAnsi="宋体" w:cs="宋体"/>
          <w:kern w:val="0"/>
          <w:szCs w:val="24"/>
          <w:lang w:eastAsia="en-US"/>
        </w:rPr>
        <w:t>③中国经济重心呈现内迁化现象</w:t>
      </w:r>
      <w:r>
        <w:rPr>
          <w:rFonts w:ascii="宋体" w:hAnsi="宋体" w:cs="宋体"/>
          <w:kern w:val="0"/>
          <w:szCs w:val="24"/>
          <w:lang w:eastAsia="en-US"/>
        </w:rPr>
        <w:cr/>
      </w:r>
      <w:r>
        <w:rPr>
          <w:rFonts w:ascii="宋体" w:hAnsi="宋体" w:cs="宋体"/>
          <w:kern w:val="0"/>
          <w:szCs w:val="24"/>
          <w:lang w:eastAsia="en-US"/>
        </w:rPr>
        <w:t>④战乱频仍造成地区经济的波动</w:t>
      </w:r>
      <w:r>
        <w:rPr>
          <w:rFonts w:ascii="宋体" w:hAnsi="宋体" w:cs="宋体"/>
          <w:kern w:val="0"/>
          <w:szCs w:val="24"/>
          <w:lang w:eastAsia="en-US"/>
        </w:rPr>
        <w:cr/>
      </w:r>
      <w:r>
        <w:rPr>
          <w:rFonts w:ascii="宋体" w:hAnsi="宋体" w:cs="宋体"/>
          <w:kern w:val="0"/>
          <w:szCs w:val="24"/>
          <w:lang w:eastAsia="en-US"/>
        </w:rPr>
        <w:t>A．①②</w:t>
      </w:r>
      <w:r>
        <w:rPr>
          <w:rFonts w:ascii="宋体" w:hAnsi="宋体" w:cs="宋体"/>
          <w:kern w:val="0"/>
          <w:szCs w:val="24"/>
          <w:lang w:eastAsia="en-US"/>
        </w:rPr>
        <w:cr/>
      </w:r>
      <w:r>
        <w:rPr>
          <w:rFonts w:ascii="宋体" w:hAnsi="宋体" w:cs="宋体"/>
          <w:kern w:val="0"/>
          <w:szCs w:val="24"/>
          <w:lang w:eastAsia="en-US"/>
        </w:rPr>
        <w:t>B．③④</w:t>
      </w:r>
      <w:r>
        <w:rPr>
          <w:rFonts w:ascii="宋体" w:hAnsi="宋体" w:cs="宋体"/>
          <w:kern w:val="0"/>
          <w:szCs w:val="24"/>
          <w:lang w:eastAsia="en-US"/>
        </w:rPr>
        <w:cr/>
      </w:r>
      <w:r>
        <w:rPr>
          <w:rFonts w:ascii="宋体" w:hAnsi="宋体" w:cs="宋体"/>
          <w:kern w:val="0"/>
          <w:szCs w:val="24"/>
          <w:lang w:eastAsia="en-US"/>
        </w:rPr>
        <w:t>C．①②③</w:t>
      </w:r>
      <w:r>
        <w:rPr>
          <w:rFonts w:ascii="宋体" w:hAnsi="宋体" w:cs="宋体"/>
          <w:kern w:val="0"/>
          <w:szCs w:val="24"/>
          <w:lang w:eastAsia="en-US"/>
        </w:rPr>
        <w:cr/>
      </w:r>
      <w:r>
        <w:rPr>
          <w:rFonts w:ascii="宋体" w:hAnsi="宋体" w:cs="宋体"/>
          <w:kern w:val="0"/>
          <w:szCs w:val="24"/>
          <w:lang w:eastAsia="en-US"/>
        </w:rPr>
        <w:t>D．②③④</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sectPr w:rsidSect="00B5694A">
          <w:headerReference w:type="even" r:id="rId10"/>
          <w:headerReference w:type="default" r:id="rId11"/>
          <w:footerReference w:type="even" r:id="rId12"/>
          <w:footerReference w:type="default" r:id="rId13"/>
          <w:type w:val="nextPage"/>
          <w:pgSz w:w="11907" w:h="16839" w:code="9"/>
          <w:pgMar w:top="992" w:right="561" w:bottom="992" w:left="1899" w:header="992" w:footer="992" w:gutter="0"/>
          <w:pgNumType w:start="2"/>
          <w:cols w:space="425"/>
          <w:titlePg w:val="0"/>
          <w:docGrid w:type="lines" w:linePitch="312"/>
        </w:sectPr>
      </w:pPr>
      <w:r>
        <w:rPr>
          <w:rFonts w:ascii="宋体" w:hAnsi="宋体" w:cs="宋体"/>
          <w:vanish w:val="0"/>
          <w:kern w:val="0"/>
          <w:szCs w:val="24"/>
          <w:lang w:eastAsia="en-US"/>
        </w:rPr>
        <w:t>4.</w:t>
      </w:r>
      <w:r>
        <w:rPr>
          <w:rFonts w:ascii="宋体" w:hAnsi="宋体" w:cs="宋体"/>
          <w:kern w:val="0"/>
          <w:szCs w:val="24"/>
          <w:lang w:eastAsia="en-US"/>
        </w:rPr>
        <w:t>人口问题是中国古代史中的一个重要问题。“历史上户口登记的人口数字与实际人口数字相符吗?”教师展示了一张示意图，要求学生作出相关分析。在学生答案中，与示意图中的“</w:t>
      </w:r>
      <w:r>
        <w:rPr>
          <w:rFonts w:ascii="宋体" w:eastAsia="宋体" w:hAnsi="宋体" w:cs="宋体"/>
          <w:sz w:val="21"/>
        </w:rPr>
        <w:drawing>
          <wp:inline>
            <wp:extent cx="238125" cy="295275"/>
            <wp:docPr id="30876549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765490" name=""/>
                    <pic:cNvPicPr>
                      <a:picLocks noChangeAspect="1"/>
                    </pic:cNvPicPr>
                  </pic:nvPicPr>
                  <pic:blipFill>
                    <a:blip xmlns:r="http://schemas.openxmlformats.org/officeDocument/2006/relationships" r:embed="rId14">
                      <a:lum bright="4000"/>
                    </a:blip>
                    <a:stretch>
                      <a:fillRect/>
                    </a:stretch>
                  </pic:blipFill>
                  <pic:spPr>
                    <a:xfrm>
                      <a:off x="0" y="0"/>
                      <a:ext cx="238125" cy="295275"/>
                    </a:xfrm>
                    <a:prstGeom prst="rect">
                      <a:avLst/>
                    </a:prstGeom>
                  </pic:spPr>
                </pic:pic>
              </a:graphicData>
            </a:graphic>
          </wp:inline>
        </w:drawing>
      </w:r>
      <w:r>
        <w:rPr>
          <w:rFonts w:ascii="宋体" w:hAnsi="宋体" w:cs="宋体"/>
          <w:kern w:val="0"/>
          <w:szCs w:val="24"/>
          <w:lang w:eastAsia="en-US"/>
        </w:rPr>
        <w:t>?”的出现具有相关性的是（</w:t>
      </w:r>
      <w:r>
        <w:rPr>
          <w:rFonts w:ascii="Times New Roman" w:eastAsia="Times New Roman" w:hAnsi="Times New Roman"/>
          <w:kern w:val="0"/>
          <w:szCs w:val="24"/>
          <w:lang w:eastAsia="en-US"/>
        </w:rPr>
        <w:t>     </w:t>
      </w:r>
      <w:r>
        <w:rPr>
          <w:rFonts w:ascii="宋体" w:hAnsi="宋体" w:cs="宋体"/>
          <w:kern w:val="0"/>
          <w:szCs w:val="24"/>
          <w:lang w:eastAsia="en-US"/>
        </w:rPr>
        <w:t>）</w:t>
      </w:r>
      <w:r>
        <w:rPr>
          <w:rFonts w:ascii="宋体" w:hAnsi="宋体" w:cs="宋体"/>
          <w:kern w:val="0"/>
          <w:szCs w:val="24"/>
          <w:lang w:eastAsia="en-US"/>
        </w:rPr>
        <w:cr/>
      </w:r>
      <w:r>
        <w:rPr>
          <w:rFonts w:ascii="宋体" w:eastAsia="宋体" w:hAnsi="宋体" w:cs="宋体"/>
          <w:sz w:val="21"/>
        </w:rPr>
        <w:drawing>
          <wp:inline>
            <wp:extent cx="4667250" cy="2619375"/>
            <wp:docPr id="10000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2" name=""/>
                    <pic:cNvPicPr>
                      <a:picLocks noChangeAspect="1"/>
                    </pic:cNvPicPr>
                  </pic:nvPicPr>
                  <pic:blipFill>
                    <a:blip xmlns:r="http://schemas.openxmlformats.org/officeDocument/2006/relationships" r:embed="rId15">
                      <a:lum bright="4000"/>
                    </a:blip>
                    <a:stretch>
                      <a:fillRect/>
                    </a:stretch>
                  </pic:blipFill>
                  <pic:spPr>
                    <a:xfrm>
                      <a:off x="0" y="0"/>
                      <a:ext cx="4667250" cy="2619375"/>
                    </a:xfrm>
                    <a:prstGeom prst="rect">
                      <a:avLst/>
                    </a:prstGeom>
                  </pic:spPr>
                </pic:pic>
              </a:graphicData>
            </a:graphic>
          </wp:inline>
        </w:drawing>
      </w:r>
      <w:r>
        <w:rPr>
          <w:rFonts w:ascii="宋体" w:hAnsi="宋体" w:cs="宋体"/>
          <w:kern w:val="0"/>
          <w:szCs w:val="24"/>
          <w:lang w:eastAsia="en-US"/>
        </w:rPr>
        <w:cr/>
      </w:r>
      <w:r>
        <w:rPr>
          <w:rFonts w:ascii="宋体" w:hAnsi="宋体" w:cs="宋体"/>
          <w:kern w:val="0"/>
          <w:szCs w:val="24"/>
          <w:lang w:eastAsia="en-US"/>
        </w:rPr>
        <w:t>①大索貌阅②邻保制度③户帖黄册④摊丁入亩</w:t>
      </w:r>
      <w:r>
        <w:rPr>
          <w:rFonts w:ascii="宋体" w:hAnsi="宋体" w:cs="宋体"/>
          <w:kern w:val="0"/>
          <w:szCs w:val="24"/>
          <w:lang w:eastAsia="en-US"/>
        </w:rPr>
        <w:cr/>
      </w:r>
      <w:r>
        <w:rPr>
          <w:rFonts w:ascii="宋体" w:hAnsi="宋体" w:cs="宋体"/>
          <w:kern w:val="0"/>
          <w:szCs w:val="24"/>
          <w:lang w:eastAsia="en-US"/>
        </w:rPr>
        <w:t>A．①②</w:t>
      </w:r>
      <w:r>
        <w:rPr>
          <w:rFonts w:ascii="宋体" w:hAnsi="宋体" w:cs="宋体"/>
          <w:kern w:val="0"/>
          <w:szCs w:val="24"/>
          <w:lang w:eastAsia="en-US"/>
        </w:rPr>
        <w:cr/>
      </w:r>
      <w:r>
        <w:rPr>
          <w:rFonts w:ascii="宋体" w:hAnsi="宋体" w:cs="宋体"/>
          <w:kern w:val="0"/>
          <w:szCs w:val="24"/>
          <w:lang w:eastAsia="en-US"/>
        </w:rPr>
        <w:t>B．③④</w:t>
      </w:r>
      <w:r>
        <w:rPr>
          <w:rFonts w:ascii="宋体" w:hAnsi="宋体" w:cs="宋体"/>
          <w:kern w:val="0"/>
          <w:szCs w:val="24"/>
          <w:lang w:eastAsia="en-US"/>
        </w:rPr>
        <w:cr/>
      </w:r>
      <w:r>
        <w:rPr>
          <w:rFonts w:ascii="宋体" w:hAnsi="宋体" w:cs="宋体"/>
          <w:kern w:val="0"/>
          <w:szCs w:val="24"/>
          <w:lang w:eastAsia="en-US"/>
        </w:rPr>
        <w:t>C．①③④</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pPr>
      <w:r>
        <w:rPr>
          <w:rFonts w:ascii="宋体" w:hAnsi="宋体" w:cs="宋体"/>
          <w:kern w:val="0"/>
          <w:szCs w:val="24"/>
          <w:lang w:eastAsia="en-US"/>
        </w:rPr>
        <w:t>D．②③④</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pPr>
      <w:r>
        <w:rPr>
          <w:rFonts w:ascii="宋体" w:hAnsi="宋体" w:cs="宋体"/>
          <w:vanish w:val="0"/>
          <w:kern w:val="0"/>
          <w:szCs w:val="24"/>
          <w:lang w:eastAsia="en-US"/>
        </w:rPr>
        <w:t>5.</w:t>
      </w:r>
      <w:r>
        <w:rPr>
          <w:rFonts w:ascii="宋体" w:hAnsi="宋体" w:cs="宋体"/>
          <w:kern w:val="0"/>
          <w:szCs w:val="24"/>
          <w:lang w:eastAsia="en-US"/>
        </w:rPr>
        <w:t>2020 年11月在北京朝阳东坝地区的一次项目建设前的例行勘探中，意外发现古墓。发掘中突现的乾隆谕祭驮龙碑残碑中，有落款为乾隆四十一年“科尔沁和硕毅亲王固伦额附色布腾巴尔珠尔碑文”，与清代王坟研究专家冯其利先生的记载吻合，推断是清乾隆皇帝第三女固伦和敬公主及其后裔园寝。一次“意外”，收获良多，其中包括（</w:t>
      </w:r>
      <w:r>
        <w:rPr>
          <w:rFonts w:ascii="Times New Roman" w:eastAsia="Times New Roman" w:hAnsi="Times New Roman"/>
          <w:kern w:val="0"/>
          <w:szCs w:val="24"/>
          <w:lang w:eastAsia="en-US"/>
        </w:rPr>
        <w:t>     </w:t>
      </w:r>
      <w:r>
        <w:rPr>
          <w:rFonts w:ascii="宋体" w:hAnsi="宋体" w:cs="宋体"/>
          <w:kern w:val="0"/>
          <w:szCs w:val="24"/>
          <w:lang w:eastAsia="en-US"/>
        </w:rPr>
        <w:t>）</w:t>
      </w:r>
      <w:r>
        <w:rPr>
          <w:rFonts w:ascii="宋体" w:hAnsi="宋体" w:cs="宋体"/>
          <w:kern w:val="0"/>
          <w:szCs w:val="24"/>
          <w:lang w:eastAsia="en-US"/>
        </w:rPr>
        <w:cr/>
      </w:r>
      <w:r>
        <w:rPr>
          <w:rFonts w:ascii="宋体" w:hAnsi="宋体" w:cs="宋体"/>
          <w:kern w:val="0"/>
          <w:szCs w:val="24"/>
          <w:lang w:eastAsia="en-US"/>
        </w:rPr>
        <w:t>①可从满蒙联姻入手，研究清朝建立的政治军事联盟</w:t>
      </w:r>
      <w:r>
        <w:rPr>
          <w:rFonts w:ascii="宋体" w:hAnsi="宋体" w:cs="宋体"/>
          <w:kern w:val="0"/>
          <w:szCs w:val="24"/>
          <w:lang w:eastAsia="en-US"/>
        </w:rPr>
        <w:cr/>
      </w:r>
      <w:r>
        <w:rPr>
          <w:rFonts w:ascii="宋体" w:hAnsi="宋体" w:cs="宋体"/>
          <w:kern w:val="0"/>
          <w:szCs w:val="24"/>
          <w:lang w:eastAsia="en-US"/>
        </w:rPr>
        <w:t>②统筹文物保护与经济建设，探索符合国情的协调发展</w:t>
      </w:r>
      <w:r>
        <w:rPr>
          <w:rFonts w:ascii="宋体" w:hAnsi="宋体" w:cs="宋体"/>
          <w:kern w:val="0"/>
          <w:szCs w:val="24"/>
          <w:lang w:eastAsia="en-US"/>
        </w:rPr>
        <w:cr/>
      </w:r>
      <w:r>
        <w:rPr>
          <w:rFonts w:ascii="宋体" w:hAnsi="宋体" w:cs="宋体"/>
          <w:kern w:val="0"/>
          <w:szCs w:val="24"/>
          <w:lang w:eastAsia="en-US"/>
        </w:rPr>
        <w:t>③明确言必有据、信而有征是学习历史的态度与方法</w:t>
      </w:r>
      <w:r>
        <w:rPr>
          <w:rFonts w:ascii="宋体" w:hAnsi="宋体" w:cs="宋体"/>
          <w:kern w:val="0"/>
          <w:szCs w:val="24"/>
          <w:lang w:eastAsia="en-US"/>
        </w:rPr>
        <w:cr/>
      </w:r>
      <w:r>
        <w:rPr>
          <w:rFonts w:ascii="宋体" w:hAnsi="宋体" w:cs="宋体"/>
          <w:kern w:val="0"/>
          <w:szCs w:val="24"/>
          <w:lang w:eastAsia="en-US"/>
        </w:rPr>
        <w:t>④得知实物史料是论证历史真实性的充分且必要条件</w:t>
      </w:r>
      <w:r>
        <w:rPr>
          <w:rFonts w:ascii="宋体" w:hAnsi="宋体" w:cs="宋体"/>
          <w:kern w:val="0"/>
          <w:szCs w:val="24"/>
          <w:lang w:eastAsia="en-US"/>
        </w:rPr>
        <w:cr/>
      </w:r>
      <w:r>
        <w:rPr>
          <w:rFonts w:ascii="宋体" w:hAnsi="宋体" w:cs="宋体"/>
          <w:kern w:val="0"/>
          <w:szCs w:val="24"/>
          <w:lang w:eastAsia="en-US"/>
        </w:rPr>
        <w:t>A．①②③</w:t>
      </w:r>
      <w:r>
        <w:rPr>
          <w:rFonts w:ascii="宋体" w:hAnsi="宋体" w:cs="宋体"/>
          <w:kern w:val="0"/>
          <w:szCs w:val="24"/>
          <w:lang w:eastAsia="en-US"/>
        </w:rPr>
        <w:cr/>
      </w:r>
      <w:r>
        <w:rPr>
          <w:rFonts w:ascii="宋体" w:hAnsi="宋体" w:cs="宋体"/>
          <w:kern w:val="0"/>
          <w:szCs w:val="24"/>
          <w:lang w:eastAsia="en-US"/>
        </w:rPr>
        <w:t>B．①②④</w:t>
      </w:r>
      <w:r>
        <w:rPr>
          <w:rFonts w:ascii="宋体" w:hAnsi="宋体" w:cs="宋体"/>
          <w:kern w:val="0"/>
          <w:szCs w:val="24"/>
          <w:lang w:eastAsia="en-US"/>
        </w:rPr>
        <w:cr/>
      </w:r>
      <w:r>
        <w:rPr>
          <w:rFonts w:ascii="宋体" w:hAnsi="宋体" w:cs="宋体"/>
          <w:kern w:val="0"/>
          <w:szCs w:val="24"/>
          <w:lang w:eastAsia="en-US"/>
        </w:rPr>
        <w:t>C．①③④</w:t>
      </w:r>
      <w:r>
        <w:rPr>
          <w:rFonts w:ascii="宋体" w:hAnsi="宋体" w:cs="宋体"/>
          <w:kern w:val="0"/>
          <w:szCs w:val="24"/>
          <w:lang w:eastAsia="en-US"/>
        </w:rPr>
        <w:cr/>
      </w:r>
      <w:r>
        <w:rPr>
          <w:rFonts w:ascii="宋体" w:hAnsi="宋体" w:cs="宋体"/>
          <w:kern w:val="0"/>
          <w:szCs w:val="24"/>
          <w:lang w:eastAsia="en-US"/>
        </w:rPr>
        <w:t>D．②③④</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sectPr w:rsidSect="00B5694A">
          <w:headerReference w:type="even" r:id="rId16"/>
          <w:headerReference w:type="default" r:id="rId17"/>
          <w:footerReference w:type="even" r:id="rId18"/>
          <w:footerReference w:type="default" r:id="rId19"/>
          <w:type w:val="nextPage"/>
          <w:pgSz w:w="11907" w:h="16839" w:code="9"/>
          <w:pgMar w:top="992" w:right="561" w:bottom="992" w:left="1899" w:header="992" w:footer="992" w:gutter="0"/>
          <w:pgNumType w:start="3"/>
          <w:cols w:space="425"/>
          <w:titlePg w:val="0"/>
          <w:docGrid w:type="lines" w:linePitch="312"/>
        </w:sectPr>
      </w:pPr>
      <w:r>
        <w:rPr>
          <w:rFonts w:ascii="宋体" w:hAnsi="宋体" w:cs="宋体"/>
          <w:vanish w:val="0"/>
          <w:kern w:val="0"/>
          <w:szCs w:val="24"/>
          <w:lang w:eastAsia="en-US"/>
        </w:rPr>
        <w:t>6.</w:t>
      </w:r>
      <w:r>
        <w:rPr>
          <w:rFonts w:ascii="宋体" w:hAnsi="宋体" w:cs="宋体"/>
          <w:kern w:val="0"/>
          <w:szCs w:val="24"/>
          <w:lang w:eastAsia="en-US"/>
        </w:rPr>
        <w:t>西佩·斯图尔曼在《发明人类：平等与文化差异的全球观念史》中分析希罗多德、司马迁与塔西佗的历史视域。在以下的四幅图中，接近塔西佗历史视域的是（</w:t>
      </w:r>
      <w:r>
        <w:rPr>
          <w:rFonts w:ascii="Times New Roman" w:eastAsia="Times New Roman" w:hAnsi="Times New Roman"/>
          <w:kern w:val="0"/>
          <w:szCs w:val="24"/>
          <w:lang w:eastAsia="en-US"/>
        </w:rPr>
        <w:t>     </w:t>
      </w:r>
      <w:r>
        <w:rPr>
          <w:rFonts w:ascii="宋体" w:hAnsi="宋体" w:cs="宋体"/>
          <w:kern w:val="0"/>
          <w:szCs w:val="24"/>
          <w:lang w:eastAsia="en-US"/>
        </w:rPr>
        <w:t>）</w:t>
      </w:r>
      <w:r>
        <w:rPr>
          <w:rFonts w:ascii="宋体" w:hAnsi="宋体" w:cs="宋体"/>
          <w:kern w:val="0"/>
          <w:szCs w:val="24"/>
          <w:lang w:eastAsia="en-US"/>
        </w:rPr>
        <w:cr/>
      </w:r>
      <w:r>
        <w:rPr>
          <w:rFonts w:ascii="宋体" w:hAnsi="宋体" w:cs="宋体"/>
          <w:kern w:val="0"/>
          <w:szCs w:val="24"/>
          <w:lang w:eastAsia="en-US"/>
        </w:rPr>
        <w:t>A．</w:t>
      </w:r>
      <w:r>
        <w:rPr>
          <w:rFonts w:ascii="宋体" w:eastAsia="宋体" w:hAnsi="宋体" w:cs="宋体"/>
          <w:sz w:val="21"/>
        </w:rPr>
        <w:drawing>
          <wp:inline>
            <wp:extent cx="2257425" cy="1114425"/>
            <wp:docPr id="47452828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4528289" name=""/>
                    <pic:cNvPicPr>
                      <a:picLocks noChangeAspect="1"/>
                    </pic:cNvPicPr>
                  </pic:nvPicPr>
                  <pic:blipFill>
                    <a:blip xmlns:r="http://schemas.openxmlformats.org/officeDocument/2006/relationships" r:embed="rId20">
                      <a:lum bright="4000"/>
                    </a:blip>
                    <a:stretch>
                      <a:fillRect/>
                    </a:stretch>
                  </pic:blipFill>
                  <pic:spPr>
                    <a:xfrm>
                      <a:off x="0" y="0"/>
                      <a:ext cx="2257425" cy="1114425"/>
                    </a:xfrm>
                    <a:prstGeom prst="rect">
                      <a:avLst/>
                    </a:prstGeom>
                  </pic:spPr>
                </pic:pic>
              </a:graphicData>
            </a:graphic>
          </wp:inline>
        </w:drawing>
      </w:r>
      <w:r>
        <w:rPr>
          <w:rFonts w:ascii="宋体" w:hAnsi="宋体" w:cs="宋体"/>
          <w:kern w:val="0"/>
          <w:szCs w:val="24"/>
          <w:lang w:eastAsia="en-US"/>
        </w:rPr>
        <w:cr/>
      </w:r>
      <w:r>
        <w:rPr>
          <w:rFonts w:ascii="宋体" w:hAnsi="宋体" w:cs="宋体"/>
          <w:kern w:val="0"/>
          <w:szCs w:val="24"/>
          <w:lang w:eastAsia="en-US"/>
        </w:rPr>
        <w:t>B．</w:t>
      </w:r>
      <w:r>
        <w:rPr>
          <w:rFonts w:ascii="宋体" w:eastAsia="宋体" w:hAnsi="宋体" w:cs="宋体"/>
          <w:sz w:val="21"/>
        </w:rPr>
        <w:drawing>
          <wp:inline>
            <wp:extent cx="2095500" cy="1143000"/>
            <wp:docPr id="67300334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3003341" name=""/>
                    <pic:cNvPicPr>
                      <a:picLocks noChangeAspect="1"/>
                    </pic:cNvPicPr>
                  </pic:nvPicPr>
                  <pic:blipFill>
                    <a:blip xmlns:r="http://schemas.openxmlformats.org/officeDocument/2006/relationships" r:embed="rId21">
                      <a:lum bright="4000"/>
                    </a:blip>
                    <a:stretch>
                      <a:fillRect/>
                    </a:stretch>
                  </pic:blipFill>
                  <pic:spPr>
                    <a:xfrm>
                      <a:off x="0" y="0"/>
                      <a:ext cx="2095500" cy="1143000"/>
                    </a:xfrm>
                    <a:prstGeom prst="rect">
                      <a:avLst/>
                    </a:prstGeom>
                  </pic:spPr>
                </pic:pic>
              </a:graphicData>
            </a:graphic>
          </wp:inline>
        </w:drawing>
      </w:r>
      <w:r>
        <w:rPr>
          <w:rFonts w:ascii="宋体" w:hAnsi="宋体" w:cs="宋体"/>
          <w:kern w:val="0"/>
          <w:szCs w:val="24"/>
          <w:lang w:eastAsia="en-US"/>
        </w:rPr>
        <w:cr/>
      </w:r>
      <w:r>
        <w:rPr>
          <w:rFonts w:ascii="宋体" w:hAnsi="宋体" w:cs="宋体"/>
          <w:kern w:val="0"/>
          <w:szCs w:val="24"/>
          <w:lang w:eastAsia="en-US"/>
        </w:rPr>
        <w:t>C．</w:t>
      </w:r>
      <w:r>
        <w:rPr>
          <w:rFonts w:ascii="宋体" w:eastAsia="宋体" w:hAnsi="宋体" w:cs="宋体"/>
          <w:sz w:val="21"/>
        </w:rPr>
        <w:drawing>
          <wp:inline>
            <wp:extent cx="2181225" cy="1543050"/>
            <wp:docPr id="10000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22">
                      <a:lum bright="4000"/>
                    </a:blip>
                    <a:stretch>
                      <a:fillRect/>
                    </a:stretch>
                  </pic:blipFill>
                  <pic:spPr>
                    <a:xfrm>
                      <a:off x="0" y="0"/>
                      <a:ext cx="2181225" cy="1543050"/>
                    </a:xfrm>
                    <a:prstGeom prst="rect">
                      <a:avLst/>
                    </a:prstGeom>
                  </pic:spPr>
                </pic:pic>
              </a:graphicData>
            </a:graphic>
          </wp:inline>
        </w:drawing>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pPr>
      <w:r>
        <w:rPr>
          <w:rFonts w:ascii="宋体" w:hAnsi="宋体" w:cs="宋体"/>
          <w:kern w:val="0"/>
          <w:szCs w:val="24"/>
          <w:lang w:eastAsia="en-US"/>
        </w:rPr>
        <w:t>D．</w:t>
      </w:r>
      <w:r>
        <w:rPr>
          <w:rFonts w:ascii="宋体" w:eastAsia="宋体" w:hAnsi="宋体" w:cs="宋体"/>
          <w:sz w:val="21"/>
        </w:rPr>
        <w:drawing>
          <wp:inline>
            <wp:extent cx="1228725" cy="1676400"/>
            <wp:docPr id="10000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
                    <pic:cNvPicPr>
                      <a:picLocks noChangeAspect="1"/>
                    </pic:cNvPicPr>
                  </pic:nvPicPr>
                  <pic:blipFill>
                    <a:blip xmlns:r="http://schemas.openxmlformats.org/officeDocument/2006/relationships" r:embed="rId23">
                      <a:lum bright="4000"/>
                    </a:blip>
                    <a:stretch>
                      <a:fillRect/>
                    </a:stretch>
                  </pic:blipFill>
                  <pic:spPr>
                    <a:xfrm>
                      <a:off x="0" y="0"/>
                      <a:ext cx="1228725" cy="1676400"/>
                    </a:xfrm>
                    <a:prstGeom prst="rect">
                      <a:avLst/>
                    </a:prstGeom>
                  </pic:spPr>
                </pic:pic>
              </a:graphicData>
            </a:graphic>
          </wp:inline>
        </w:drawing>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pPr>
      <w:r>
        <w:rPr>
          <w:rFonts w:ascii="宋体" w:hAnsi="宋体" w:cs="宋体"/>
          <w:vanish w:val="0"/>
          <w:kern w:val="0"/>
          <w:szCs w:val="24"/>
          <w:lang w:eastAsia="en-US"/>
        </w:rPr>
        <w:t>7.</w:t>
      </w:r>
      <w:r>
        <w:rPr>
          <w:rFonts w:ascii="宋体" w:hAnsi="宋体" w:cs="宋体"/>
          <w:kern w:val="0"/>
          <w:szCs w:val="24"/>
          <w:lang w:eastAsia="en-US"/>
        </w:rPr>
        <w:t>2023 年2月7日，网友写到“224年前的今天，中国历史上存在感最强、写诗最多的乾隆皇帝在养心殿去世”；有人回应“美国的也在这年去世。他们竟是同时期的人，这真不可思议。”推测提到的这个美国人可能是（</w:t>
      </w:r>
      <w:r>
        <w:rPr>
          <w:rFonts w:ascii="Times New Roman" w:eastAsia="Times New Roman" w:hAnsi="Times New Roman"/>
          <w:kern w:val="0"/>
          <w:szCs w:val="24"/>
          <w:lang w:eastAsia="en-US"/>
        </w:rPr>
        <w:t>     </w:t>
      </w:r>
      <w:r>
        <w:rPr>
          <w:rFonts w:ascii="宋体" w:hAnsi="宋体" w:cs="宋体"/>
          <w:kern w:val="0"/>
          <w:szCs w:val="24"/>
          <w:lang w:eastAsia="en-US"/>
        </w:rPr>
        <w:t>）</w:t>
      </w:r>
      <w:r>
        <w:rPr>
          <w:rFonts w:ascii="宋体" w:hAnsi="宋体" w:cs="宋体"/>
          <w:kern w:val="0"/>
          <w:szCs w:val="24"/>
          <w:lang w:eastAsia="en-US"/>
        </w:rPr>
        <w:cr/>
      </w:r>
      <w:r>
        <w:rPr>
          <w:rFonts w:ascii="宋体" w:hAnsi="宋体" w:cs="宋体"/>
          <w:kern w:val="0"/>
          <w:szCs w:val="24"/>
          <w:lang w:eastAsia="en-US"/>
        </w:rPr>
        <w:t>A．大卫·休谟</w:t>
      </w:r>
      <w:r>
        <w:rPr>
          <w:rFonts w:ascii="宋体" w:hAnsi="宋体" w:cs="宋体"/>
          <w:kern w:val="0"/>
          <w:szCs w:val="24"/>
          <w:lang w:eastAsia="en-US"/>
        </w:rPr>
        <w:cr/>
      </w:r>
      <w:r>
        <w:rPr>
          <w:rFonts w:ascii="宋体" w:hAnsi="宋体" w:cs="宋体"/>
          <w:kern w:val="0"/>
          <w:szCs w:val="24"/>
          <w:lang w:eastAsia="en-US"/>
        </w:rPr>
        <w:t>B．爱德华·琴纳</w:t>
      </w:r>
      <w:r>
        <w:rPr>
          <w:rFonts w:ascii="宋体" w:hAnsi="宋体" w:cs="宋体"/>
          <w:kern w:val="0"/>
          <w:szCs w:val="24"/>
          <w:lang w:eastAsia="en-US"/>
        </w:rPr>
        <w:cr/>
      </w:r>
      <w:r>
        <w:rPr>
          <w:rFonts w:ascii="宋体" w:hAnsi="宋体" w:cs="宋体"/>
          <w:kern w:val="0"/>
          <w:szCs w:val="24"/>
          <w:lang w:eastAsia="en-US"/>
        </w:rPr>
        <w:t>C．乔治·华盛顿</w:t>
      </w:r>
      <w:r>
        <w:rPr>
          <w:rFonts w:ascii="宋体" w:hAnsi="宋体" w:cs="宋体"/>
          <w:kern w:val="0"/>
          <w:szCs w:val="24"/>
          <w:lang w:eastAsia="en-US"/>
        </w:rPr>
        <w:cr/>
      </w:r>
      <w:r>
        <w:rPr>
          <w:rFonts w:ascii="宋体" w:hAnsi="宋体" w:cs="宋体"/>
          <w:kern w:val="0"/>
          <w:szCs w:val="24"/>
          <w:lang w:eastAsia="en-US"/>
        </w:rPr>
        <w:t>D．亚历山大·格拉汉姆·贝尔</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pPr>
      <w:r>
        <w:rPr>
          <w:rFonts w:ascii="宋体" w:hAnsi="宋体" w:cs="宋体"/>
          <w:vanish w:val="0"/>
          <w:kern w:val="0"/>
          <w:szCs w:val="24"/>
          <w:lang w:eastAsia="en-US"/>
        </w:rPr>
        <w:t>8.</w:t>
      </w:r>
      <w:r>
        <w:rPr>
          <w:rFonts w:ascii="宋体" w:hAnsi="宋体" w:cs="宋体"/>
          <w:kern w:val="0"/>
          <w:szCs w:val="24"/>
          <w:lang w:eastAsia="en-US"/>
        </w:rPr>
        <w:t>玻利瓦尔（1783年一1830 年）被称为一生解放五国、做四国总统的“南美解放者”。他领导的拉美独立运动迅速发展的原因有（</w:t>
      </w:r>
      <w:r>
        <w:rPr>
          <w:rFonts w:ascii="Times New Roman" w:eastAsia="Times New Roman" w:hAnsi="Times New Roman"/>
          <w:kern w:val="0"/>
          <w:szCs w:val="24"/>
          <w:lang w:eastAsia="en-US"/>
        </w:rPr>
        <w:t>     </w:t>
      </w:r>
      <w:r>
        <w:rPr>
          <w:rFonts w:ascii="宋体" w:hAnsi="宋体" w:cs="宋体"/>
          <w:kern w:val="0"/>
          <w:szCs w:val="24"/>
          <w:lang w:eastAsia="en-US"/>
        </w:rPr>
        <w:t>）</w:t>
      </w:r>
      <w:r>
        <w:rPr>
          <w:rFonts w:ascii="宋体" w:hAnsi="宋体" w:cs="宋体"/>
          <w:kern w:val="0"/>
          <w:szCs w:val="24"/>
          <w:lang w:eastAsia="en-US"/>
        </w:rPr>
        <w:cr/>
      </w:r>
      <w:r>
        <w:rPr>
          <w:rFonts w:ascii="宋体" w:hAnsi="宋体" w:cs="宋体"/>
          <w:kern w:val="0"/>
          <w:szCs w:val="24"/>
          <w:lang w:eastAsia="en-US"/>
        </w:rPr>
        <w:t>A．连绵不断纵贯南北的山脉为游击战提供条件</w:t>
      </w:r>
      <w:r>
        <w:rPr>
          <w:rFonts w:ascii="宋体" w:hAnsi="宋体" w:cs="宋体"/>
          <w:kern w:val="0"/>
          <w:szCs w:val="24"/>
          <w:lang w:eastAsia="en-US"/>
        </w:rPr>
        <w:cr/>
      </w:r>
      <w:r>
        <w:rPr>
          <w:rFonts w:ascii="宋体" w:hAnsi="宋体" w:cs="宋体"/>
          <w:kern w:val="0"/>
          <w:szCs w:val="24"/>
          <w:lang w:eastAsia="en-US"/>
        </w:rPr>
        <w:t>B．法国大革命风潮下的民族主义思想方兴未艾</w:t>
      </w:r>
      <w:r>
        <w:rPr>
          <w:rFonts w:ascii="宋体" w:hAnsi="宋体" w:cs="宋体"/>
          <w:kern w:val="0"/>
          <w:szCs w:val="24"/>
          <w:lang w:eastAsia="en-US"/>
        </w:rPr>
        <w:cr/>
      </w:r>
      <w:r>
        <w:rPr>
          <w:rFonts w:ascii="宋体" w:hAnsi="宋体" w:cs="宋体"/>
          <w:kern w:val="0"/>
          <w:szCs w:val="24"/>
          <w:lang w:eastAsia="en-US"/>
        </w:rPr>
        <w:t>C．宗主国葡萄牙的经济状况长期呈现出负增长</w:t>
      </w:r>
      <w:r>
        <w:rPr>
          <w:rFonts w:ascii="宋体" w:hAnsi="宋体" w:cs="宋体"/>
          <w:kern w:val="0"/>
          <w:szCs w:val="24"/>
          <w:lang w:eastAsia="en-US"/>
        </w:rPr>
        <w:cr/>
      </w:r>
      <w:r>
        <w:rPr>
          <w:rFonts w:ascii="宋体" w:hAnsi="宋体" w:cs="宋体"/>
          <w:kern w:val="0"/>
          <w:szCs w:val="24"/>
          <w:lang w:eastAsia="en-US"/>
        </w:rPr>
        <w:t>D．门罗主义设置了美洲与欧洲宗主国联系障碍</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sectPr w:rsidSect="00B5694A">
          <w:headerReference w:type="even" r:id="rId24"/>
          <w:headerReference w:type="default" r:id="rId25"/>
          <w:footerReference w:type="even" r:id="rId26"/>
          <w:footerReference w:type="default" r:id="rId27"/>
          <w:type w:val="nextPage"/>
          <w:pgSz w:w="11907" w:h="16839" w:code="9"/>
          <w:pgMar w:top="992" w:right="561" w:bottom="992" w:left="1899" w:header="992" w:footer="992" w:gutter="0"/>
          <w:pgNumType w:start="4"/>
          <w:cols w:space="425"/>
          <w:titlePg w:val="0"/>
          <w:docGrid w:type="lines" w:linePitch="312"/>
        </w:sectPr>
      </w:pPr>
      <w:r>
        <w:rPr>
          <w:rFonts w:ascii="宋体" w:hAnsi="宋体" w:cs="宋体"/>
          <w:vanish w:val="0"/>
          <w:kern w:val="0"/>
          <w:szCs w:val="24"/>
          <w:lang w:eastAsia="en-US"/>
        </w:rPr>
        <w:t>9.</w:t>
      </w:r>
      <w:r>
        <w:rPr>
          <w:rFonts w:ascii="宋体" w:hAnsi="宋体" w:cs="宋体"/>
          <w:kern w:val="0"/>
          <w:szCs w:val="24"/>
          <w:lang w:eastAsia="en-US"/>
        </w:rPr>
        <w:t>《时局图》问世于1898年。到1904年的数年间，漫画及其画题进行过多次修改，有的版本图中左上方有一首题诗。结合所学知识判断在下面四个选项中，最贴近做这幅漫画题诗的是（</w:t>
      </w:r>
      <w:r>
        <w:rPr>
          <w:rFonts w:ascii="Times New Roman" w:eastAsia="Times New Roman" w:hAnsi="Times New Roman"/>
          <w:kern w:val="0"/>
          <w:szCs w:val="24"/>
          <w:lang w:eastAsia="en-US"/>
        </w:rPr>
        <w:t>     </w:t>
      </w:r>
      <w:r>
        <w:rPr>
          <w:rFonts w:ascii="宋体" w:hAnsi="宋体" w:cs="宋体"/>
          <w:kern w:val="0"/>
          <w:szCs w:val="24"/>
          <w:lang w:eastAsia="en-US"/>
        </w:rPr>
        <w:t>）</w:t>
      </w:r>
      <w:r>
        <w:rPr>
          <w:rFonts w:ascii="宋体" w:hAnsi="宋体" w:cs="宋体"/>
          <w:kern w:val="0"/>
          <w:szCs w:val="24"/>
          <w:lang w:eastAsia="en-US"/>
        </w:rPr>
        <w:cr/>
      </w:r>
      <w:r>
        <w:rPr>
          <w:rFonts w:ascii="宋体" w:hAnsi="宋体" w:cs="宋体"/>
          <w:kern w:val="0"/>
          <w:szCs w:val="24"/>
          <w:lang w:eastAsia="en-US"/>
        </w:rPr>
        <w:t>A．三元里前声若雷，千众万众同时来。因义生愤愤生勇，乡民合力强徒摧。</w:t>
      </w:r>
      <w:r>
        <w:rPr>
          <w:rFonts w:ascii="宋体" w:hAnsi="宋体" w:cs="宋体"/>
          <w:kern w:val="0"/>
          <w:szCs w:val="24"/>
          <w:lang w:eastAsia="en-US"/>
        </w:rPr>
        <w:cr/>
      </w:r>
      <w:r>
        <w:rPr>
          <w:rFonts w:ascii="宋体" w:hAnsi="宋体" w:cs="宋体"/>
          <w:kern w:val="0"/>
          <w:szCs w:val="24"/>
          <w:lang w:eastAsia="en-US"/>
        </w:rPr>
        <w:t>B．尧天到此日方中，万国强由法变通。惊喜天颜微一笑， 百年前亦与华同。</w:t>
      </w:r>
      <w:r>
        <w:rPr>
          <w:rFonts w:ascii="宋体" w:hAnsi="宋体" w:cs="宋体"/>
          <w:kern w:val="0"/>
          <w:szCs w:val="24"/>
          <w:lang w:eastAsia="en-US"/>
        </w:rPr>
        <w:cr/>
      </w:r>
      <w:r>
        <w:rPr>
          <w:rFonts w:ascii="宋体" w:hAnsi="宋体" w:cs="宋体"/>
          <w:kern w:val="0"/>
          <w:szCs w:val="24"/>
          <w:lang w:eastAsia="en-US"/>
        </w:rPr>
        <w:t>C．沉沉酣睡我中华，哪知爱国即爱家。国民知醒今宜醒，莫待土分裂似瓜。</w:t>
      </w:r>
      <w:r>
        <w:rPr>
          <w:rFonts w:ascii="宋体" w:hAnsi="宋体" w:cs="宋体"/>
          <w:kern w:val="0"/>
          <w:szCs w:val="24"/>
          <w:lang w:eastAsia="en-US"/>
        </w:rPr>
        <w:cr/>
      </w:r>
      <w:r>
        <w:rPr>
          <w:rFonts w:ascii="宋体" w:hAnsi="宋体" w:cs="宋体"/>
          <w:kern w:val="0"/>
          <w:szCs w:val="24"/>
          <w:lang w:eastAsia="en-US"/>
        </w:rPr>
        <w:t>D．旗翻光复照神州，虎踞龙蟠拥石头。但使江东王气在，共和民政自千秋。</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pPr>
      <w:r>
        <w:rPr>
          <w:rFonts w:ascii="宋体" w:hAnsi="宋体" w:cs="宋体"/>
          <w:vanish w:val="0"/>
          <w:kern w:val="0"/>
          <w:szCs w:val="24"/>
          <w:lang w:eastAsia="en-US"/>
        </w:rPr>
        <w:t>10.</w:t>
      </w:r>
      <w:r>
        <w:rPr>
          <w:rFonts w:ascii="宋体" w:hAnsi="宋体" w:cs="宋体"/>
          <w:kern w:val="0"/>
          <w:szCs w:val="24"/>
          <w:lang w:eastAsia="en-US"/>
        </w:rPr>
        <w:t>告示牌是用来引起人们关注，以警示人们某种特定信息，从而达到告知目的的牌子。这是1914年曾在北京天安门前竖立的一个告示牌。对此告示牌的解释准确的是（</w:t>
      </w:r>
      <w:r>
        <w:rPr>
          <w:rFonts w:ascii="Times New Roman" w:eastAsia="Times New Roman" w:hAnsi="Times New Roman"/>
          <w:kern w:val="0"/>
          <w:szCs w:val="24"/>
          <w:lang w:eastAsia="en-US"/>
        </w:rPr>
        <w:t>     </w:t>
      </w:r>
      <w:r>
        <w:rPr>
          <w:rFonts w:ascii="宋体" w:hAnsi="宋体" w:cs="宋体"/>
          <w:kern w:val="0"/>
          <w:szCs w:val="24"/>
          <w:lang w:eastAsia="en-US"/>
        </w:rPr>
        <w:t>）</w:t>
      </w:r>
      <w:r>
        <w:rPr>
          <w:rFonts w:ascii="宋体" w:hAnsi="宋体" w:cs="宋体"/>
          <w:kern w:val="0"/>
          <w:szCs w:val="24"/>
          <w:lang w:eastAsia="en-US"/>
        </w:rPr>
        <w:cr/>
      </w:r>
      <w:r>
        <w:rPr>
          <w:rFonts w:ascii="宋体" w:eastAsia="宋体" w:hAnsi="宋体" w:cs="宋体"/>
          <w:sz w:val="21"/>
        </w:rPr>
        <w:drawing>
          <wp:inline>
            <wp:extent cx="3495675" cy="1828800"/>
            <wp:docPr id="173730055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7300556" name=""/>
                    <pic:cNvPicPr>
                      <a:picLocks noChangeAspect="1"/>
                    </pic:cNvPicPr>
                  </pic:nvPicPr>
                  <pic:blipFill>
                    <a:blip xmlns:r="http://schemas.openxmlformats.org/officeDocument/2006/relationships" r:embed="rId28">
                      <a:lum bright="4000"/>
                    </a:blip>
                    <a:stretch>
                      <a:fillRect/>
                    </a:stretch>
                  </pic:blipFill>
                  <pic:spPr>
                    <a:xfrm>
                      <a:off x="0" y="0"/>
                      <a:ext cx="3495675" cy="1828800"/>
                    </a:xfrm>
                    <a:prstGeom prst="rect">
                      <a:avLst/>
                    </a:prstGeom>
                  </pic:spPr>
                </pic:pic>
              </a:graphicData>
            </a:graphic>
          </wp:inline>
        </w:drawing>
      </w:r>
      <w:r>
        <w:rPr>
          <w:rFonts w:ascii="宋体" w:hAnsi="宋体" w:cs="宋体"/>
          <w:kern w:val="0"/>
          <w:szCs w:val="24"/>
          <w:lang w:eastAsia="en-US"/>
        </w:rPr>
        <w:cr/>
      </w:r>
      <w:r>
        <w:rPr>
          <w:rFonts w:ascii="宋体" w:hAnsi="宋体" w:cs="宋体"/>
          <w:kern w:val="0"/>
          <w:szCs w:val="24"/>
          <w:lang w:eastAsia="en-US"/>
        </w:rPr>
        <w:t>A．清帝退位仍居住在紫禁城内廷</w:t>
      </w:r>
      <w:r>
        <w:rPr>
          <w:rFonts w:ascii="宋体" w:hAnsi="宋体" w:cs="宋体"/>
          <w:kern w:val="0"/>
          <w:szCs w:val="24"/>
          <w:lang w:eastAsia="en-US"/>
        </w:rPr>
        <w:cr/>
      </w:r>
      <w:r>
        <w:rPr>
          <w:rFonts w:ascii="宋体" w:hAnsi="宋体" w:cs="宋体"/>
          <w:kern w:val="0"/>
          <w:szCs w:val="24"/>
          <w:lang w:eastAsia="en-US"/>
        </w:rPr>
        <w:t>B．皇家禁地彰显着皇权至尊威严</w:t>
      </w:r>
      <w:r>
        <w:rPr>
          <w:rFonts w:ascii="宋体" w:hAnsi="宋体" w:cs="宋体"/>
          <w:kern w:val="0"/>
          <w:szCs w:val="24"/>
          <w:lang w:eastAsia="en-US"/>
        </w:rPr>
        <w:cr/>
      </w:r>
      <w:r>
        <w:rPr>
          <w:rFonts w:ascii="宋体" w:hAnsi="宋体" w:cs="宋体"/>
          <w:kern w:val="0"/>
          <w:szCs w:val="24"/>
          <w:lang w:eastAsia="en-US"/>
        </w:rPr>
        <w:t>C．袁世凯于太和殿举办登极庆典</w:t>
      </w:r>
      <w:r>
        <w:rPr>
          <w:rFonts w:ascii="宋体" w:hAnsi="宋体" w:cs="宋体"/>
          <w:kern w:val="0"/>
          <w:szCs w:val="24"/>
          <w:lang w:eastAsia="en-US"/>
        </w:rPr>
        <w:cr/>
      </w:r>
      <w:r>
        <w:rPr>
          <w:rFonts w:ascii="宋体" w:hAnsi="宋体" w:cs="宋体"/>
          <w:kern w:val="0"/>
          <w:szCs w:val="24"/>
          <w:lang w:eastAsia="en-US"/>
        </w:rPr>
        <w:t>D．为保护当世规模最大的宫殿群</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sectPr w:rsidSect="00B5694A">
          <w:headerReference w:type="even" r:id="rId29"/>
          <w:headerReference w:type="default" r:id="rId30"/>
          <w:footerReference w:type="even" r:id="rId31"/>
          <w:footerReference w:type="default" r:id="rId32"/>
          <w:type w:val="nextPage"/>
          <w:pgSz w:w="11907" w:h="16839" w:code="9"/>
          <w:pgMar w:top="992" w:right="561" w:bottom="992" w:left="1899" w:header="992" w:footer="992" w:gutter="0"/>
          <w:pgNumType w:start="5"/>
          <w:cols w:space="425"/>
          <w:titlePg w:val="0"/>
          <w:docGrid w:type="lines" w:linePitch="312"/>
        </w:sectPr>
      </w:pPr>
      <w:r>
        <w:rPr>
          <w:rFonts w:ascii="宋体" w:hAnsi="宋体" w:cs="宋体"/>
          <w:vanish w:val="0"/>
          <w:kern w:val="0"/>
          <w:szCs w:val="24"/>
          <w:lang w:eastAsia="en-US"/>
        </w:rPr>
        <w:t>11.</w:t>
      </w:r>
      <w:r>
        <w:rPr>
          <w:rFonts w:ascii="宋体" w:hAnsi="宋体" w:cs="宋体"/>
          <w:kern w:val="0"/>
          <w:szCs w:val="24"/>
          <w:lang w:eastAsia="en-US"/>
        </w:rPr>
        <w:t>李大钊在《法俄革命之比较观》写道：“法兰西之革命，非独法兰西人心变动之表征，实十九世纪全世界人类普通心理变动之表征。俄罗斯之革命，非独俄罗斯人心变动之显兆，实二十世纪全世界人类普遍心理变动之显兆。”“俄罗斯之精神，将表现于东西二文明之间，为二者之媒介而活动”。对上述李大钊的说法理解正确的有（</w:t>
      </w:r>
      <w:r>
        <w:rPr>
          <w:rFonts w:ascii="Times New Roman" w:eastAsia="Times New Roman" w:hAnsi="Times New Roman"/>
          <w:kern w:val="0"/>
          <w:szCs w:val="24"/>
          <w:lang w:eastAsia="en-US"/>
        </w:rPr>
        <w:t>     </w:t>
      </w:r>
      <w:r>
        <w:rPr>
          <w:rFonts w:ascii="宋体" w:hAnsi="宋体" w:cs="宋体"/>
          <w:kern w:val="0"/>
          <w:szCs w:val="24"/>
          <w:lang w:eastAsia="en-US"/>
        </w:rPr>
        <w:t>）</w:t>
      </w:r>
      <w:r>
        <w:rPr>
          <w:rFonts w:ascii="宋体" w:hAnsi="宋体" w:cs="宋体"/>
          <w:kern w:val="0"/>
          <w:szCs w:val="24"/>
          <w:lang w:eastAsia="en-US"/>
        </w:rPr>
        <w:cr/>
      </w:r>
      <w:r>
        <w:rPr>
          <w:rFonts w:ascii="宋体" w:hAnsi="宋体" w:cs="宋体"/>
          <w:kern w:val="0"/>
          <w:szCs w:val="24"/>
          <w:lang w:eastAsia="en-US"/>
        </w:rPr>
        <w:t>①俄罗斯是文化交流桥梁</w:t>
      </w:r>
      <w:r>
        <w:rPr>
          <w:rFonts w:ascii="宋体" w:hAnsi="宋体" w:cs="宋体"/>
          <w:kern w:val="0"/>
          <w:szCs w:val="24"/>
          <w:lang w:eastAsia="en-US"/>
        </w:rPr>
        <w:cr/>
      </w:r>
      <w:r>
        <w:rPr>
          <w:rFonts w:ascii="宋体" w:hAnsi="宋体" w:cs="宋体"/>
          <w:kern w:val="0"/>
          <w:szCs w:val="24"/>
          <w:lang w:eastAsia="en-US"/>
        </w:rPr>
        <w:t>②法国革命颇具传播效应</w:t>
      </w:r>
      <w:r>
        <w:rPr>
          <w:rFonts w:ascii="宋体" w:hAnsi="宋体" w:cs="宋体"/>
          <w:kern w:val="0"/>
          <w:szCs w:val="24"/>
          <w:lang w:eastAsia="en-US"/>
        </w:rPr>
        <w:cr/>
      </w:r>
      <w:r>
        <w:rPr>
          <w:rFonts w:ascii="宋体" w:hAnsi="宋体" w:cs="宋体"/>
          <w:kern w:val="0"/>
          <w:szCs w:val="24"/>
          <w:lang w:eastAsia="en-US"/>
        </w:rPr>
        <w:t>③革命推动社会新陈代谢</w:t>
      </w:r>
      <w:r>
        <w:rPr>
          <w:rFonts w:ascii="宋体" w:hAnsi="宋体" w:cs="宋体"/>
          <w:kern w:val="0"/>
          <w:szCs w:val="24"/>
          <w:lang w:eastAsia="en-US"/>
        </w:rPr>
        <w:cr/>
      </w:r>
      <w:r>
        <w:rPr>
          <w:rFonts w:ascii="宋体" w:hAnsi="宋体" w:cs="宋体"/>
          <w:kern w:val="0"/>
          <w:szCs w:val="24"/>
          <w:lang w:eastAsia="en-US"/>
        </w:rPr>
        <w:t>④两国革命根本属性相同</w:t>
      </w:r>
      <w:r>
        <w:rPr>
          <w:rFonts w:ascii="宋体" w:hAnsi="宋体" w:cs="宋体"/>
          <w:kern w:val="0"/>
          <w:szCs w:val="24"/>
          <w:lang w:eastAsia="en-US"/>
        </w:rPr>
        <w:cr/>
      </w:r>
      <w:r>
        <w:rPr>
          <w:rFonts w:ascii="宋体" w:hAnsi="宋体" w:cs="宋体"/>
          <w:kern w:val="0"/>
          <w:szCs w:val="24"/>
          <w:lang w:eastAsia="en-US"/>
        </w:rPr>
        <w:t>A．①</w:t>
      </w:r>
      <w:r>
        <w:rPr>
          <w:rFonts w:ascii="宋体" w:hAnsi="宋体" w:cs="宋体"/>
          <w:kern w:val="0"/>
          <w:szCs w:val="24"/>
          <w:lang w:eastAsia="en-US"/>
        </w:rPr>
        <w:cr/>
      </w:r>
      <w:r>
        <w:rPr>
          <w:rFonts w:ascii="宋体" w:hAnsi="宋体" w:cs="宋体"/>
          <w:kern w:val="0"/>
          <w:szCs w:val="24"/>
          <w:lang w:eastAsia="en-US"/>
        </w:rPr>
        <w:t>B．③</w:t>
      </w:r>
      <w:r>
        <w:rPr>
          <w:rFonts w:ascii="宋体" w:hAnsi="宋体" w:cs="宋体"/>
          <w:kern w:val="0"/>
          <w:szCs w:val="24"/>
          <w:lang w:eastAsia="en-US"/>
        </w:rPr>
        <w:cr/>
      </w:r>
      <w:r>
        <w:rPr>
          <w:rFonts w:ascii="宋体" w:hAnsi="宋体" w:cs="宋体"/>
          <w:kern w:val="0"/>
          <w:szCs w:val="24"/>
          <w:lang w:eastAsia="en-US"/>
        </w:rPr>
        <w:t>C．①②</w:t>
      </w:r>
      <w:r>
        <w:rPr>
          <w:rFonts w:ascii="宋体" w:hAnsi="宋体" w:cs="宋体"/>
          <w:kern w:val="0"/>
          <w:szCs w:val="24"/>
          <w:lang w:eastAsia="en-US"/>
        </w:rPr>
        <w:cr/>
      </w:r>
      <w:r>
        <w:rPr>
          <w:rFonts w:ascii="宋体" w:hAnsi="宋体" w:cs="宋体"/>
          <w:kern w:val="0"/>
          <w:szCs w:val="24"/>
          <w:lang w:eastAsia="en-US"/>
        </w:rPr>
        <w:t>D．③④</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pPr>
      <w:r>
        <w:rPr>
          <w:rFonts w:ascii="宋体" w:hAnsi="宋体" w:cs="宋体"/>
          <w:vanish w:val="0"/>
          <w:kern w:val="0"/>
          <w:szCs w:val="24"/>
          <w:lang w:eastAsia="en-US"/>
        </w:rPr>
        <w:t>12.</w:t>
      </w:r>
      <w:r>
        <w:rPr>
          <w:rFonts w:ascii="宋体" w:hAnsi="宋体" w:cs="宋体"/>
          <w:kern w:val="0"/>
          <w:szCs w:val="24"/>
          <w:lang w:eastAsia="en-US"/>
        </w:rPr>
        <w:t>根据资料信息判断，此时处于（</w:t>
      </w:r>
      <w:r>
        <w:rPr>
          <w:rFonts w:ascii="Times New Roman" w:eastAsia="Times New Roman" w:hAnsi="Times New Roman"/>
          <w:kern w:val="0"/>
          <w:szCs w:val="24"/>
          <w:lang w:eastAsia="en-US"/>
        </w:rPr>
        <w:t>     </w:t>
      </w:r>
      <w:r>
        <w:rPr>
          <w:rFonts w:ascii="宋体" w:hAnsi="宋体" w:cs="宋体"/>
          <w:kern w:val="0"/>
          <w:szCs w:val="24"/>
          <w:lang w:eastAsia="en-US"/>
        </w:rPr>
        <w:t>）</w:t>
      </w:r>
      <w:r>
        <w:rPr>
          <w:rFonts w:ascii="宋体" w:hAnsi="宋体" w:cs="宋体"/>
          <w:kern w:val="0"/>
          <w:szCs w:val="24"/>
          <w:lang w:eastAsia="en-US"/>
        </w:rPr>
        <w:cr/>
      </w:r>
      <w:r>
        <w:rPr>
          <w:rFonts w:ascii="宋体" w:eastAsia="宋体" w:hAnsi="宋体" w:cs="宋体"/>
          <w:sz w:val="21"/>
        </w:rPr>
        <w:drawing>
          <wp:inline>
            <wp:extent cx="3105150" cy="1752600"/>
            <wp:docPr id="173755095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7550951" name=""/>
                    <pic:cNvPicPr>
                      <a:picLocks noChangeAspect="1"/>
                    </pic:cNvPicPr>
                  </pic:nvPicPr>
                  <pic:blipFill>
                    <a:blip xmlns:r="http://schemas.openxmlformats.org/officeDocument/2006/relationships" r:embed="rId33">
                      <a:lum bright="4000"/>
                    </a:blip>
                    <a:stretch>
                      <a:fillRect/>
                    </a:stretch>
                  </pic:blipFill>
                  <pic:spPr>
                    <a:xfrm>
                      <a:off x="0" y="0"/>
                      <a:ext cx="3105150" cy="1752600"/>
                    </a:xfrm>
                    <a:prstGeom prst="rect">
                      <a:avLst/>
                    </a:prstGeom>
                  </pic:spPr>
                </pic:pic>
              </a:graphicData>
            </a:graphic>
          </wp:inline>
        </w:drawing>
      </w:r>
      <w:r>
        <w:rPr>
          <w:rFonts w:ascii="宋体" w:hAnsi="宋体" w:cs="宋体"/>
          <w:kern w:val="0"/>
          <w:szCs w:val="24"/>
          <w:lang w:eastAsia="en-US"/>
        </w:rPr>
        <w:cr/>
      </w:r>
      <w:r>
        <w:rPr>
          <w:rFonts w:ascii="楷体" w:eastAsia="楷体" w:hAnsi="楷体" w:cs="楷体"/>
          <w:kern w:val="0"/>
          <w:szCs w:val="24"/>
          <w:lang w:eastAsia="en-US"/>
        </w:rPr>
        <w:t>军阀豪绅地主，到处压迫穷人。利用国民政府，要捐要税不停。</w:t>
      </w:r>
      <w:r>
        <w:rPr>
          <w:rFonts w:ascii="楷体" w:eastAsia="楷体" w:hAnsi="楷体" w:cs="楷体"/>
          <w:kern w:val="0"/>
          <w:szCs w:val="24"/>
          <w:lang w:eastAsia="en-US"/>
        </w:rPr>
        <w:cr/>
      </w:r>
      <w:r>
        <w:rPr>
          <w:rFonts w:ascii="楷体" w:eastAsia="楷体" w:hAnsi="楷体" w:cs="楷体"/>
          <w:kern w:val="0"/>
          <w:szCs w:val="24"/>
          <w:lang w:eastAsia="en-US"/>
        </w:rPr>
        <w:t>地主白占土地，厂主垄断资本。大家要免痛苦，只有参加革命。</w:t>
      </w:r>
      <w:r>
        <w:rPr>
          <w:rFonts w:ascii="楷体" w:eastAsia="楷体" w:hAnsi="楷体" w:cs="楷体"/>
          <w:kern w:val="0"/>
          <w:szCs w:val="24"/>
          <w:lang w:eastAsia="en-US"/>
        </w:rPr>
        <w:cr/>
      </w:r>
      <w:r>
        <w:rPr>
          <w:rFonts w:ascii="楷体" w:eastAsia="楷体" w:hAnsi="楷体" w:cs="楷体"/>
          <w:kern w:val="0"/>
          <w:szCs w:val="24"/>
          <w:lang w:eastAsia="en-US"/>
        </w:rPr>
        <w:t>豪绅地主土地，一律分给农民。工人组织工会，快同厂主斗争。</w:t>
      </w:r>
      <w:r>
        <w:rPr>
          <w:rFonts w:ascii="楷体" w:eastAsia="楷体" w:hAnsi="楷体" w:cs="楷体"/>
          <w:kern w:val="0"/>
          <w:szCs w:val="24"/>
          <w:lang w:eastAsia="en-US"/>
        </w:rPr>
        <w:cr/>
      </w:r>
      <w:r>
        <w:rPr>
          <w:rFonts w:ascii="楷体" w:eastAsia="楷体" w:hAnsi="楷体" w:cs="楷体"/>
          <w:kern w:val="0"/>
          <w:szCs w:val="24"/>
          <w:lang w:eastAsia="en-US"/>
        </w:rPr>
        <w:t>大家一致努力，完成中国革命。</w:t>
      </w:r>
      <w:r>
        <w:rPr>
          <w:rFonts w:ascii="楷体" w:eastAsia="楷体" w:hAnsi="楷体" w:cs="楷体"/>
          <w:kern w:val="0"/>
          <w:szCs w:val="24"/>
          <w:lang w:eastAsia="en-US"/>
        </w:rPr>
        <w:cr/>
      </w:r>
      <w:r>
        <w:rPr>
          <w:rFonts w:ascii="宋体" w:hAnsi="宋体" w:cs="宋体"/>
          <w:kern w:val="0"/>
          <w:szCs w:val="24"/>
          <w:lang w:eastAsia="en-US"/>
        </w:rPr>
        <w:t>A．国民大革命时期</w:t>
      </w:r>
      <w:r>
        <w:rPr>
          <w:rFonts w:ascii="宋体" w:hAnsi="宋体" w:cs="宋体"/>
          <w:kern w:val="0"/>
          <w:szCs w:val="24"/>
          <w:lang w:eastAsia="en-US"/>
        </w:rPr>
        <w:cr/>
      </w:r>
      <w:r>
        <w:rPr>
          <w:rFonts w:ascii="宋体" w:hAnsi="宋体" w:cs="宋体"/>
          <w:kern w:val="0"/>
          <w:szCs w:val="24"/>
          <w:lang w:eastAsia="en-US"/>
        </w:rPr>
        <w:t>B．国共十年对峙期</w:t>
      </w:r>
      <w:r>
        <w:rPr>
          <w:rFonts w:ascii="宋体" w:hAnsi="宋体" w:cs="宋体"/>
          <w:kern w:val="0"/>
          <w:szCs w:val="24"/>
          <w:lang w:eastAsia="en-US"/>
        </w:rPr>
        <w:cr/>
      </w:r>
      <w:r>
        <w:rPr>
          <w:rFonts w:ascii="宋体" w:hAnsi="宋体" w:cs="宋体"/>
          <w:kern w:val="0"/>
          <w:szCs w:val="24"/>
          <w:lang w:eastAsia="en-US"/>
        </w:rPr>
        <w:t>C．抗战之相持阶段</w:t>
      </w:r>
      <w:r>
        <w:rPr>
          <w:rFonts w:ascii="宋体" w:hAnsi="宋体" w:cs="宋体"/>
          <w:kern w:val="0"/>
          <w:szCs w:val="24"/>
          <w:lang w:eastAsia="en-US"/>
        </w:rPr>
        <w:cr/>
      </w:r>
      <w:r>
        <w:rPr>
          <w:rFonts w:ascii="宋体" w:hAnsi="宋体" w:cs="宋体"/>
          <w:kern w:val="0"/>
          <w:szCs w:val="24"/>
          <w:lang w:eastAsia="en-US"/>
        </w:rPr>
        <w:t>D．人民解放战争中</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pPr>
      <w:r>
        <w:rPr>
          <w:rFonts w:ascii="宋体" w:hAnsi="宋体" w:cs="宋体"/>
          <w:vanish w:val="0"/>
          <w:kern w:val="0"/>
          <w:szCs w:val="24"/>
          <w:lang w:eastAsia="en-US"/>
        </w:rPr>
        <w:t>13.</w:t>
      </w:r>
      <w:r>
        <w:rPr>
          <w:rFonts w:ascii="宋体" w:hAnsi="宋体" w:cs="宋体"/>
          <w:kern w:val="0"/>
          <w:szCs w:val="24"/>
          <w:lang w:eastAsia="en-US"/>
        </w:rPr>
        <w:t>1931 年9月18日，英国宣布放弃金本位制，全球震惊。引发英国此举的原因是（</w:t>
      </w:r>
      <w:r>
        <w:rPr>
          <w:rFonts w:ascii="Times New Roman" w:eastAsia="Times New Roman" w:hAnsi="Times New Roman"/>
          <w:kern w:val="0"/>
          <w:szCs w:val="24"/>
          <w:lang w:eastAsia="en-US"/>
        </w:rPr>
        <w:t>     </w:t>
      </w:r>
      <w:r>
        <w:rPr>
          <w:rFonts w:ascii="宋体" w:hAnsi="宋体" w:cs="宋体"/>
          <w:kern w:val="0"/>
          <w:szCs w:val="24"/>
          <w:lang w:eastAsia="en-US"/>
        </w:rPr>
        <w:t>）</w:t>
      </w:r>
      <w:r>
        <w:rPr>
          <w:rFonts w:ascii="宋体" w:hAnsi="宋体" w:cs="宋体"/>
          <w:kern w:val="0"/>
          <w:szCs w:val="24"/>
          <w:lang w:eastAsia="en-US"/>
        </w:rPr>
        <w:cr/>
      </w:r>
      <w:r>
        <w:rPr>
          <w:rFonts w:ascii="宋体" w:hAnsi="宋体" w:cs="宋体"/>
          <w:kern w:val="0"/>
          <w:szCs w:val="24"/>
          <w:lang w:eastAsia="en-US"/>
        </w:rPr>
        <w:t>A．一战后殖民帝国崩溃</w:t>
      </w:r>
      <w:r>
        <w:rPr>
          <w:rFonts w:ascii="宋体" w:hAnsi="宋体" w:cs="宋体"/>
          <w:kern w:val="0"/>
          <w:szCs w:val="24"/>
          <w:lang w:eastAsia="en-US"/>
        </w:rPr>
        <w:cr/>
      </w:r>
      <w:r>
        <w:rPr>
          <w:rFonts w:ascii="宋体" w:hAnsi="宋体" w:cs="宋体"/>
          <w:kern w:val="0"/>
          <w:szCs w:val="24"/>
          <w:lang w:eastAsia="en-US"/>
        </w:rPr>
        <w:t>B．凡尔赛体系运行失败</w:t>
      </w:r>
      <w:r>
        <w:rPr>
          <w:rFonts w:ascii="宋体" w:hAnsi="宋体" w:cs="宋体"/>
          <w:kern w:val="0"/>
          <w:szCs w:val="24"/>
          <w:lang w:eastAsia="en-US"/>
        </w:rPr>
        <w:cr/>
      </w:r>
      <w:r>
        <w:rPr>
          <w:rFonts w:ascii="宋体" w:hAnsi="宋体" w:cs="宋体"/>
          <w:kern w:val="0"/>
          <w:szCs w:val="24"/>
          <w:lang w:eastAsia="en-US"/>
        </w:rPr>
        <w:t>C．经济危机的连锁反应</w:t>
      </w:r>
      <w:r>
        <w:rPr>
          <w:rFonts w:ascii="宋体" w:hAnsi="宋体" w:cs="宋体"/>
          <w:kern w:val="0"/>
          <w:szCs w:val="24"/>
          <w:lang w:eastAsia="en-US"/>
        </w:rPr>
        <w:cr/>
      </w:r>
      <w:r>
        <w:rPr>
          <w:rFonts w:ascii="宋体" w:hAnsi="宋体" w:cs="宋体"/>
          <w:kern w:val="0"/>
          <w:szCs w:val="24"/>
          <w:lang w:eastAsia="en-US"/>
        </w:rPr>
        <w:t>D．远东战争策源地形成</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sectPr w:rsidSect="00B5694A">
          <w:headerReference w:type="even" r:id="rId34"/>
          <w:headerReference w:type="default" r:id="rId35"/>
          <w:footerReference w:type="even" r:id="rId36"/>
          <w:footerReference w:type="default" r:id="rId37"/>
          <w:type w:val="nextPage"/>
          <w:pgSz w:w="11907" w:h="16839" w:code="9"/>
          <w:pgMar w:top="992" w:right="561" w:bottom="992" w:left="1899" w:header="992" w:footer="992" w:gutter="0"/>
          <w:pgNumType w:start="6"/>
          <w:cols w:space="425"/>
          <w:titlePg w:val="0"/>
          <w:docGrid w:type="lines" w:linePitch="312"/>
        </w:sectPr>
      </w:pPr>
      <w:r>
        <w:rPr>
          <w:rFonts w:ascii="宋体" w:hAnsi="宋体" w:cs="宋体"/>
          <w:vanish w:val="0"/>
          <w:kern w:val="0"/>
          <w:szCs w:val="24"/>
          <w:lang w:eastAsia="en-US"/>
        </w:rPr>
        <w:t>14.</w:t>
      </w:r>
      <w:r>
        <w:rPr>
          <w:rFonts w:ascii="宋体" w:hAnsi="宋体" w:cs="宋体"/>
          <w:kern w:val="0"/>
          <w:szCs w:val="24"/>
          <w:lang w:eastAsia="en-US"/>
        </w:rPr>
        <w:t>以助推新时代强军兴军伟大征程为目标，学界加大了对中国人民解放军历史的研究，并取得了众多优秀的研究成果。依据历史发展演进过程，下列研究主题排序正确的是（</w:t>
      </w:r>
      <w:r>
        <w:rPr>
          <w:rFonts w:ascii="Times New Roman" w:eastAsia="Times New Roman" w:hAnsi="Times New Roman"/>
          <w:kern w:val="0"/>
          <w:szCs w:val="24"/>
          <w:lang w:eastAsia="en-US"/>
        </w:rPr>
        <w:t>     </w:t>
      </w:r>
      <w:r>
        <w:rPr>
          <w:rFonts w:ascii="宋体" w:hAnsi="宋体" w:cs="宋体"/>
          <w:kern w:val="0"/>
          <w:szCs w:val="24"/>
          <w:lang w:eastAsia="en-US"/>
        </w:rPr>
        <w:t>）</w:t>
      </w:r>
      <w:r>
        <w:rPr>
          <w:rFonts w:ascii="宋体" w:hAnsi="宋体" w:cs="宋体"/>
          <w:kern w:val="0"/>
          <w:szCs w:val="24"/>
          <w:lang w:eastAsia="en-US"/>
        </w:rPr>
        <w:cr/>
      </w:r>
      <w:r>
        <w:rPr>
          <w:rFonts w:ascii="宋体" w:hAnsi="宋体" w:cs="宋体"/>
          <w:kern w:val="0"/>
          <w:szCs w:val="24"/>
          <w:lang w:eastAsia="en-US"/>
        </w:rPr>
        <w:t>①敌后作战组织实施与实际效果</w:t>
      </w:r>
      <w:r>
        <w:rPr>
          <w:rFonts w:ascii="宋体" w:hAnsi="宋体" w:cs="宋体"/>
          <w:kern w:val="0"/>
          <w:szCs w:val="24"/>
          <w:lang w:eastAsia="en-US"/>
        </w:rPr>
        <w:cr/>
      </w:r>
      <w:r>
        <w:rPr>
          <w:rFonts w:ascii="宋体" w:hAnsi="宋体" w:cs="宋体"/>
          <w:kern w:val="0"/>
          <w:szCs w:val="24"/>
          <w:lang w:eastAsia="en-US"/>
        </w:rPr>
        <w:t>②解放城市及恢复经济发展生产</w:t>
      </w:r>
      <w:r>
        <w:rPr>
          <w:rFonts w:ascii="宋体" w:hAnsi="宋体" w:cs="宋体"/>
          <w:kern w:val="0"/>
          <w:szCs w:val="24"/>
          <w:lang w:eastAsia="en-US"/>
        </w:rPr>
        <w:cr/>
      </w:r>
      <w:r>
        <w:rPr>
          <w:rFonts w:ascii="宋体" w:hAnsi="宋体" w:cs="宋体"/>
          <w:kern w:val="0"/>
          <w:szCs w:val="24"/>
          <w:lang w:eastAsia="en-US"/>
        </w:rPr>
        <w:t>③创建和领导人民军队走出危机</w:t>
      </w:r>
      <w:r>
        <w:rPr>
          <w:rFonts w:ascii="宋体" w:hAnsi="宋体" w:cs="宋体"/>
          <w:kern w:val="0"/>
          <w:szCs w:val="24"/>
          <w:lang w:eastAsia="en-US"/>
        </w:rPr>
        <w:cr/>
      </w:r>
      <w:r>
        <w:rPr>
          <w:rFonts w:ascii="宋体" w:hAnsi="宋体" w:cs="宋体"/>
          <w:kern w:val="0"/>
          <w:szCs w:val="24"/>
          <w:lang w:eastAsia="en-US"/>
        </w:rPr>
        <w:t>④捍卫国家安全与出兵决策研究</w:t>
      </w:r>
      <w:r>
        <w:rPr>
          <w:rFonts w:ascii="宋体" w:hAnsi="宋体" w:cs="宋体"/>
          <w:kern w:val="0"/>
          <w:szCs w:val="24"/>
          <w:lang w:eastAsia="en-US"/>
        </w:rPr>
        <w:cr/>
      </w:r>
      <w:r>
        <w:rPr>
          <w:rFonts w:ascii="宋体" w:hAnsi="宋体" w:cs="宋体"/>
          <w:kern w:val="0"/>
          <w:szCs w:val="24"/>
          <w:lang w:eastAsia="en-US"/>
        </w:rPr>
        <w:t>A．①②③④</w:t>
      </w:r>
      <w:r>
        <w:rPr>
          <w:rFonts w:ascii="宋体" w:hAnsi="宋体" w:cs="宋体"/>
          <w:kern w:val="0"/>
          <w:szCs w:val="24"/>
          <w:lang w:eastAsia="en-US"/>
        </w:rPr>
        <w:cr/>
      </w:r>
      <w:r>
        <w:rPr>
          <w:rFonts w:ascii="宋体" w:hAnsi="宋体" w:cs="宋体"/>
          <w:kern w:val="0"/>
          <w:szCs w:val="24"/>
          <w:lang w:eastAsia="en-US"/>
        </w:rPr>
        <w:t>B．①④②③</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pPr>
      <w:r>
        <w:rPr>
          <w:rFonts w:ascii="宋体" w:hAnsi="宋体" w:cs="宋体"/>
          <w:kern w:val="0"/>
          <w:szCs w:val="24"/>
          <w:lang w:eastAsia="en-US"/>
        </w:rPr>
        <w:t>C．②①③④</w:t>
      </w:r>
      <w:r>
        <w:rPr>
          <w:rFonts w:ascii="宋体" w:hAnsi="宋体" w:cs="宋体"/>
          <w:kern w:val="0"/>
          <w:szCs w:val="24"/>
          <w:lang w:eastAsia="en-US"/>
        </w:rPr>
        <w:cr/>
      </w:r>
      <w:r>
        <w:rPr>
          <w:rFonts w:ascii="宋体" w:hAnsi="宋体" w:cs="宋体"/>
          <w:kern w:val="0"/>
          <w:szCs w:val="24"/>
          <w:lang w:eastAsia="en-US"/>
        </w:rPr>
        <w:t>D．③①②④</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pPr>
      <w:r>
        <w:rPr>
          <w:rFonts w:ascii="宋体" w:hAnsi="宋体" w:cs="宋体"/>
          <w:vanish w:val="0"/>
          <w:kern w:val="0"/>
          <w:szCs w:val="24"/>
          <w:lang w:eastAsia="en-US"/>
        </w:rPr>
        <w:t>15.</w:t>
      </w:r>
      <w:r>
        <w:rPr>
          <w:rFonts w:ascii="宋体" w:hAnsi="宋体" w:cs="宋体"/>
          <w:kern w:val="0"/>
          <w:szCs w:val="24"/>
          <w:lang w:eastAsia="en-US"/>
        </w:rPr>
        <w:t>人们在观察世界银行提供的近三十年国际资本流动、贸易状况及人均国内生产总值等相关数据时，得出的结论较为合理的有（</w:t>
      </w:r>
      <w:r>
        <w:rPr>
          <w:rFonts w:ascii="Times New Roman" w:eastAsia="Times New Roman" w:hAnsi="Times New Roman"/>
          <w:kern w:val="0"/>
          <w:szCs w:val="24"/>
          <w:lang w:eastAsia="en-US"/>
        </w:rPr>
        <w:t>     </w:t>
      </w:r>
      <w:r>
        <w:rPr>
          <w:rFonts w:ascii="宋体" w:hAnsi="宋体" w:cs="宋体"/>
          <w:kern w:val="0"/>
          <w:szCs w:val="24"/>
          <w:lang w:eastAsia="en-US"/>
        </w:rPr>
        <w:t>）</w:t>
      </w:r>
      <w:r>
        <w:rPr>
          <w:rFonts w:ascii="宋体" w:hAnsi="宋体" w:cs="宋体"/>
          <w:kern w:val="0"/>
          <w:szCs w:val="24"/>
          <w:lang w:eastAsia="en-US"/>
        </w:rPr>
        <w:cr/>
      </w:r>
      <w:r>
        <w:rPr>
          <w:rFonts w:ascii="宋体" w:eastAsia="宋体" w:hAnsi="宋体" w:cs="宋体"/>
          <w:sz w:val="21"/>
        </w:rPr>
        <w:drawing>
          <wp:inline>
            <wp:extent cx="5267325" cy="1847850"/>
            <wp:docPr id="206959963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9599633" name=""/>
                    <pic:cNvPicPr>
                      <a:picLocks noChangeAspect="1"/>
                    </pic:cNvPicPr>
                  </pic:nvPicPr>
                  <pic:blipFill>
                    <a:blip xmlns:r="http://schemas.openxmlformats.org/officeDocument/2006/relationships" r:embed="rId38">
                      <a:lum bright="4000"/>
                    </a:blip>
                    <a:stretch>
                      <a:fillRect/>
                    </a:stretch>
                  </pic:blipFill>
                  <pic:spPr>
                    <a:xfrm>
                      <a:off x="0" y="0"/>
                      <a:ext cx="5267325" cy="1847850"/>
                    </a:xfrm>
                    <a:prstGeom prst="rect">
                      <a:avLst/>
                    </a:prstGeom>
                  </pic:spPr>
                </pic:pic>
              </a:graphicData>
            </a:graphic>
          </wp:inline>
        </w:drawing>
      </w:r>
      <w:r>
        <w:rPr>
          <w:rFonts w:ascii="宋体" w:hAnsi="宋体" w:cs="宋体"/>
          <w:kern w:val="0"/>
          <w:szCs w:val="24"/>
          <w:lang w:eastAsia="en-US"/>
        </w:rPr>
        <w:cr/>
      </w:r>
      <w:r>
        <w:rPr>
          <w:rFonts w:ascii="宋体" w:hAnsi="宋体" w:cs="宋体"/>
          <w:kern w:val="0"/>
          <w:szCs w:val="24"/>
          <w:lang w:eastAsia="en-US"/>
        </w:rPr>
        <w:t>①普遍建立的市场机制刺激经济快速增长</w:t>
      </w:r>
      <w:r>
        <w:rPr>
          <w:rFonts w:ascii="宋体" w:hAnsi="宋体" w:cs="宋体"/>
          <w:kern w:val="0"/>
          <w:szCs w:val="24"/>
          <w:lang w:eastAsia="en-US"/>
        </w:rPr>
        <w:cr/>
      </w:r>
      <w:r>
        <w:rPr>
          <w:rFonts w:ascii="宋体" w:hAnsi="宋体" w:cs="宋体"/>
          <w:kern w:val="0"/>
          <w:szCs w:val="24"/>
          <w:lang w:eastAsia="en-US"/>
        </w:rPr>
        <w:t>②金融危机与疫情冲击了全球化发展进程</w:t>
      </w:r>
      <w:r>
        <w:rPr>
          <w:rFonts w:ascii="宋体" w:hAnsi="宋体" w:cs="宋体"/>
          <w:kern w:val="0"/>
          <w:szCs w:val="24"/>
          <w:lang w:eastAsia="en-US"/>
        </w:rPr>
        <w:cr/>
      </w:r>
      <w:r>
        <w:rPr>
          <w:rFonts w:ascii="宋体" w:hAnsi="宋体" w:cs="宋体"/>
          <w:kern w:val="0"/>
          <w:szCs w:val="24"/>
          <w:lang w:eastAsia="en-US"/>
        </w:rPr>
        <w:t>③国际资本的流动状况影响国民收入水平</w:t>
      </w:r>
      <w:r>
        <w:rPr>
          <w:rFonts w:ascii="宋体" w:hAnsi="宋体" w:cs="宋体"/>
          <w:kern w:val="0"/>
          <w:szCs w:val="24"/>
          <w:lang w:eastAsia="en-US"/>
        </w:rPr>
        <w:cr/>
      </w:r>
      <w:r>
        <w:rPr>
          <w:rFonts w:ascii="宋体" w:hAnsi="宋体" w:cs="宋体"/>
          <w:kern w:val="0"/>
          <w:szCs w:val="24"/>
          <w:lang w:eastAsia="en-US"/>
        </w:rPr>
        <w:t>④推动开放普惠包容共赢，以合作应对挑战</w:t>
      </w:r>
      <w:r>
        <w:rPr>
          <w:rFonts w:ascii="宋体" w:hAnsi="宋体" w:cs="宋体"/>
          <w:kern w:val="0"/>
          <w:szCs w:val="24"/>
          <w:lang w:eastAsia="en-US"/>
        </w:rPr>
        <w:cr/>
      </w:r>
      <w:r>
        <w:rPr>
          <w:rFonts w:ascii="宋体" w:hAnsi="宋体" w:cs="宋体"/>
          <w:kern w:val="0"/>
          <w:szCs w:val="24"/>
          <w:lang w:eastAsia="en-US"/>
        </w:rPr>
        <w:t>A．①②</w:t>
      </w:r>
      <w:r>
        <w:rPr>
          <w:rFonts w:ascii="宋体" w:hAnsi="宋体" w:cs="宋体"/>
          <w:kern w:val="0"/>
          <w:szCs w:val="24"/>
          <w:lang w:eastAsia="en-US"/>
        </w:rPr>
        <w:cr/>
      </w:r>
      <w:r>
        <w:rPr>
          <w:rFonts w:ascii="宋体" w:hAnsi="宋体" w:cs="宋体"/>
          <w:kern w:val="0"/>
          <w:szCs w:val="24"/>
          <w:lang w:eastAsia="en-US"/>
        </w:rPr>
        <w:t>B．①②④</w:t>
      </w:r>
      <w:r>
        <w:rPr>
          <w:rFonts w:ascii="宋体" w:hAnsi="宋体" w:cs="宋体"/>
          <w:kern w:val="0"/>
          <w:szCs w:val="24"/>
          <w:lang w:eastAsia="en-US"/>
        </w:rPr>
        <w:cr/>
      </w:r>
      <w:r>
        <w:rPr>
          <w:rFonts w:ascii="宋体" w:hAnsi="宋体" w:cs="宋体"/>
          <w:kern w:val="0"/>
          <w:szCs w:val="24"/>
          <w:lang w:eastAsia="en-US"/>
        </w:rPr>
        <w:t>C．③④</w:t>
      </w:r>
      <w:r>
        <w:rPr>
          <w:rFonts w:ascii="宋体" w:hAnsi="宋体" w:cs="宋体"/>
          <w:kern w:val="0"/>
          <w:szCs w:val="24"/>
          <w:lang w:eastAsia="en-US"/>
        </w:rPr>
        <w:cr/>
      </w:r>
      <w:r>
        <w:rPr>
          <w:rFonts w:ascii="宋体" w:hAnsi="宋体" w:cs="宋体"/>
          <w:kern w:val="0"/>
          <w:szCs w:val="24"/>
          <w:lang w:eastAsia="en-US"/>
        </w:rPr>
        <w:t>D．②③④</w:t>
      </w:r>
      <w:r>
        <w:rPr>
          <w:rFonts w:ascii="宋体" w:hAnsi="宋体" w:cs="宋体"/>
          <w:kern w:val="0"/>
          <w:szCs w:val="24"/>
          <w:lang w:eastAsia="en-US"/>
        </w:rPr>
        <w:cr/>
      </w:r>
    </w:p>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2300"/>
        <w:gridCol w:w="6000"/>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60"/>
        </w:trPr>
        <w:tc>
          <w:tcPr>
            <w:tcW w:w="2300" w:type="dxa"/>
            <w:tcBorders>
              <w:top w:val="nil"/>
              <w:left w:val="nil"/>
              <w:bottom w:val="nil"/>
              <w:right w:val="nil"/>
            </w:tcBorders>
            <w:vAlign w:val="center"/>
          </w:tcPr>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1000"/>
              <w:gridCol w:w="1000"/>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400"/>
              </w:trPr>
              <w:tc>
                <w:tcPr>
                  <w:tcW w:w="1000" w:type="dxa"/>
                  <w:tcBorders>
                    <w:top w:val="single" w:sz="2" w:space="0" w:color="auto"/>
                    <w:left w:val="single" w:sz="2" w:space="0" w:color="auto"/>
                    <w:bottom w:val="single" w:sz="2" w:space="0" w:color="auto"/>
                    <w:right w:val="single" w:sz="2" w:space="0" w:color="auto"/>
                  </w:tcBorders>
                  <w:vAlign w:val="center"/>
                </w:tcPr>
                <w:p w:rsidR="0079637F" w:rsidRPr="0024192D" w:rsidP="00F131A7">
                  <w:pPr>
                    <w:widowControl/>
                    <w:jc w:val="center"/>
                    <w:rPr>
                      <w:b w:val="0"/>
                      <w:sz w:val="21"/>
                    </w:rPr>
                  </w:pPr>
                  <w:r w:rsidRPr="0024192D">
                    <w:rPr>
                      <w:b w:val="0"/>
                      <w:sz w:val="21"/>
                    </w:rPr>
                    <w:t>评卷人</w:t>
                  </w:r>
                </w:p>
              </w:tc>
              <w:tc>
                <w:tcPr>
                  <w:tcW w:w="1000" w:type="dxa"/>
                  <w:tcBorders>
                    <w:top w:val="single" w:sz="2" w:space="0" w:color="auto"/>
                    <w:left w:val="single" w:sz="2" w:space="0" w:color="auto"/>
                    <w:bottom w:val="single" w:sz="2" w:space="0" w:color="auto"/>
                    <w:right w:val="single" w:sz="2" w:space="0" w:color="auto"/>
                  </w:tcBorders>
                  <w:vAlign w:val="center"/>
                </w:tcPr>
                <w:p w:rsidR="0079637F" w:rsidRPr="0024192D" w:rsidP="00F131A7">
                  <w:pPr>
                    <w:widowControl/>
                    <w:jc w:val="center"/>
                    <w:rPr>
                      <w:b w:val="0"/>
                      <w:sz w:val="21"/>
                    </w:rPr>
                  </w:pPr>
                  <w:r w:rsidRPr="0024192D">
                    <w:rPr>
                      <w:b w:val="0"/>
                      <w:sz w:val="21"/>
                    </w:rPr>
                    <w:t>得分</w:t>
                  </w:r>
                </w:p>
              </w:tc>
            </w:tr>
            <w:tr>
              <w:tblPrEx>
                <w:tblW w:w="5000" w:type="pct"/>
                <w:tblCellMar>
                  <w:left w:w="108" w:type="dxa"/>
                  <w:right w:w="108" w:type="dxa"/>
                </w:tblCellMar>
              </w:tblPrEx>
              <w:trPr>
                <w:trHeight w:val="500"/>
              </w:trPr>
              <w:tc>
                <w:tcPr>
                  <w:tcW w:w="1000" w:type="dxa"/>
                  <w:tcBorders>
                    <w:top w:val="single" w:sz="2" w:space="0" w:color="auto"/>
                    <w:left w:val="single" w:sz="2" w:space="0" w:color="auto"/>
                    <w:bottom w:val="single" w:sz="2" w:space="0" w:color="auto"/>
                    <w:right w:val="single" w:sz="2" w:space="0" w:color="auto"/>
                  </w:tcBorders>
                  <w:vAlign w:val="center"/>
                </w:tcPr>
                <w:p w:rsidR="0079637F" w:rsidRPr="0024192D" w:rsidP="00F131A7">
                  <w:pPr>
                    <w:widowControl/>
                    <w:jc w:val="center"/>
                    <w:rPr>
                      <w:b w:val="0"/>
                      <w:sz w:val="21"/>
                    </w:rPr>
                  </w:pPr>
                </w:p>
              </w:tc>
              <w:tc>
                <w:tcPr>
                  <w:tcW w:w="1000" w:type="dxa"/>
                  <w:tcBorders>
                    <w:top w:val="single" w:sz="2" w:space="0" w:color="auto"/>
                    <w:left w:val="single" w:sz="2" w:space="0" w:color="auto"/>
                    <w:bottom w:val="single" w:sz="2" w:space="0" w:color="auto"/>
                    <w:right w:val="single" w:sz="2" w:space="0" w:color="auto"/>
                  </w:tcBorders>
                  <w:vAlign w:val="center"/>
                </w:tcPr>
                <w:p w:rsidR="0079637F" w:rsidRPr="0024192D" w:rsidP="00F131A7">
                  <w:pPr>
                    <w:widowControl/>
                    <w:jc w:val="center"/>
                    <w:rPr>
                      <w:b w:val="0"/>
                      <w:sz w:val="21"/>
                    </w:rPr>
                  </w:pPr>
                </w:p>
              </w:tc>
            </w:tr>
          </w:tbl>
          <w:p w:rsidR="0079637F" w:rsidRPr="0024192D" w:rsidP="00F131A7">
            <w:pPr>
              <w:widowControl/>
              <w:jc w:val="left"/>
              <w:rPr>
                <w:b w:val="0"/>
                <w:sz w:val="24"/>
              </w:rPr>
            </w:pPr>
          </w:p>
        </w:tc>
        <w:tc>
          <w:tcPr>
            <w:tcW w:w="0" w:type="auto"/>
            <w:tcBorders>
              <w:top w:val="nil"/>
              <w:left w:val="nil"/>
              <w:bottom w:val="nil"/>
              <w:right w:val="nil"/>
            </w:tcBorders>
            <w:vAlign w:val="center"/>
          </w:tcPr>
          <w:p w:rsidR="0079637F" w:rsidRPr="0024192D" w:rsidP="00F131A7">
            <w:pPr>
              <w:widowControl/>
              <w:jc w:val="left"/>
              <w:rPr>
                <w:b/>
                <w:sz w:val="22"/>
              </w:rPr>
            </w:pPr>
            <w:r w:rsidRPr="0024192D">
              <w:rPr>
                <w:b/>
                <w:sz w:val="22"/>
              </w:rPr>
              <w:t>二、材料分析题</w:t>
            </w:r>
          </w:p>
        </w:tc>
      </w:tr>
    </w:tbl>
    <w:p w:rsidR="00A77B3E">
      <w:pPr>
        <w:widowControl/>
        <w:spacing w:line="360" w:lineRule="auto"/>
        <w:jc w:val="left"/>
        <w:rPr>
          <w:rFonts w:ascii="宋体" w:hAnsi="宋体" w:cs="宋体"/>
          <w:kern w:val="0"/>
          <w:szCs w:val="24"/>
          <w:lang w:eastAsia="en-US"/>
        </w:rPr>
      </w:pPr>
      <w:r>
        <w:rPr>
          <w:rFonts w:ascii="宋体" w:hAnsi="宋体" w:cs="宋体"/>
          <w:vanish w:val="0"/>
          <w:kern w:val="0"/>
          <w:szCs w:val="24"/>
          <w:lang w:eastAsia="en-US"/>
        </w:rPr>
        <w:t>16.</w:t>
      </w:r>
      <w:r>
        <w:rPr>
          <w:rFonts w:ascii="宋体" w:hAnsi="宋体" w:cs="宋体"/>
          <w:kern w:val="0"/>
          <w:szCs w:val="24"/>
          <w:lang w:eastAsia="en-US"/>
        </w:rPr>
        <w:t>中国粮食</w:t>
      </w:r>
    </w:p>
    <w:p w:rsidR="00A77B3E">
      <w:pPr>
        <w:widowControl/>
        <w:spacing w:line="360" w:lineRule="auto"/>
        <w:ind w:firstLine="420"/>
        <w:jc w:val="left"/>
        <w:rPr>
          <w:rFonts w:ascii="宋体" w:hAnsi="宋体" w:cs="宋体"/>
          <w:kern w:val="0"/>
          <w:szCs w:val="24"/>
          <w:lang w:eastAsia="en-US"/>
        </w:rPr>
        <w:sectPr w:rsidSect="00B5694A">
          <w:headerReference w:type="even" r:id="rId39"/>
          <w:headerReference w:type="default" r:id="rId40"/>
          <w:footerReference w:type="even" r:id="rId41"/>
          <w:footerReference w:type="default" r:id="rId42"/>
          <w:type w:val="nextPage"/>
          <w:pgSz w:w="11907" w:h="16839" w:code="9"/>
          <w:pgMar w:top="992" w:right="561" w:bottom="992" w:left="1899" w:header="992" w:footer="992" w:gutter="0"/>
          <w:pgNumType w:start="7"/>
          <w:cols w:space="425"/>
          <w:titlePg w:val="0"/>
          <w:docGrid w:type="lines" w:linePitch="312"/>
        </w:sectPr>
      </w:pPr>
      <w:r>
        <w:rPr>
          <w:rFonts w:ascii="楷体" w:eastAsia="楷体" w:hAnsi="楷体" w:cs="楷体"/>
          <w:kern w:val="0"/>
          <w:szCs w:val="24"/>
          <w:lang w:eastAsia="en-US"/>
        </w:rPr>
        <w:t>早在新石器时代和青铜时代，来自长江流域的稻作农业种植技术就已在辽东半岛最南端的大连地区落地生根。渤海国（</w:t>
      </w:r>
      <w:r>
        <w:rPr>
          <w:rFonts w:ascii="宋体" w:hAnsi="宋体" w:cs="宋体"/>
          <w:kern w:val="0"/>
          <w:szCs w:val="24"/>
          <w:lang w:eastAsia="en-US"/>
        </w:rPr>
        <w:t>698</w:t>
      </w:r>
      <w:r>
        <w:rPr>
          <w:rFonts w:ascii="楷体" w:eastAsia="楷体" w:hAnsi="楷体" w:cs="楷体"/>
          <w:kern w:val="0"/>
          <w:szCs w:val="24"/>
          <w:lang w:eastAsia="en-US"/>
        </w:rPr>
        <w:t>年—</w:t>
      </w:r>
      <w:r>
        <w:rPr>
          <w:rFonts w:ascii="宋体" w:hAnsi="宋体" w:cs="宋体"/>
          <w:kern w:val="0"/>
          <w:szCs w:val="24"/>
          <w:lang w:eastAsia="en-US"/>
        </w:rPr>
        <w:t>926</w:t>
      </w:r>
      <w:r>
        <w:rPr>
          <w:rFonts w:ascii="楷体" w:eastAsia="楷体" w:hAnsi="楷体" w:cs="楷体"/>
          <w:kern w:val="0"/>
          <w:szCs w:val="24"/>
          <w:lang w:eastAsia="en-US"/>
        </w:rPr>
        <w:t>年）</w:t>
      </w:r>
      <w:r>
        <w:rPr>
          <w:rFonts w:ascii="宋体" w:hAnsi="宋体" w:cs="宋体"/>
          <w:kern w:val="0"/>
          <w:szCs w:val="24"/>
          <w:lang w:eastAsia="en-US"/>
        </w:rPr>
        <w:t>“</w:t>
      </w:r>
      <w:r>
        <w:rPr>
          <w:rFonts w:ascii="楷体" w:eastAsia="楷体" w:hAnsi="楷体" w:cs="楷体"/>
          <w:kern w:val="0"/>
          <w:szCs w:val="24"/>
          <w:lang w:eastAsia="en-US"/>
        </w:rPr>
        <w:t>卢城之稻</w:t>
      </w:r>
      <w:r>
        <w:rPr>
          <w:rFonts w:ascii="宋体" w:hAnsi="宋体" w:cs="宋体"/>
          <w:kern w:val="0"/>
          <w:szCs w:val="24"/>
          <w:lang w:eastAsia="en-US"/>
        </w:rPr>
        <w:t>”</w:t>
      </w:r>
      <w:r>
        <w:rPr>
          <w:rFonts w:ascii="楷体" w:eastAsia="楷体" w:hAnsi="楷体" w:cs="楷体"/>
          <w:kern w:val="0"/>
          <w:szCs w:val="24"/>
          <w:lang w:eastAsia="en-US"/>
        </w:rPr>
        <w:t>的种植则无疑是东北亚稻作农业历史上的一个高峰。辽金两朝</w:t>
      </w:r>
      <w:r>
        <w:rPr>
          <w:rFonts w:ascii="宋体" w:hAnsi="宋体" w:cs="宋体"/>
          <w:kern w:val="0"/>
          <w:szCs w:val="24"/>
          <w:lang w:eastAsia="en-US"/>
        </w:rPr>
        <w:t>“</w:t>
      </w:r>
      <w:r>
        <w:rPr>
          <w:rFonts w:ascii="楷体" w:eastAsia="楷体" w:hAnsi="楷体" w:cs="楷体"/>
          <w:kern w:val="0"/>
          <w:szCs w:val="24"/>
          <w:lang w:eastAsia="en-US"/>
        </w:rPr>
        <w:t>龙兴</w:t>
      </w:r>
      <w:r>
        <w:rPr>
          <w:rFonts w:ascii="宋体" w:hAnsi="宋体" w:cs="宋体"/>
          <w:kern w:val="0"/>
          <w:szCs w:val="24"/>
          <w:lang w:eastAsia="en-US"/>
        </w:rPr>
        <w:t>”</w:t>
      </w:r>
      <w:r>
        <w:rPr>
          <w:rFonts w:ascii="楷体" w:eastAsia="楷体" w:hAnsi="楷体" w:cs="楷体"/>
          <w:kern w:val="0"/>
          <w:szCs w:val="24"/>
          <w:lang w:eastAsia="en-US"/>
        </w:rPr>
        <w:t>于东北地区，多样的自然环境为人类进行各具特色的生产活动提供了基础，</w:t>
      </w:r>
      <w:r>
        <w:rPr>
          <w:rFonts w:ascii="宋体" w:hAnsi="宋体" w:cs="宋体"/>
          <w:kern w:val="0"/>
          <w:szCs w:val="24"/>
          <w:lang w:eastAsia="en-US"/>
        </w:rPr>
        <w:t>“</w:t>
      </w:r>
      <w:r>
        <w:rPr>
          <w:rFonts w:ascii="楷体" w:eastAsia="楷体" w:hAnsi="楷体" w:cs="楷体"/>
          <w:kern w:val="0"/>
          <w:szCs w:val="24"/>
          <w:lang w:eastAsia="en-US"/>
        </w:rPr>
        <w:t>卢城之稻</w:t>
      </w:r>
      <w:r>
        <w:rPr>
          <w:rFonts w:ascii="宋体" w:hAnsi="宋体" w:cs="宋体"/>
          <w:kern w:val="0"/>
          <w:szCs w:val="24"/>
          <w:lang w:eastAsia="en-US"/>
        </w:rPr>
        <w:t>”</w:t>
      </w:r>
      <w:r>
        <w:rPr>
          <w:rFonts w:ascii="楷体" w:eastAsia="楷体" w:hAnsi="楷体" w:cs="楷体"/>
          <w:kern w:val="0"/>
          <w:szCs w:val="24"/>
          <w:lang w:eastAsia="en-US"/>
        </w:rPr>
        <w:t>也在此时西传到达了今五常所在的</w:t>
      </w:r>
      <w:r>
        <w:rPr>
          <w:rFonts w:ascii="宋体" w:hAnsi="宋体" w:cs="宋体"/>
          <w:kern w:val="0"/>
          <w:szCs w:val="24"/>
          <w:lang w:eastAsia="en-US"/>
        </w:rPr>
        <w:t>“</w:t>
      </w:r>
      <w:r>
        <w:rPr>
          <w:rFonts w:ascii="楷体" w:eastAsia="楷体" w:hAnsi="楷体" w:cs="楷体"/>
          <w:kern w:val="0"/>
          <w:szCs w:val="24"/>
          <w:lang w:eastAsia="en-US"/>
        </w:rPr>
        <w:t>金源内地</w:t>
      </w:r>
      <w:r>
        <w:rPr>
          <w:rFonts w:ascii="宋体" w:hAnsi="宋体" w:cs="宋体"/>
          <w:kern w:val="0"/>
          <w:szCs w:val="24"/>
          <w:lang w:eastAsia="en-US"/>
        </w:rPr>
        <w:t>”</w:t>
      </w:r>
      <w:r>
        <w:rPr>
          <w:rFonts w:ascii="楷体" w:eastAsia="楷体" w:hAnsi="楷体" w:cs="楷体"/>
          <w:kern w:val="0"/>
          <w:szCs w:val="24"/>
          <w:lang w:eastAsia="en-US"/>
        </w:rPr>
        <w:t>；东北南部的稻种溯辽河而上进入松嫩大平原，两条稻种传播路线在此交汇。咸丰四年清政府在此设立</w:t>
      </w:r>
      <w:r>
        <w:rPr>
          <w:rFonts w:ascii="宋体" w:hAnsi="宋体" w:cs="宋体"/>
          <w:kern w:val="0"/>
          <w:szCs w:val="24"/>
          <w:lang w:eastAsia="en-US"/>
        </w:rPr>
        <w:t>“</w:t>
      </w:r>
      <w:r>
        <w:rPr>
          <w:rFonts w:ascii="楷体" w:eastAsia="楷体" w:hAnsi="楷体" w:cs="楷体"/>
          <w:kern w:val="0"/>
          <w:szCs w:val="24"/>
          <w:lang w:eastAsia="en-US"/>
        </w:rPr>
        <w:t>举仁、由义、崇礼、尚智、诚信</w:t>
      </w:r>
      <w:r>
        <w:rPr>
          <w:rFonts w:ascii="宋体" w:hAnsi="宋体" w:cs="宋体"/>
          <w:kern w:val="0"/>
          <w:szCs w:val="24"/>
          <w:lang w:eastAsia="en-US"/>
        </w:rPr>
        <w:t>”</w:t>
      </w:r>
      <w:r>
        <w:rPr>
          <w:rFonts w:ascii="楷体" w:eastAsia="楷体" w:hAnsi="楷体" w:cs="楷体"/>
          <w:kern w:val="0"/>
          <w:szCs w:val="24"/>
          <w:lang w:eastAsia="en-US"/>
        </w:rPr>
        <w:t>五个甲社，称此地为五常，享有</w:t>
      </w:r>
      <w:r>
        <w:rPr>
          <w:rFonts w:ascii="宋体" w:hAnsi="宋体" w:cs="宋体"/>
          <w:kern w:val="0"/>
          <w:szCs w:val="24"/>
          <w:lang w:eastAsia="en-US"/>
        </w:rPr>
        <w:t>“</w:t>
      </w:r>
      <w:r>
        <w:rPr>
          <w:rFonts w:ascii="楷体" w:eastAsia="楷体" w:hAnsi="楷体" w:cs="楷体"/>
          <w:kern w:val="0"/>
          <w:szCs w:val="24"/>
          <w:lang w:eastAsia="en-US"/>
        </w:rPr>
        <w:t>千年水稻，百年贡米</w:t>
      </w:r>
      <w:r>
        <w:rPr>
          <w:rFonts w:ascii="宋体" w:hAnsi="宋体" w:cs="宋体"/>
          <w:kern w:val="0"/>
          <w:szCs w:val="24"/>
          <w:lang w:eastAsia="en-US"/>
        </w:rPr>
        <w:t>”</w:t>
      </w:r>
      <w:r>
        <w:rPr>
          <w:rFonts w:ascii="楷体" w:eastAsia="楷体" w:hAnsi="楷体" w:cs="楷体"/>
          <w:kern w:val="0"/>
          <w:szCs w:val="24"/>
          <w:lang w:eastAsia="en-US"/>
        </w:rPr>
        <w:t>之誉的五常大米正式得名。</w:t>
      </w:r>
    </w:p>
    <w:p w:rsidR="00A77B3E">
      <w:pPr>
        <w:widowControl/>
        <w:spacing w:line="360" w:lineRule="auto"/>
        <w:jc w:val="left"/>
        <w:rPr>
          <w:rFonts w:ascii="宋体" w:hAnsi="宋体" w:cs="宋体"/>
          <w:kern w:val="0"/>
          <w:szCs w:val="24"/>
          <w:lang w:eastAsia="en-US"/>
        </w:rPr>
      </w:pPr>
      <w:r>
        <w:rPr>
          <w:rFonts w:ascii="宋体" w:hAnsi="宋体" w:cs="宋体"/>
          <w:kern w:val="0"/>
          <w:szCs w:val="24"/>
          <w:lang w:eastAsia="en-US"/>
        </w:rPr>
        <w:cr/>
      </w:r>
      <w:r>
        <w:rPr>
          <w:rFonts w:ascii="宋体" w:eastAsia="宋体" w:hAnsi="宋体" w:cs="宋体"/>
          <w:sz w:val="21"/>
        </w:rPr>
        <w:drawing>
          <wp:inline>
            <wp:extent cx="2809875" cy="2266950"/>
            <wp:docPr id="77638709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6387091" name=""/>
                    <pic:cNvPicPr>
                      <a:picLocks noChangeAspect="1"/>
                    </pic:cNvPicPr>
                  </pic:nvPicPr>
                  <pic:blipFill>
                    <a:blip xmlns:r="http://schemas.openxmlformats.org/officeDocument/2006/relationships" r:embed="rId43">
                      <a:lum bright="4000"/>
                    </a:blip>
                    <a:stretch>
                      <a:fillRect/>
                    </a:stretch>
                  </pic:blipFill>
                  <pic:spPr>
                    <a:xfrm>
                      <a:off x="0" y="0"/>
                      <a:ext cx="2809875" cy="2266950"/>
                    </a:xfrm>
                    <a:prstGeom prst="rect">
                      <a:avLst/>
                    </a:prstGeom>
                  </pic:spPr>
                </pic:pic>
              </a:graphicData>
            </a:graphic>
          </wp:inline>
        </w:drawing>
      </w:r>
      <w:r>
        <w:rPr>
          <w:rFonts w:ascii="宋体" w:hAnsi="宋体" w:cs="宋体"/>
          <w:kern w:val="0"/>
          <w:szCs w:val="24"/>
          <w:lang w:eastAsia="en-US"/>
        </w:rPr>
        <w:cr/>
      </w:r>
      <w:r>
        <w:rPr>
          <w:rFonts w:ascii="宋体" w:hAnsi="宋体" w:cs="宋体"/>
          <w:kern w:val="0"/>
          <w:szCs w:val="24"/>
          <w:lang w:eastAsia="en-US"/>
        </w:rPr>
        <w:t>(1)阅读材料，结合所学，阐释五常地区在辽金时期成为稻作农业发达地区的有利条件。</w:t>
      </w:r>
    </w:p>
    <w:p w:rsidR="00A77B3E">
      <w:pPr>
        <w:widowControl/>
        <w:spacing w:line="360" w:lineRule="auto"/>
        <w:ind w:firstLine="420"/>
        <w:jc w:val="left"/>
        <w:rPr>
          <w:rFonts w:ascii="宋体" w:hAnsi="宋体" w:cs="宋体"/>
          <w:kern w:val="0"/>
          <w:szCs w:val="24"/>
          <w:lang w:eastAsia="en-US"/>
        </w:rPr>
      </w:pPr>
      <w:r>
        <w:rPr>
          <w:rFonts w:ascii="楷体" w:eastAsia="楷体" w:hAnsi="楷体" w:cs="楷体"/>
          <w:kern w:val="0"/>
          <w:szCs w:val="24"/>
          <w:lang w:eastAsia="en-US"/>
        </w:rPr>
        <w:t>美国不仅拥有地域辽阔、土地富饶等得天独厚的自然条件，还具有其他国家没有的大陆殖民开发的独特的历史条件，农业发展中非常关键的土地问题有着与众不同的解决方式。到</w:t>
      </w:r>
      <w:r>
        <w:rPr>
          <w:rFonts w:ascii="宋体" w:hAnsi="宋体" w:cs="宋体"/>
          <w:kern w:val="0"/>
          <w:szCs w:val="24"/>
          <w:lang w:eastAsia="en-US"/>
        </w:rPr>
        <w:t xml:space="preserve">1979 </w:t>
      </w:r>
      <w:r>
        <w:rPr>
          <w:rFonts w:ascii="楷体" w:eastAsia="楷体" w:hAnsi="楷体" w:cs="楷体"/>
          <w:kern w:val="0"/>
          <w:szCs w:val="24"/>
          <w:lang w:eastAsia="en-US"/>
        </w:rPr>
        <w:t>年美国农产品的商品率，大米为</w:t>
      </w:r>
      <w:r>
        <w:rPr>
          <w:rFonts w:ascii="宋体" w:hAnsi="宋体" w:cs="宋体"/>
          <w:kern w:val="0"/>
          <w:szCs w:val="24"/>
          <w:lang w:eastAsia="en-US"/>
        </w:rPr>
        <w:t>99.5%</w:t>
      </w:r>
      <w:r>
        <w:rPr>
          <w:rFonts w:ascii="楷体" w:eastAsia="楷体" w:hAnsi="楷体" w:cs="楷体"/>
          <w:kern w:val="0"/>
          <w:szCs w:val="24"/>
          <w:lang w:eastAsia="en-US"/>
        </w:rPr>
        <w:t>，小麦为</w:t>
      </w:r>
      <w:r>
        <w:rPr>
          <w:rFonts w:ascii="宋体" w:hAnsi="宋体" w:cs="宋体"/>
          <w:kern w:val="0"/>
          <w:szCs w:val="24"/>
          <w:lang w:eastAsia="en-US"/>
        </w:rPr>
        <w:t>96%</w:t>
      </w:r>
      <w:r>
        <w:rPr>
          <w:rFonts w:ascii="楷体" w:eastAsia="楷体" w:hAnsi="楷体" w:cs="楷体"/>
          <w:kern w:val="0"/>
          <w:szCs w:val="24"/>
          <w:lang w:eastAsia="en-US"/>
        </w:rPr>
        <w:t>，稞麦为</w:t>
      </w:r>
      <w:r>
        <w:rPr>
          <w:rFonts w:ascii="宋体" w:hAnsi="宋体" w:cs="宋体"/>
          <w:kern w:val="0"/>
          <w:szCs w:val="24"/>
          <w:lang w:eastAsia="en-US"/>
        </w:rPr>
        <w:t>81%</w:t>
      </w:r>
      <w:r>
        <w:rPr>
          <w:rFonts w:ascii="楷体" w:eastAsia="楷体" w:hAnsi="楷体" w:cs="楷体"/>
          <w:kern w:val="0"/>
          <w:szCs w:val="24"/>
          <w:lang w:eastAsia="en-US"/>
        </w:rPr>
        <w:t>，玉米为</w:t>
      </w:r>
      <w:r>
        <w:rPr>
          <w:rFonts w:ascii="宋体" w:hAnsi="宋体" w:cs="宋体"/>
          <w:kern w:val="0"/>
          <w:szCs w:val="24"/>
          <w:lang w:eastAsia="en-US"/>
        </w:rPr>
        <w:t xml:space="preserve">62% </w:t>
      </w:r>
      <w:r>
        <w:rPr>
          <w:rFonts w:ascii="楷体" w:eastAsia="楷体" w:hAnsi="楷体" w:cs="楷体"/>
          <w:kern w:val="0"/>
          <w:szCs w:val="24"/>
          <w:lang w:eastAsia="en-US"/>
        </w:rPr>
        <w:t>，在美国占比高达</w:t>
      </w:r>
      <w:r>
        <w:rPr>
          <w:rFonts w:ascii="宋体" w:hAnsi="宋体" w:cs="宋体"/>
          <w:kern w:val="0"/>
          <w:szCs w:val="24"/>
          <w:lang w:eastAsia="en-US"/>
        </w:rPr>
        <w:t>90%</w:t>
      </w:r>
      <w:r>
        <w:rPr>
          <w:rFonts w:ascii="楷体" w:eastAsia="楷体" w:hAnsi="楷体" w:cs="楷体"/>
          <w:kern w:val="0"/>
          <w:szCs w:val="24"/>
          <w:lang w:eastAsia="en-US"/>
        </w:rPr>
        <w:t>的小型家庭农场中，农业产出已由</w:t>
      </w:r>
      <w:r>
        <w:rPr>
          <w:rFonts w:ascii="宋体" w:hAnsi="宋体" w:cs="宋体"/>
          <w:kern w:val="0"/>
          <w:szCs w:val="24"/>
          <w:lang w:eastAsia="en-US"/>
        </w:rPr>
        <w:t>“</w:t>
      </w:r>
      <w:r>
        <w:rPr>
          <w:rFonts w:ascii="楷体" w:eastAsia="楷体" w:hAnsi="楷体" w:cs="楷体"/>
          <w:kern w:val="0"/>
          <w:szCs w:val="24"/>
          <w:lang w:eastAsia="en-US"/>
        </w:rPr>
        <w:t>自给半自给</w:t>
      </w:r>
      <w:r>
        <w:rPr>
          <w:rFonts w:ascii="宋体" w:hAnsi="宋体" w:cs="宋体"/>
          <w:kern w:val="0"/>
          <w:szCs w:val="24"/>
          <w:lang w:eastAsia="en-US"/>
        </w:rPr>
        <w:t>”</w:t>
      </w:r>
      <w:r>
        <w:rPr>
          <w:rFonts w:ascii="楷体" w:eastAsia="楷体" w:hAnsi="楷体" w:cs="楷体"/>
          <w:kern w:val="0"/>
          <w:szCs w:val="24"/>
          <w:lang w:eastAsia="en-US"/>
        </w:rPr>
        <w:t>转变成</w:t>
      </w:r>
      <w:r>
        <w:rPr>
          <w:rFonts w:ascii="宋体" w:hAnsi="宋体" w:cs="宋体"/>
          <w:kern w:val="0"/>
          <w:szCs w:val="24"/>
          <w:lang w:eastAsia="en-US"/>
        </w:rPr>
        <w:t>“</w:t>
      </w:r>
      <w:r>
        <w:rPr>
          <w:rFonts w:ascii="楷体" w:eastAsia="楷体" w:hAnsi="楷体" w:cs="楷体"/>
          <w:kern w:val="0"/>
          <w:szCs w:val="24"/>
          <w:lang w:eastAsia="en-US"/>
        </w:rPr>
        <w:t>商品性的</w:t>
      </w:r>
      <w:r>
        <w:rPr>
          <w:rFonts w:ascii="宋体" w:hAnsi="宋体" w:cs="宋体"/>
          <w:kern w:val="0"/>
          <w:szCs w:val="24"/>
          <w:lang w:eastAsia="en-US"/>
        </w:rPr>
        <w:t>”</w:t>
      </w:r>
      <w:r>
        <w:rPr>
          <w:rFonts w:ascii="楷体" w:eastAsia="楷体" w:hAnsi="楷体" w:cs="楷体"/>
          <w:kern w:val="0"/>
          <w:szCs w:val="24"/>
          <w:lang w:eastAsia="en-US"/>
        </w:rPr>
        <w:t>，</w:t>
      </w:r>
      <w:r>
        <w:rPr>
          <w:rFonts w:ascii="宋体" w:hAnsi="宋体" w:cs="宋体"/>
          <w:kern w:val="0"/>
          <w:szCs w:val="24"/>
          <w:lang w:eastAsia="en-US"/>
        </w:rPr>
        <w:t>20</w:t>
      </w:r>
      <w:r>
        <w:rPr>
          <w:rFonts w:ascii="楷体" w:eastAsia="楷体" w:hAnsi="楷体" w:cs="楷体"/>
          <w:kern w:val="0"/>
          <w:szCs w:val="24"/>
          <w:lang w:eastAsia="en-US"/>
        </w:rPr>
        <w:t>世纪</w:t>
      </w:r>
      <w:r>
        <w:rPr>
          <w:rFonts w:ascii="宋体" w:hAnsi="宋体" w:cs="宋体"/>
          <w:kern w:val="0"/>
          <w:szCs w:val="24"/>
          <w:lang w:eastAsia="en-US"/>
        </w:rPr>
        <w:t>80</w:t>
      </w:r>
      <w:r>
        <w:rPr>
          <w:rFonts w:ascii="楷体" w:eastAsia="楷体" w:hAnsi="楷体" w:cs="楷体"/>
          <w:kern w:val="0"/>
          <w:szCs w:val="24"/>
          <w:lang w:eastAsia="en-US"/>
        </w:rPr>
        <w:t>年代，美国已经出现了基于农业电子数据交换技术的电子商务业务。</w:t>
      </w:r>
    </w:p>
    <w:p w:rsidR="00A77B3E">
      <w:pPr>
        <w:widowControl/>
        <w:spacing w:line="360" w:lineRule="auto"/>
        <w:jc w:val="left"/>
        <w:rPr>
          <w:rFonts w:ascii="宋体" w:hAnsi="宋体" w:cs="宋体"/>
          <w:kern w:val="0"/>
          <w:szCs w:val="24"/>
          <w:lang w:eastAsia="en-US"/>
        </w:rPr>
      </w:pPr>
      <w:r>
        <w:rPr>
          <w:rFonts w:ascii="宋体" w:hAnsi="宋体" w:cs="宋体"/>
          <w:kern w:val="0"/>
          <w:szCs w:val="24"/>
          <w:lang w:eastAsia="en-US"/>
        </w:rPr>
        <w:cr/>
      </w:r>
      <w:r>
        <w:rPr>
          <w:rFonts w:ascii="宋体" w:eastAsia="宋体" w:hAnsi="宋体" w:cs="宋体"/>
          <w:sz w:val="21"/>
        </w:rPr>
        <w:drawing>
          <wp:inline>
            <wp:extent cx="5314950" cy="1485900"/>
            <wp:docPr id="87639895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6398953" name=""/>
                    <pic:cNvPicPr>
                      <a:picLocks noChangeAspect="1"/>
                    </pic:cNvPicPr>
                  </pic:nvPicPr>
                  <pic:blipFill>
                    <a:blip xmlns:r="http://schemas.openxmlformats.org/officeDocument/2006/relationships" r:embed="rId44">
                      <a:lum bright="4000"/>
                    </a:blip>
                    <a:stretch>
                      <a:fillRect/>
                    </a:stretch>
                  </pic:blipFill>
                  <pic:spPr>
                    <a:xfrm>
                      <a:off x="0" y="0"/>
                      <a:ext cx="5314950" cy="1485900"/>
                    </a:xfrm>
                    <a:prstGeom prst="rect">
                      <a:avLst/>
                    </a:prstGeom>
                  </pic:spPr>
                </pic:pic>
              </a:graphicData>
            </a:graphic>
          </wp:inline>
        </w:drawing>
      </w:r>
    </w:p>
    <w:p w:rsidR="00A77B3E">
      <w:pPr>
        <w:widowControl/>
        <w:spacing w:line="360" w:lineRule="auto"/>
        <w:ind w:firstLine="420"/>
        <w:jc w:val="left"/>
        <w:rPr>
          <w:rFonts w:ascii="宋体" w:hAnsi="宋体" w:cs="宋体"/>
          <w:kern w:val="0"/>
          <w:szCs w:val="24"/>
          <w:lang w:eastAsia="en-US"/>
        </w:rPr>
      </w:pPr>
      <w:r>
        <w:rPr>
          <w:rFonts w:ascii="楷体" w:eastAsia="楷体" w:hAnsi="楷体" w:cs="楷体"/>
          <w:kern w:val="0"/>
          <w:szCs w:val="24"/>
          <w:lang w:eastAsia="en-US"/>
        </w:rPr>
        <w:t>黑龙江省农垦经济研究所王阳</w:t>
      </w:r>
      <w:r>
        <w:rPr>
          <w:rFonts w:ascii="宋体" w:hAnsi="宋体" w:cs="宋体"/>
          <w:kern w:val="0"/>
          <w:szCs w:val="24"/>
          <w:lang w:eastAsia="en-US"/>
        </w:rPr>
        <w:t>2011</w:t>
      </w:r>
      <w:r>
        <w:rPr>
          <w:rFonts w:ascii="楷体" w:eastAsia="楷体" w:hAnsi="楷体" w:cs="楷体"/>
          <w:kern w:val="0"/>
          <w:szCs w:val="24"/>
          <w:lang w:eastAsia="en-US"/>
        </w:rPr>
        <w:t>年所著的《黑龙江垦区发展简史》中写道：</w:t>
      </w:r>
      <w:r>
        <w:rPr>
          <w:rFonts w:ascii="宋体" w:hAnsi="宋体" w:cs="宋体"/>
          <w:kern w:val="0"/>
          <w:szCs w:val="24"/>
          <w:lang w:eastAsia="en-US"/>
        </w:rPr>
        <w:t>“64</w:t>
      </w:r>
      <w:r>
        <w:rPr>
          <w:rFonts w:ascii="楷体" w:eastAsia="楷体" w:hAnsi="楷体" w:cs="楷体"/>
          <w:kern w:val="0"/>
          <w:szCs w:val="24"/>
          <w:lang w:eastAsia="en-US"/>
        </w:rPr>
        <w:t>年前，为巩固东北根据地，延安的火种点燃了北大荒；</w:t>
      </w:r>
      <w:r>
        <w:rPr>
          <w:rFonts w:ascii="宋体" w:hAnsi="宋体" w:cs="宋体"/>
          <w:kern w:val="0"/>
          <w:szCs w:val="24"/>
          <w:lang w:eastAsia="en-US"/>
        </w:rPr>
        <w:t>53</w:t>
      </w:r>
      <w:r>
        <w:rPr>
          <w:rFonts w:ascii="楷体" w:eastAsia="楷体" w:hAnsi="楷体" w:cs="楷体"/>
          <w:kern w:val="0"/>
          <w:szCs w:val="24"/>
          <w:lang w:eastAsia="en-US"/>
        </w:rPr>
        <w:t>年前，为建设北大荒，</w:t>
      </w:r>
      <w:r>
        <w:rPr>
          <w:rFonts w:ascii="宋体" w:hAnsi="宋体" w:cs="宋体"/>
          <w:kern w:val="0"/>
          <w:szCs w:val="24"/>
          <w:lang w:eastAsia="en-US"/>
        </w:rPr>
        <w:t>10</w:t>
      </w:r>
      <w:r>
        <w:rPr>
          <w:rFonts w:ascii="楷体" w:eastAsia="楷体" w:hAnsi="楷体" w:cs="楷体"/>
          <w:kern w:val="0"/>
          <w:szCs w:val="24"/>
          <w:lang w:eastAsia="en-US"/>
        </w:rPr>
        <w:t>万大军挺进荒原；</w:t>
      </w:r>
      <w:r>
        <w:rPr>
          <w:rFonts w:ascii="宋体" w:hAnsi="宋体" w:cs="宋体"/>
          <w:kern w:val="0"/>
          <w:szCs w:val="24"/>
          <w:lang w:eastAsia="en-US"/>
        </w:rPr>
        <w:t>43</w:t>
      </w:r>
      <w:r>
        <w:rPr>
          <w:rFonts w:ascii="楷体" w:eastAsia="楷体" w:hAnsi="楷体" w:cs="楷体"/>
          <w:kern w:val="0"/>
          <w:szCs w:val="24"/>
          <w:lang w:eastAsia="en-US"/>
        </w:rPr>
        <w:t>年前，</w:t>
      </w:r>
      <w:r>
        <w:rPr>
          <w:rFonts w:ascii="宋体" w:hAnsi="宋体" w:cs="宋体"/>
          <w:kern w:val="0"/>
          <w:szCs w:val="24"/>
          <w:lang w:eastAsia="en-US"/>
        </w:rPr>
        <w:t>50</w:t>
      </w:r>
      <w:r>
        <w:rPr>
          <w:rFonts w:ascii="楷体" w:eastAsia="楷体" w:hAnsi="楷体" w:cs="楷体"/>
          <w:kern w:val="0"/>
          <w:szCs w:val="24"/>
          <w:lang w:eastAsia="en-US"/>
        </w:rPr>
        <w:t>余万知青响应祖国的号召奔赴北大荒；</w:t>
      </w:r>
      <w:r>
        <w:rPr>
          <w:rFonts w:ascii="宋体" w:hAnsi="宋体" w:cs="宋体"/>
          <w:kern w:val="0"/>
          <w:szCs w:val="24"/>
          <w:lang w:eastAsia="en-US"/>
        </w:rPr>
        <w:t>33</w:t>
      </w:r>
      <w:r>
        <w:rPr>
          <w:rFonts w:ascii="楷体" w:eastAsia="楷体" w:hAnsi="楷体" w:cs="楷体"/>
          <w:kern w:val="0"/>
          <w:szCs w:val="24"/>
          <w:lang w:eastAsia="en-US"/>
        </w:rPr>
        <w:t>年前，改革春风拂动全国，北大荒探索出以家庭农场为基础、统分结合双层经营体制。</w:t>
      </w:r>
      <w:r>
        <w:rPr>
          <w:rFonts w:ascii="宋体" w:hAnsi="宋体" w:cs="宋体"/>
          <w:kern w:val="0"/>
          <w:szCs w:val="24"/>
          <w:lang w:eastAsia="en-US"/>
        </w:rPr>
        <w:t>”2020</w:t>
      </w:r>
      <w:r>
        <w:rPr>
          <w:rFonts w:ascii="楷体" w:eastAsia="楷体" w:hAnsi="楷体" w:cs="楷体"/>
          <w:kern w:val="0"/>
          <w:szCs w:val="24"/>
          <w:lang w:eastAsia="en-US"/>
        </w:rPr>
        <w:t>年</w:t>
      </w:r>
      <w:r>
        <w:rPr>
          <w:rFonts w:ascii="宋体" w:hAnsi="宋体" w:cs="宋体"/>
          <w:kern w:val="0"/>
          <w:szCs w:val="24"/>
          <w:lang w:eastAsia="en-US"/>
        </w:rPr>
        <w:t>7</w:t>
      </w:r>
      <w:r>
        <w:rPr>
          <w:rFonts w:ascii="楷体" w:eastAsia="楷体" w:hAnsi="楷体" w:cs="楷体"/>
          <w:kern w:val="0"/>
          <w:szCs w:val="24"/>
          <w:lang w:eastAsia="en-US"/>
        </w:rPr>
        <w:t>月经国务院批准，北大荒农垦集团有限公司被界定为主业处于关系国家安全、国民经济命脉的重要行业和关键领域，主要承担重大专项任务的商业类国有企业；</w:t>
      </w:r>
      <w:r>
        <w:rPr>
          <w:rFonts w:ascii="宋体" w:hAnsi="宋体" w:cs="宋体"/>
          <w:kern w:val="0"/>
          <w:szCs w:val="24"/>
          <w:lang w:eastAsia="en-US"/>
        </w:rPr>
        <w:t>2020</w:t>
      </w:r>
      <w:r>
        <w:rPr>
          <w:rFonts w:ascii="楷体" w:eastAsia="楷体" w:hAnsi="楷体" w:cs="楷体"/>
          <w:kern w:val="0"/>
          <w:szCs w:val="24"/>
          <w:lang w:eastAsia="en-US"/>
        </w:rPr>
        <w:t>年黑龙江省获粮食总产量、人均产量、调出量三个全国第一；</w:t>
      </w:r>
      <w:r>
        <w:rPr>
          <w:rFonts w:ascii="宋体" w:hAnsi="宋体" w:cs="宋体"/>
          <w:kern w:val="0"/>
          <w:szCs w:val="24"/>
          <w:lang w:eastAsia="en-US"/>
        </w:rPr>
        <w:t>2021</w:t>
      </w:r>
      <w:r>
        <w:rPr>
          <w:rFonts w:ascii="楷体" w:eastAsia="楷体" w:hAnsi="楷体" w:cs="楷体"/>
          <w:kern w:val="0"/>
          <w:szCs w:val="24"/>
          <w:lang w:eastAsia="en-US"/>
        </w:rPr>
        <w:t>年黑龙江省的粮食产量超过了法国、加拿大，位居世界第八。</w:t>
      </w:r>
    </w:p>
    <w:p w:rsidR="00A77B3E">
      <w:pPr>
        <w:widowControl/>
        <w:spacing w:line="360" w:lineRule="auto"/>
        <w:jc w:val="left"/>
        <w:rPr>
          <w:rFonts w:ascii="宋体" w:hAnsi="宋体" w:cs="宋体"/>
          <w:kern w:val="0"/>
          <w:szCs w:val="24"/>
          <w:lang w:eastAsia="en-US"/>
        </w:rPr>
        <w:sectPr w:rsidSect="00B5694A">
          <w:headerReference w:type="even" r:id="rId45"/>
          <w:headerReference w:type="default" r:id="rId46"/>
          <w:footerReference w:type="even" r:id="rId47"/>
          <w:footerReference w:type="default" r:id="rId48"/>
          <w:type w:val="nextPage"/>
          <w:pgSz w:w="11907" w:h="16839" w:code="9"/>
          <w:pgMar w:top="992" w:right="561" w:bottom="992" w:left="1899" w:header="992" w:footer="992" w:gutter="0"/>
          <w:pgNumType w:start="8"/>
          <w:cols w:space="425"/>
          <w:titlePg w:val="0"/>
          <w:docGrid w:type="lines" w:linePitch="312"/>
        </w:sectPr>
      </w:pP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pPr>
      <w:r>
        <w:rPr>
          <w:rFonts w:ascii="宋体" w:hAnsi="宋体" w:cs="宋体"/>
          <w:kern w:val="0"/>
          <w:szCs w:val="24"/>
          <w:lang w:eastAsia="en-US"/>
        </w:rPr>
        <w:t>(2)根据材料并结合所学知识，概括美国农业现代化发展模式的特点。“北大荒七十年，从鬼沼到粮仓”，说出这一巨大转变的战略意义。</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pPr>
      <w:r>
        <w:rPr>
          <w:rFonts w:ascii="宋体" w:hAnsi="宋体" w:cs="宋体"/>
          <w:vanish w:val="0"/>
          <w:kern w:val="0"/>
          <w:szCs w:val="24"/>
          <w:lang w:eastAsia="en-US"/>
        </w:rPr>
        <w:t>17.</w:t>
      </w:r>
      <w:r>
        <w:rPr>
          <w:rFonts w:ascii="宋体" w:hAnsi="宋体" w:cs="宋体"/>
          <w:kern w:val="0"/>
          <w:szCs w:val="24"/>
          <w:lang w:eastAsia="en-US"/>
        </w:rPr>
        <w:t>新世界需要新史学——斯塔夫里阿诺斯</w:t>
      </w:r>
    </w:p>
    <w:p w:rsidR="00A77B3E">
      <w:pPr>
        <w:widowControl/>
        <w:spacing w:line="360" w:lineRule="auto"/>
        <w:ind w:firstLine="420"/>
        <w:jc w:val="left"/>
        <w:rPr>
          <w:rFonts w:ascii="宋体" w:hAnsi="宋体" w:cs="宋体"/>
          <w:kern w:val="0"/>
          <w:szCs w:val="24"/>
          <w:lang w:eastAsia="en-US"/>
        </w:rPr>
      </w:pPr>
      <w:r>
        <w:rPr>
          <w:rFonts w:ascii="楷体" w:eastAsia="楷体" w:hAnsi="楷体" w:cs="楷体"/>
          <w:kern w:val="0"/>
          <w:szCs w:val="24"/>
          <w:lang w:eastAsia="en-US"/>
        </w:rPr>
        <w:t>斯塔夫里阿诺斯《全球通史》</w:t>
      </w:r>
      <w:r>
        <w:rPr>
          <w:rFonts w:ascii="宋体" w:hAnsi="宋体" w:cs="宋体"/>
          <w:kern w:val="0"/>
          <w:szCs w:val="24"/>
          <w:lang w:eastAsia="en-US"/>
        </w:rPr>
        <w:t>1999</w:t>
      </w:r>
      <w:r>
        <w:rPr>
          <w:rFonts w:ascii="楷体" w:eastAsia="楷体" w:hAnsi="楷体" w:cs="楷体"/>
          <w:kern w:val="0"/>
          <w:szCs w:val="24"/>
          <w:lang w:eastAsia="en-US"/>
        </w:rPr>
        <w:t>年版：如果受外界促进因素的影响的程度，是决定某一地区发展速度的决定性因素的话，那么，随便看一眼地图即可明白，非洲所处的位置还算不错。非洲距欧亚大陆很近，近到足以从如农业和冶金术这样的基本技术的传播中得到好处；非洲距欧亚大陆很遥远，远到无法接受数千年中欧亚大陆各地区一直相互交流、使彼此得益的长长的文明。这一与世隔绝至今仍是非洲大陆发展中的一个首要而又持久的因素。</w:t>
      </w:r>
    </w:p>
    <w:p w:rsidR="00A77B3E">
      <w:pPr>
        <w:widowControl/>
        <w:spacing w:line="360" w:lineRule="auto"/>
        <w:ind w:firstLine="420"/>
        <w:jc w:val="left"/>
        <w:rPr>
          <w:rFonts w:ascii="宋体" w:hAnsi="宋体" w:cs="宋体"/>
          <w:kern w:val="0"/>
          <w:szCs w:val="24"/>
          <w:lang w:eastAsia="en-US"/>
        </w:rPr>
      </w:pPr>
      <w:r>
        <w:rPr>
          <w:rFonts w:ascii="宋体" w:hAnsi="宋体" w:cs="宋体"/>
          <w:kern w:val="0"/>
          <w:szCs w:val="24"/>
          <w:lang w:eastAsia="en-US"/>
        </w:rPr>
        <w:t>2005</w:t>
      </w:r>
      <w:r>
        <w:rPr>
          <w:rFonts w:ascii="楷体" w:eastAsia="楷体" w:hAnsi="楷体" w:cs="楷体"/>
          <w:kern w:val="0"/>
          <w:szCs w:val="24"/>
          <w:lang w:eastAsia="en-US"/>
        </w:rPr>
        <w:t>年版：然而，历史上人们却错误地认为非洲与欧亚大陆和世界其余地区相隔绝。这种感觉中的与世隔绝，使这块大陆的历史进程受到了影响。在历史学家们强调这块大陆的与世隔绝的同时，他们还强调非洲在这一时期中从外部世界借鉴了许多东西；不过，交流是双向的，只有当有意义的接触和交往发生时，交流才得以存在。</w:t>
      </w:r>
    </w:p>
    <w:p w:rsidR="00A77B3E">
      <w:pPr>
        <w:widowControl/>
        <w:spacing w:line="360" w:lineRule="auto"/>
        <w:ind w:firstLine="420"/>
        <w:jc w:val="left"/>
        <w:rPr>
          <w:rFonts w:ascii="宋体" w:hAnsi="宋体" w:cs="宋体"/>
          <w:kern w:val="0"/>
          <w:szCs w:val="24"/>
          <w:lang w:eastAsia="en-US"/>
        </w:rPr>
      </w:pPr>
      <w:r>
        <w:rPr>
          <w:rFonts w:ascii="楷体" w:eastAsia="楷体" w:hAnsi="楷体" w:cs="楷体"/>
          <w:kern w:val="0"/>
          <w:szCs w:val="24"/>
          <w:lang w:eastAsia="en-US"/>
        </w:rPr>
        <w:t>……许多民族独立地</w:t>
      </w:r>
      <w:r>
        <w:rPr>
          <w:rFonts w:ascii="宋体" w:hAnsi="宋体" w:cs="宋体"/>
          <w:kern w:val="0"/>
          <w:szCs w:val="24"/>
          <w:lang w:eastAsia="en-US"/>
        </w:rPr>
        <w:t>“</w:t>
      </w:r>
      <w:r>
        <w:rPr>
          <w:rFonts w:ascii="楷体" w:eastAsia="楷体" w:hAnsi="楷体" w:cs="楷体"/>
          <w:kern w:val="0"/>
          <w:szCs w:val="24"/>
          <w:lang w:eastAsia="en-US"/>
        </w:rPr>
        <w:t>发明</w:t>
      </w:r>
      <w:r>
        <w:rPr>
          <w:rFonts w:ascii="宋体" w:hAnsi="宋体" w:cs="宋体"/>
          <w:kern w:val="0"/>
          <w:szCs w:val="24"/>
          <w:lang w:eastAsia="en-US"/>
        </w:rPr>
        <w:t>”</w:t>
      </w:r>
      <w:r>
        <w:rPr>
          <w:rFonts w:ascii="楷体" w:eastAsia="楷体" w:hAnsi="楷体" w:cs="楷体"/>
          <w:kern w:val="0"/>
          <w:szCs w:val="24"/>
          <w:lang w:eastAsia="en-US"/>
        </w:rPr>
        <w:t>了不同动植物的驯化。事实上，不同地区独立地</w:t>
      </w:r>
      <w:r>
        <w:rPr>
          <w:rFonts w:ascii="宋体" w:hAnsi="宋体" w:cs="宋体"/>
          <w:kern w:val="0"/>
          <w:szCs w:val="24"/>
          <w:lang w:eastAsia="en-US"/>
        </w:rPr>
        <w:t>“</w:t>
      </w:r>
      <w:r>
        <w:rPr>
          <w:rFonts w:ascii="楷体" w:eastAsia="楷体" w:hAnsi="楷体" w:cs="楷体"/>
          <w:kern w:val="0"/>
          <w:szCs w:val="24"/>
          <w:lang w:eastAsia="en-US"/>
        </w:rPr>
        <w:t>发明</w:t>
      </w:r>
      <w:r>
        <w:rPr>
          <w:rFonts w:ascii="宋体" w:hAnsi="宋体" w:cs="宋体"/>
          <w:kern w:val="0"/>
          <w:szCs w:val="24"/>
          <w:lang w:eastAsia="en-US"/>
        </w:rPr>
        <w:t>”</w:t>
      </w:r>
      <w:r>
        <w:rPr>
          <w:rFonts w:ascii="楷体" w:eastAsia="楷体" w:hAnsi="楷体" w:cs="楷体"/>
          <w:kern w:val="0"/>
          <w:szCs w:val="24"/>
          <w:lang w:eastAsia="en-US"/>
        </w:rPr>
        <w:t>了农业，这些地区远至公元前</w:t>
      </w:r>
      <w:r>
        <w:rPr>
          <w:rFonts w:ascii="宋体" w:hAnsi="宋体" w:cs="宋体"/>
          <w:kern w:val="0"/>
          <w:szCs w:val="24"/>
          <w:lang w:eastAsia="en-US"/>
        </w:rPr>
        <w:t>5000</w:t>
      </w:r>
      <w:r>
        <w:rPr>
          <w:rFonts w:ascii="楷体" w:eastAsia="楷体" w:hAnsi="楷体" w:cs="楷体"/>
          <w:kern w:val="0"/>
          <w:szCs w:val="24"/>
          <w:lang w:eastAsia="en-US"/>
        </w:rPr>
        <w:t>年的中国黄河流域和公元前</w:t>
      </w:r>
      <w:r>
        <w:rPr>
          <w:rFonts w:ascii="宋体" w:hAnsi="宋体" w:cs="宋体"/>
          <w:kern w:val="0"/>
          <w:szCs w:val="24"/>
          <w:lang w:eastAsia="en-US"/>
        </w:rPr>
        <w:t>3000</w:t>
      </w:r>
      <w:r>
        <w:rPr>
          <w:rFonts w:ascii="楷体" w:eastAsia="楷体" w:hAnsi="楷体" w:cs="楷体"/>
          <w:kern w:val="0"/>
          <w:szCs w:val="24"/>
          <w:lang w:eastAsia="en-US"/>
        </w:rPr>
        <w:t>年的中美洲。因此，我们没有理由认为古代非洲人不会炼铜术，且不能独立地将炼铜术应用到炼铁问题的解决。考古证据显示，东非的大湖区和乍得湖之间的地区，在公元前</w:t>
      </w:r>
      <w:r>
        <w:rPr>
          <w:rFonts w:ascii="宋体" w:hAnsi="宋体" w:cs="宋体"/>
          <w:kern w:val="0"/>
          <w:szCs w:val="24"/>
          <w:lang w:eastAsia="en-US"/>
        </w:rPr>
        <w:t>1000</w:t>
      </w:r>
      <w:r>
        <w:rPr>
          <w:rFonts w:ascii="楷体" w:eastAsia="楷体" w:hAnsi="楷体" w:cs="楷体"/>
          <w:kern w:val="0"/>
          <w:szCs w:val="24"/>
          <w:lang w:eastAsia="en-US"/>
        </w:rPr>
        <w:t>－前</w:t>
      </w:r>
      <w:r>
        <w:rPr>
          <w:rFonts w:ascii="宋体" w:hAnsi="宋体" w:cs="宋体"/>
          <w:kern w:val="0"/>
          <w:szCs w:val="24"/>
          <w:lang w:eastAsia="en-US"/>
        </w:rPr>
        <w:t>600</w:t>
      </w:r>
      <w:r>
        <w:rPr>
          <w:rFonts w:ascii="楷体" w:eastAsia="楷体" w:hAnsi="楷体" w:cs="楷体"/>
          <w:kern w:val="0"/>
          <w:szCs w:val="24"/>
          <w:lang w:eastAsia="en-US"/>
        </w:rPr>
        <w:t>年期间存在过早期的炼铁活动，这时西亚技术尚未传播到埃及。</w:t>
      </w:r>
    </w:p>
    <w:p w:rsidR="00A77B3E">
      <w:pPr>
        <w:widowControl/>
        <w:spacing w:line="360" w:lineRule="auto"/>
        <w:jc w:val="right"/>
        <w:rPr>
          <w:rFonts w:ascii="宋体" w:hAnsi="宋体" w:cs="宋体"/>
          <w:kern w:val="0"/>
          <w:szCs w:val="24"/>
          <w:lang w:eastAsia="en-US"/>
        </w:rPr>
      </w:pPr>
      <w:r>
        <w:rPr>
          <w:rFonts w:ascii="楷体" w:eastAsia="楷体" w:hAnsi="楷体" w:cs="楷体"/>
          <w:kern w:val="0"/>
          <w:szCs w:val="24"/>
          <w:lang w:eastAsia="en-US"/>
        </w:rPr>
        <w:t>——[美]希林顿著，赵俊译《非洲史》</w:t>
      </w:r>
    </w:p>
    <w:p w:rsidR="00A77B3E">
      <w:pPr>
        <w:widowControl/>
        <w:spacing w:line="360" w:lineRule="auto"/>
        <w:jc w:val="left"/>
        <w:rPr>
          <w:rFonts w:ascii="宋体" w:hAnsi="宋体" w:cs="宋体"/>
          <w:kern w:val="0"/>
          <w:szCs w:val="24"/>
          <w:lang w:eastAsia="en-US"/>
        </w:rPr>
      </w:pPr>
      <w:r>
        <w:rPr>
          <w:rFonts w:ascii="宋体" w:hAnsi="宋体" w:cs="宋体"/>
          <w:kern w:val="0"/>
          <w:szCs w:val="24"/>
          <w:lang w:eastAsia="en-US"/>
        </w:rPr>
        <w:cr/>
      </w:r>
      <w:r>
        <w:rPr>
          <w:rFonts w:ascii="宋体" w:eastAsia="宋体" w:hAnsi="宋体" w:cs="宋体"/>
          <w:sz w:val="21"/>
        </w:rPr>
        <w:drawing>
          <wp:inline>
            <wp:extent cx="4972050" cy="2105025"/>
            <wp:docPr id="165219373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2193734" name=""/>
                    <pic:cNvPicPr>
                      <a:picLocks noChangeAspect="1"/>
                    </pic:cNvPicPr>
                  </pic:nvPicPr>
                  <pic:blipFill>
                    <a:blip xmlns:r="http://schemas.openxmlformats.org/officeDocument/2006/relationships" r:embed="rId49">
                      <a:lum bright="4000"/>
                    </a:blip>
                    <a:stretch>
                      <a:fillRect/>
                    </a:stretch>
                  </pic:blipFill>
                  <pic:spPr>
                    <a:xfrm>
                      <a:off x="0" y="0"/>
                      <a:ext cx="4972050" cy="2105025"/>
                    </a:xfrm>
                    <a:prstGeom prst="rect">
                      <a:avLst/>
                    </a:prstGeom>
                  </pic:spPr>
                </pic:pic>
              </a:graphicData>
            </a:graphic>
          </wp:inline>
        </w:drawing>
      </w:r>
      <w:r>
        <w:rPr>
          <w:rFonts w:ascii="宋体" w:hAnsi="宋体" w:cs="宋体"/>
          <w:kern w:val="0"/>
          <w:szCs w:val="24"/>
          <w:lang w:eastAsia="en-US"/>
        </w:rPr>
        <w:cr/>
      </w:r>
      <w:r>
        <w:rPr>
          <w:rFonts w:ascii="宋体" w:eastAsia="宋体" w:hAnsi="宋体" w:cs="宋体"/>
          <w:sz w:val="21"/>
        </w:rPr>
        <w:drawing>
          <wp:inline>
            <wp:extent cx="933450" cy="1362075"/>
            <wp:docPr id="17920070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200705" name=""/>
                    <pic:cNvPicPr>
                      <a:picLocks noChangeAspect="1"/>
                    </pic:cNvPicPr>
                  </pic:nvPicPr>
                  <pic:blipFill>
                    <a:blip xmlns:r="http://schemas.openxmlformats.org/officeDocument/2006/relationships" r:embed="rId50">
                      <a:lum bright="4000"/>
                    </a:blip>
                    <a:stretch>
                      <a:fillRect/>
                    </a:stretch>
                  </pic:blipFill>
                  <pic:spPr>
                    <a:xfrm>
                      <a:off x="0" y="0"/>
                      <a:ext cx="933450" cy="1362075"/>
                    </a:xfrm>
                    <a:prstGeom prst="rect">
                      <a:avLst/>
                    </a:prstGeom>
                  </pic:spPr>
                </pic:pic>
              </a:graphicData>
            </a:graphic>
          </wp:inline>
        </w:drawing>
      </w:r>
      <w:r>
        <w:rPr>
          <w:rFonts w:ascii="宋体" w:eastAsia="宋体" w:hAnsi="宋体" w:cs="宋体"/>
          <w:sz w:val="21"/>
        </w:rPr>
        <w:drawing>
          <wp:inline>
            <wp:extent cx="1143000" cy="1381125"/>
            <wp:docPr id="48678440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6784404" name=""/>
                    <pic:cNvPicPr>
                      <a:picLocks noChangeAspect="1"/>
                    </pic:cNvPicPr>
                  </pic:nvPicPr>
                  <pic:blipFill>
                    <a:blip xmlns:r="http://schemas.openxmlformats.org/officeDocument/2006/relationships" r:embed="rId51">
                      <a:lum bright="4000"/>
                    </a:blip>
                    <a:stretch>
                      <a:fillRect/>
                    </a:stretch>
                  </pic:blipFill>
                  <pic:spPr>
                    <a:xfrm>
                      <a:off x="0" y="0"/>
                      <a:ext cx="1143000" cy="1381125"/>
                    </a:xfrm>
                    <a:prstGeom prst="rect">
                      <a:avLst/>
                    </a:prstGeom>
                  </pic:spPr>
                </pic:pic>
              </a:graphicData>
            </a:graphic>
          </wp:inline>
        </w:drawing>
      </w:r>
      <w:r>
        <w:rPr>
          <w:rFonts w:ascii="宋体" w:eastAsia="宋体" w:hAnsi="宋体" w:cs="宋体"/>
          <w:sz w:val="21"/>
        </w:rPr>
        <w:drawing>
          <wp:inline>
            <wp:extent cx="1914525" cy="1190625"/>
            <wp:docPr id="32379495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794959" name=""/>
                    <pic:cNvPicPr>
                      <a:picLocks noChangeAspect="1"/>
                    </pic:cNvPicPr>
                  </pic:nvPicPr>
                  <pic:blipFill>
                    <a:blip xmlns:r="http://schemas.openxmlformats.org/officeDocument/2006/relationships" r:embed="rId52">
                      <a:lum bright="4000"/>
                    </a:blip>
                    <a:stretch>
                      <a:fillRect/>
                    </a:stretch>
                  </pic:blipFill>
                  <pic:spPr>
                    <a:xfrm>
                      <a:off x="0" y="0"/>
                      <a:ext cx="1914525" cy="1190625"/>
                    </a:xfrm>
                    <a:prstGeom prst="rect">
                      <a:avLst/>
                    </a:prstGeom>
                  </pic:spPr>
                </pic:pic>
              </a:graphicData>
            </a:graphic>
          </wp:inline>
        </w:drawing>
      </w:r>
      <w:r>
        <w:rPr>
          <w:rFonts w:ascii="宋体" w:hAnsi="宋体" w:cs="宋体"/>
          <w:kern w:val="0"/>
          <w:szCs w:val="24"/>
          <w:lang w:eastAsia="en-US"/>
        </w:rPr>
        <w:br/>
      </w:r>
      <w:r>
        <w:rPr>
          <w:rFonts w:ascii="宋体" w:hAnsi="宋体" w:cs="宋体"/>
          <w:kern w:val="0"/>
          <w:szCs w:val="24"/>
          <w:lang w:eastAsia="en-US"/>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3" w:history="1">
        <w:r>
          <w:rPr>
            <w:rFonts w:ascii="SimSun" w:eastAsia="SimSun" w:hAnsi="SimSun" w:cs="SimSun"/>
            <w:b/>
            <w:bCs/>
            <w:color w:val="0000EE"/>
            <w:kern w:val="0"/>
            <w:sz w:val="30"/>
            <w:szCs w:val="30"/>
            <w:u w:val="single" w:color="0000EE"/>
          </w:rPr>
          <w:t>https://d.book118.com/295304030102011120</w:t>
        </w:r>
      </w:hyperlink>
    </w:p>
    <w:p w:rsidR="00A77B3E">
      <w:pPr>
        <w:widowControl/>
        <w:spacing w:line="360" w:lineRule="auto"/>
        <w:jc w:val="left"/>
        <w:rPr>
          <w:rFonts w:ascii="宋体" w:hAnsi="宋体" w:cs="宋体"/>
          <w:kern w:val="0"/>
          <w:szCs w:val="24"/>
          <w:lang w:eastAsia="en-US"/>
        </w:rPr>
      </w:pPr>
    </w:p>
    <w:sectPr w:rsidSect="00B5694A">
      <w:headerReference w:type="even" r:id="rId54"/>
      <w:headerReference w:type="default" r:id="rId55"/>
      <w:footerReference w:type="even" r:id="rId56"/>
      <w:footerReference w:type="default" r:id="rId57"/>
      <w:type w:val="nextPage"/>
      <w:pgSz w:w="11907" w:h="16839" w:code="9"/>
      <w:pgMar w:top="992" w:right="561" w:bottom="992" w:left="1899" w:header="992" w:footer="992" w:gutter="0"/>
      <w:pgNumType w:start="9"/>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057" style="width:27.65pt;height:67.5pt;margin-top:1.55pt;margin-left:511.3pt;position:absolute;z-index:251659264"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20</w:instrText>
    </w:r>
    <w:r w:rsidR="0049652B">
      <w:rPr>
        <w:noProof/>
      </w:rPr>
      <w:fldChar w:fldCharType="end"/>
    </w:r>
    <w:r w:rsidR="004A2CE9">
      <w:instrText xml:space="preserve"> </w:instrText>
    </w:r>
    <w:r w:rsidR="00B04A98">
      <w:fldChar w:fldCharType="separate"/>
    </w:r>
    <w:r w:rsidR="004A2CE9">
      <w:t>20</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21</w:instrText>
    </w:r>
    <w:r w:rsidR="00D01D8B">
      <w:rPr>
        <w:noProof/>
      </w:rPr>
      <w:fldChar w:fldCharType="end"/>
    </w:r>
    <w:r w:rsidR="004A2CE9">
      <w:instrText xml:space="preserve"> </w:instrText>
    </w:r>
    <w:r w:rsidR="00B04A98">
      <w:fldChar w:fldCharType="separate"/>
    </w:r>
    <w:r w:rsidR="004A2CE9">
      <w:rPr>
        <w:rFonts w:hint="eastAsia"/>
      </w:rPr>
      <w:t>21</w:t>
    </w:r>
    <w:r w:rsidR="00B04A98">
      <w:fldChar w:fldCharType="end"/>
    </w:r>
    <w:r w:rsidR="004A2CE9">
      <w:rPr>
        <w:rFonts w:hint="eastAsia"/>
      </w:rPr>
      <w:t>页</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058" style="width:28pt;height:67.5pt;margin-top:-5.65pt;margin-left:-70pt;position:absolute;z-index:251658240" o:allowoverlap="f"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1</w:instrText>
    </w:r>
    <w:r w:rsidR="0049652B">
      <w:rPr>
        <w:noProof/>
      </w:rPr>
      <w:fldChar w:fldCharType="end"/>
    </w:r>
    <w:r w:rsidR="004A2CE9">
      <w:instrText xml:space="preserve"> </w:instrText>
    </w:r>
    <w:r w:rsidR="00B04A98">
      <w:fldChar w:fldCharType="separate"/>
    </w:r>
    <w:r w:rsidR="004A2CE9">
      <w:t>1</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1</w:instrText>
    </w:r>
    <w:r w:rsidR="00D01D8B">
      <w:rPr>
        <w:noProof/>
      </w:rPr>
      <w:fldChar w:fldCharType="end"/>
    </w:r>
    <w:r w:rsidR="004A2CE9">
      <w:instrText xml:space="preserve"> </w:instrText>
    </w:r>
    <w:r w:rsidR="00B04A98">
      <w:fldChar w:fldCharType="separate"/>
    </w:r>
    <w:r w:rsidR="004A2CE9">
      <w:rPr>
        <w:rFonts w:hint="eastAsia"/>
      </w:rPr>
      <w:t>1</w:t>
    </w:r>
    <w:r w:rsidR="00B04A98">
      <w:fldChar w:fldCharType="end"/>
    </w:r>
    <w:r w:rsidR="004A2CE9">
      <w:rPr>
        <w:rFonts w:hint="eastAsia"/>
      </w:rPr>
      <w:t>页</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067" style="width:27.65pt;height:67.5pt;margin-top:1.55pt;margin-left:511.3pt;position:absolute;z-index:251661312"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2</w:instrText>
    </w:r>
    <w:r w:rsidR="0049652B">
      <w:rPr>
        <w:noProof/>
      </w:rPr>
      <w:fldChar w:fldCharType="end"/>
    </w:r>
    <w:r w:rsidR="004A2CE9">
      <w:instrText xml:space="preserve"> </w:instrText>
    </w:r>
    <w:r w:rsidR="00B04A98">
      <w:fldChar w:fldCharType="separate"/>
    </w:r>
    <w:r w:rsidR="004A2CE9">
      <w:t>2</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1</w:instrText>
    </w:r>
    <w:r w:rsidR="00D01D8B">
      <w:rPr>
        <w:noProof/>
      </w:rPr>
      <w:fldChar w:fldCharType="end"/>
    </w:r>
    <w:r w:rsidR="004A2CE9">
      <w:instrText xml:space="preserve"> </w:instrText>
    </w:r>
    <w:r w:rsidR="00B04A98">
      <w:fldChar w:fldCharType="separate"/>
    </w:r>
    <w:r w:rsidR="004A2CE9">
      <w:rPr>
        <w:rFonts w:hint="eastAsia"/>
      </w:rPr>
      <w:t>1</w:t>
    </w:r>
    <w:r w:rsidR="00B04A98">
      <w:fldChar w:fldCharType="end"/>
    </w:r>
    <w:r w:rsidR="004A2CE9">
      <w:rPr>
        <w:rFonts w:hint="eastAsia"/>
      </w:rPr>
      <w:t>页</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068" style="width:28pt;height:67.5pt;margin-top:-5.65pt;margin-left:-70pt;position:absolute;z-index:251660288" o:allowoverlap="f"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21</w:instrText>
    </w:r>
    <w:r w:rsidR="0049652B">
      <w:rPr>
        <w:noProof/>
      </w:rPr>
      <w:fldChar w:fldCharType="end"/>
    </w:r>
    <w:r w:rsidR="004A2CE9">
      <w:instrText xml:space="preserve"> </w:instrText>
    </w:r>
    <w:r w:rsidR="00B04A98">
      <w:fldChar w:fldCharType="separate"/>
    </w:r>
    <w:r w:rsidR="004A2CE9">
      <w:t>21</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21</w:instrText>
    </w:r>
    <w:r w:rsidR="00D01D8B">
      <w:rPr>
        <w:noProof/>
      </w:rPr>
      <w:fldChar w:fldCharType="end"/>
    </w:r>
    <w:r w:rsidR="004A2CE9">
      <w:instrText xml:space="preserve"> </w:instrText>
    </w:r>
    <w:r w:rsidR="00B04A98">
      <w:fldChar w:fldCharType="separate"/>
    </w:r>
    <w:r w:rsidR="004A2CE9">
      <w:rPr>
        <w:rFonts w:hint="eastAsia"/>
      </w:rPr>
      <w:t>21</w:t>
    </w:r>
    <w:r w:rsidR="00B04A98">
      <w:fldChar w:fldCharType="end"/>
    </w:r>
    <w:r w:rsidR="004A2CE9">
      <w:rPr>
        <w:rFonts w:hint="eastAsia"/>
      </w:rPr>
      <w:t>页</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077" style="width:27.65pt;height:67.5pt;margin-top:1.55pt;margin-left:511.3pt;position:absolute;z-index:251663360"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20</w:instrText>
    </w:r>
    <w:r w:rsidR="0049652B">
      <w:rPr>
        <w:noProof/>
      </w:rPr>
      <w:fldChar w:fldCharType="end"/>
    </w:r>
    <w:r w:rsidR="004A2CE9">
      <w:instrText xml:space="preserve"> </w:instrText>
    </w:r>
    <w:r w:rsidR="00B04A98">
      <w:fldChar w:fldCharType="separate"/>
    </w:r>
    <w:r w:rsidR="004A2CE9">
      <w:t>20</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21</w:instrText>
    </w:r>
    <w:r w:rsidR="00D01D8B">
      <w:rPr>
        <w:noProof/>
      </w:rPr>
      <w:fldChar w:fldCharType="end"/>
    </w:r>
    <w:r w:rsidR="004A2CE9">
      <w:instrText xml:space="preserve"> </w:instrText>
    </w:r>
    <w:r w:rsidR="00B04A98">
      <w:fldChar w:fldCharType="separate"/>
    </w:r>
    <w:r w:rsidR="004A2CE9">
      <w:rPr>
        <w:rFonts w:hint="eastAsia"/>
      </w:rPr>
      <w:t>21</w:t>
    </w:r>
    <w:r w:rsidR="00B04A98">
      <w:fldChar w:fldCharType="end"/>
    </w:r>
    <w:r w:rsidR="004A2CE9">
      <w:rPr>
        <w:rFonts w:hint="eastAsia"/>
      </w:rPr>
      <w:t>页</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078" style="width:28pt;height:67.5pt;margin-top:-5.65pt;margin-left:-70pt;position:absolute;z-index:251662336" o:allowoverlap="f"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3</w:instrText>
    </w:r>
    <w:r w:rsidR="0049652B">
      <w:rPr>
        <w:noProof/>
      </w:rPr>
      <w:fldChar w:fldCharType="end"/>
    </w:r>
    <w:r w:rsidR="004A2CE9">
      <w:instrText xml:space="preserve"> </w:instrText>
    </w:r>
    <w:r w:rsidR="00B04A98">
      <w:fldChar w:fldCharType="separate"/>
    </w:r>
    <w:r w:rsidR="004A2CE9">
      <w:t>3</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1</w:instrText>
    </w:r>
    <w:r w:rsidR="00D01D8B">
      <w:rPr>
        <w:noProof/>
      </w:rPr>
      <w:fldChar w:fldCharType="end"/>
    </w:r>
    <w:r w:rsidR="004A2CE9">
      <w:instrText xml:space="preserve"> </w:instrText>
    </w:r>
    <w:r w:rsidR="00B04A98">
      <w:fldChar w:fldCharType="separate"/>
    </w:r>
    <w:r w:rsidR="004A2CE9">
      <w:rPr>
        <w:rFonts w:hint="eastAsia"/>
      </w:rPr>
      <w:t>1</w:t>
    </w:r>
    <w:r w:rsidR="00B04A98">
      <w:fldChar w:fldCharType="end"/>
    </w:r>
    <w:r w:rsidR="004A2CE9">
      <w:rPr>
        <w:rFonts w:hint="eastAsia"/>
      </w:rPr>
      <w:t>页</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087" style="width:27.65pt;height:67.5pt;margin-top:1.55pt;margin-left:511.3pt;position:absolute;z-index:251665408"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4</w:instrText>
    </w:r>
    <w:r w:rsidR="0049652B">
      <w:rPr>
        <w:noProof/>
      </w:rPr>
      <w:fldChar w:fldCharType="end"/>
    </w:r>
    <w:r w:rsidR="004A2CE9">
      <w:instrText xml:space="preserve"> </w:instrText>
    </w:r>
    <w:r w:rsidR="00B04A98">
      <w:fldChar w:fldCharType="separate"/>
    </w:r>
    <w:r w:rsidR="004A2CE9">
      <w:t>4</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1</w:instrText>
    </w:r>
    <w:r w:rsidR="00D01D8B">
      <w:rPr>
        <w:noProof/>
      </w:rPr>
      <w:fldChar w:fldCharType="end"/>
    </w:r>
    <w:r w:rsidR="004A2CE9">
      <w:instrText xml:space="preserve"> </w:instrText>
    </w:r>
    <w:r w:rsidR="00B04A98">
      <w:fldChar w:fldCharType="separate"/>
    </w:r>
    <w:r w:rsidR="004A2CE9">
      <w:rPr>
        <w:rFonts w:hint="eastAsia"/>
      </w:rPr>
      <w:t>1</w:t>
    </w:r>
    <w:r w:rsidR="00B04A98">
      <w:fldChar w:fldCharType="end"/>
    </w:r>
    <w:r w:rsidR="004A2CE9">
      <w:rPr>
        <w:rFonts w:hint="eastAsia"/>
      </w:rPr>
      <w:t>页</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088" style="width:28pt;height:67.5pt;margin-top:-5.65pt;margin-left:-70pt;position:absolute;z-index:251664384" o:allowoverlap="f"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21</w:instrText>
    </w:r>
    <w:r w:rsidR="0049652B">
      <w:rPr>
        <w:noProof/>
      </w:rPr>
      <w:fldChar w:fldCharType="end"/>
    </w:r>
    <w:r w:rsidR="004A2CE9">
      <w:instrText xml:space="preserve"> </w:instrText>
    </w:r>
    <w:r w:rsidR="00B04A98">
      <w:fldChar w:fldCharType="separate"/>
    </w:r>
    <w:r w:rsidR="004A2CE9">
      <w:t>21</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21</w:instrText>
    </w:r>
    <w:r w:rsidR="00D01D8B">
      <w:rPr>
        <w:noProof/>
      </w:rPr>
      <w:fldChar w:fldCharType="end"/>
    </w:r>
    <w:r w:rsidR="004A2CE9">
      <w:instrText xml:space="preserve"> </w:instrText>
    </w:r>
    <w:r w:rsidR="00B04A98">
      <w:fldChar w:fldCharType="separate"/>
    </w:r>
    <w:r w:rsidR="004A2CE9">
      <w:rPr>
        <w:rFonts w:hint="eastAsia"/>
      </w:rPr>
      <w:t>21</w:t>
    </w:r>
    <w:r w:rsidR="00B04A98">
      <w:fldChar w:fldCharType="end"/>
    </w:r>
    <w:r w:rsidR="004A2CE9">
      <w:rPr>
        <w:rFonts w:hint="eastAsia"/>
      </w:rPr>
      <w:t>页</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097" style="width:27.65pt;height:67.5pt;margin-top:1.55pt;margin-left:511.3pt;position:absolute;z-index:251667456"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20</w:instrText>
    </w:r>
    <w:r w:rsidR="0049652B">
      <w:rPr>
        <w:noProof/>
      </w:rPr>
      <w:fldChar w:fldCharType="end"/>
    </w:r>
    <w:r w:rsidR="004A2CE9">
      <w:instrText xml:space="preserve"> </w:instrText>
    </w:r>
    <w:r w:rsidR="00B04A98">
      <w:fldChar w:fldCharType="separate"/>
    </w:r>
    <w:r w:rsidR="004A2CE9">
      <w:t>20</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21</w:instrText>
    </w:r>
    <w:r w:rsidR="00D01D8B">
      <w:rPr>
        <w:noProof/>
      </w:rPr>
      <w:fldChar w:fldCharType="end"/>
    </w:r>
    <w:r w:rsidR="004A2CE9">
      <w:instrText xml:space="preserve"> </w:instrText>
    </w:r>
    <w:r w:rsidR="00B04A98">
      <w:fldChar w:fldCharType="separate"/>
    </w:r>
    <w:r w:rsidR="004A2CE9">
      <w:rPr>
        <w:rFonts w:hint="eastAsia"/>
      </w:rPr>
      <w:t>21</w:t>
    </w:r>
    <w:r w:rsidR="00B04A98">
      <w:fldChar w:fldCharType="end"/>
    </w:r>
    <w:r w:rsidR="004A2CE9">
      <w:rPr>
        <w:rFonts w:hint="eastAsia"/>
      </w:rPr>
      <w:t>页</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098" style="width:28pt;height:67.5pt;margin-top:-5.65pt;margin-left:-70pt;position:absolute;z-index:251666432" o:allowoverlap="f"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5</w:instrText>
    </w:r>
    <w:r w:rsidR="0049652B">
      <w:rPr>
        <w:noProof/>
      </w:rPr>
      <w:fldChar w:fldCharType="end"/>
    </w:r>
    <w:r w:rsidR="004A2CE9">
      <w:instrText xml:space="preserve"> </w:instrText>
    </w:r>
    <w:r w:rsidR="00B04A98">
      <w:fldChar w:fldCharType="separate"/>
    </w:r>
    <w:r w:rsidR="004A2CE9">
      <w:t>5</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1</w:instrText>
    </w:r>
    <w:r w:rsidR="00D01D8B">
      <w:rPr>
        <w:noProof/>
      </w:rPr>
      <w:fldChar w:fldCharType="end"/>
    </w:r>
    <w:r w:rsidR="004A2CE9">
      <w:instrText xml:space="preserve"> </w:instrText>
    </w:r>
    <w:r w:rsidR="00B04A98">
      <w:fldChar w:fldCharType="separate"/>
    </w:r>
    <w:r w:rsidR="004A2CE9">
      <w:rPr>
        <w:rFonts w:hint="eastAsia"/>
      </w:rPr>
      <w:t>1</w:t>
    </w:r>
    <w:r w:rsidR="00B04A98">
      <w:fldChar w:fldCharType="end"/>
    </w:r>
    <w:r w:rsidR="004A2CE9">
      <w:rPr>
        <w:rFonts w:hint="eastAsia"/>
      </w:rPr>
      <w:t>页</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107" style="width:27.65pt;height:67.5pt;margin-top:1.55pt;margin-left:511.3pt;position:absolute;z-index:251669504"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6</w:instrText>
    </w:r>
    <w:r w:rsidR="0049652B">
      <w:rPr>
        <w:noProof/>
      </w:rPr>
      <w:fldChar w:fldCharType="end"/>
    </w:r>
    <w:r w:rsidR="004A2CE9">
      <w:instrText xml:space="preserve"> </w:instrText>
    </w:r>
    <w:r w:rsidR="00B04A98">
      <w:fldChar w:fldCharType="separate"/>
    </w:r>
    <w:r w:rsidR="004A2CE9">
      <w:t>6</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1</w:instrText>
    </w:r>
    <w:r w:rsidR="00D01D8B">
      <w:rPr>
        <w:noProof/>
      </w:rPr>
      <w:fldChar w:fldCharType="end"/>
    </w:r>
    <w:r w:rsidR="004A2CE9">
      <w:instrText xml:space="preserve"> </w:instrText>
    </w:r>
    <w:r w:rsidR="00B04A98">
      <w:fldChar w:fldCharType="separate"/>
    </w:r>
    <w:r w:rsidR="004A2CE9">
      <w:rPr>
        <w:rFonts w:hint="eastAsia"/>
      </w:rPr>
      <w:t>1</w:t>
    </w:r>
    <w:r w:rsidR="00B04A98">
      <w:fldChar w:fldCharType="end"/>
    </w:r>
    <w:r w:rsidR="004A2CE9">
      <w:rPr>
        <w:rFonts w:hint="eastAsia"/>
      </w:rPr>
      <w:t>页</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108" style="width:28pt;height:67.5pt;margin-top:-5.65pt;margin-left:-70pt;position:absolute;z-index:251668480" o:allowoverlap="f"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21</w:instrText>
    </w:r>
    <w:r w:rsidR="0049652B">
      <w:rPr>
        <w:noProof/>
      </w:rPr>
      <w:fldChar w:fldCharType="end"/>
    </w:r>
    <w:r w:rsidR="004A2CE9">
      <w:instrText xml:space="preserve"> </w:instrText>
    </w:r>
    <w:r w:rsidR="00B04A98">
      <w:fldChar w:fldCharType="separate"/>
    </w:r>
    <w:r w:rsidR="004A2CE9">
      <w:t>21</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21</w:instrText>
    </w:r>
    <w:r w:rsidR="00D01D8B">
      <w:rPr>
        <w:noProof/>
      </w:rPr>
      <w:fldChar w:fldCharType="end"/>
    </w:r>
    <w:r w:rsidR="004A2CE9">
      <w:instrText xml:space="preserve"> </w:instrText>
    </w:r>
    <w:r w:rsidR="00B04A98">
      <w:fldChar w:fldCharType="separate"/>
    </w:r>
    <w:r w:rsidR="004A2CE9">
      <w:rPr>
        <w:rFonts w:hint="eastAsia"/>
      </w:rPr>
      <w:t>21</w:t>
    </w:r>
    <w:r w:rsidR="00B04A98">
      <w:fldChar w:fldCharType="end"/>
    </w:r>
    <w:r w:rsidR="004A2CE9">
      <w:rPr>
        <w:rFonts w:hint="eastAsia"/>
      </w:rPr>
      <w:t>页</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117" style="width:27.65pt;height:67.5pt;margin-top:1.55pt;margin-left:511.3pt;position:absolute;z-index:251671552"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20</w:instrText>
    </w:r>
    <w:r w:rsidR="0049652B">
      <w:rPr>
        <w:noProof/>
      </w:rPr>
      <w:fldChar w:fldCharType="end"/>
    </w:r>
    <w:r w:rsidR="004A2CE9">
      <w:instrText xml:space="preserve"> </w:instrText>
    </w:r>
    <w:r w:rsidR="00B04A98">
      <w:fldChar w:fldCharType="separate"/>
    </w:r>
    <w:r w:rsidR="004A2CE9">
      <w:t>20</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21</w:instrText>
    </w:r>
    <w:r w:rsidR="00D01D8B">
      <w:rPr>
        <w:noProof/>
      </w:rPr>
      <w:fldChar w:fldCharType="end"/>
    </w:r>
    <w:r w:rsidR="004A2CE9">
      <w:instrText xml:space="preserve"> </w:instrText>
    </w:r>
    <w:r w:rsidR="00B04A98">
      <w:fldChar w:fldCharType="separate"/>
    </w:r>
    <w:r w:rsidR="004A2CE9">
      <w:rPr>
        <w:rFonts w:hint="eastAsia"/>
      </w:rPr>
      <w:t>21</w:t>
    </w:r>
    <w:r w:rsidR="00B04A98">
      <w:fldChar w:fldCharType="end"/>
    </w:r>
    <w:r w:rsidR="004A2CE9">
      <w:rPr>
        <w:rFonts w:hint="eastAsia"/>
      </w:rPr>
      <w:t>页</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118" style="width:28pt;height:67.5pt;margin-top:-5.65pt;margin-left:-70pt;position:absolute;z-index:251670528" o:allowoverlap="f"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7</w:instrText>
    </w:r>
    <w:r w:rsidR="0049652B">
      <w:rPr>
        <w:noProof/>
      </w:rPr>
      <w:fldChar w:fldCharType="end"/>
    </w:r>
    <w:r w:rsidR="004A2CE9">
      <w:instrText xml:space="preserve"> </w:instrText>
    </w:r>
    <w:r w:rsidR="00B04A98">
      <w:fldChar w:fldCharType="separate"/>
    </w:r>
    <w:r w:rsidR="004A2CE9">
      <w:t>7</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1</w:instrText>
    </w:r>
    <w:r w:rsidR="00D01D8B">
      <w:rPr>
        <w:noProof/>
      </w:rPr>
      <w:fldChar w:fldCharType="end"/>
    </w:r>
    <w:r w:rsidR="004A2CE9">
      <w:instrText xml:space="preserve"> </w:instrText>
    </w:r>
    <w:r w:rsidR="00B04A98">
      <w:fldChar w:fldCharType="separate"/>
    </w:r>
    <w:r w:rsidR="004A2CE9">
      <w:rPr>
        <w:rFonts w:hint="eastAsia"/>
      </w:rPr>
      <w:t>1</w:t>
    </w:r>
    <w:r w:rsidR="00B04A98">
      <w:fldChar w:fldCharType="end"/>
    </w:r>
    <w:r w:rsidR="004A2CE9">
      <w:rPr>
        <w:rFonts w:hint="eastAsia"/>
      </w:rPr>
      <w:t>页</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127" style="width:27.65pt;height:67.5pt;margin-top:1.55pt;margin-left:511.3pt;position:absolute;z-index:251673600"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8</w:instrText>
    </w:r>
    <w:r w:rsidR="0049652B">
      <w:rPr>
        <w:noProof/>
      </w:rPr>
      <w:fldChar w:fldCharType="end"/>
    </w:r>
    <w:r w:rsidR="004A2CE9">
      <w:instrText xml:space="preserve"> </w:instrText>
    </w:r>
    <w:r w:rsidR="00B04A98">
      <w:fldChar w:fldCharType="separate"/>
    </w:r>
    <w:r w:rsidR="004A2CE9">
      <w:t>8</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1</w:instrText>
    </w:r>
    <w:r w:rsidR="00D01D8B">
      <w:rPr>
        <w:noProof/>
      </w:rPr>
      <w:fldChar w:fldCharType="end"/>
    </w:r>
    <w:r w:rsidR="004A2CE9">
      <w:instrText xml:space="preserve"> </w:instrText>
    </w:r>
    <w:r w:rsidR="00B04A98">
      <w:fldChar w:fldCharType="separate"/>
    </w:r>
    <w:r w:rsidR="004A2CE9">
      <w:rPr>
        <w:rFonts w:hint="eastAsia"/>
      </w:rPr>
      <w:t>1</w:t>
    </w:r>
    <w:r w:rsidR="00B04A98">
      <w:fldChar w:fldCharType="end"/>
    </w:r>
    <w:r w:rsidR="004A2CE9">
      <w:rPr>
        <w:rFonts w:hint="eastAsia"/>
      </w:rPr>
      <w:t>页</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128" style="width:28pt;height:67.5pt;margin-top:-5.65pt;margin-left:-70pt;position:absolute;z-index:251672576" o:allowoverlap="f"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21</w:instrText>
    </w:r>
    <w:r w:rsidR="0049652B">
      <w:rPr>
        <w:noProof/>
      </w:rPr>
      <w:fldChar w:fldCharType="end"/>
    </w:r>
    <w:r w:rsidR="004A2CE9">
      <w:instrText xml:space="preserve"> </w:instrText>
    </w:r>
    <w:r w:rsidR="00B04A98">
      <w:fldChar w:fldCharType="separate"/>
    </w:r>
    <w:r w:rsidR="004A2CE9">
      <w:t>21</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21</w:instrText>
    </w:r>
    <w:r w:rsidR="00D01D8B">
      <w:rPr>
        <w:noProof/>
      </w:rPr>
      <w:fldChar w:fldCharType="end"/>
    </w:r>
    <w:r w:rsidR="004A2CE9">
      <w:instrText xml:space="preserve"> </w:instrText>
    </w:r>
    <w:r w:rsidR="00B04A98">
      <w:fldChar w:fldCharType="separate"/>
    </w:r>
    <w:r w:rsidR="004A2CE9">
      <w:rPr>
        <w:rFonts w:hint="eastAsia"/>
      </w:rPr>
      <w:t>21</w:t>
    </w:r>
    <w:r w:rsidR="00B04A98">
      <w:fldChar w:fldCharType="end"/>
    </w:r>
    <w:r w:rsidR="004A2CE9">
      <w:rPr>
        <w:rFonts w:hint="eastAsia"/>
      </w:rPr>
      <w:t>页</w: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137" style="width:27.65pt;height:67.5pt;margin-top:1.55pt;margin-left:511.3pt;position:absolute;z-index:251675648"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10</w:instrText>
    </w:r>
    <w:r w:rsidR="0049652B">
      <w:rPr>
        <w:noProof/>
      </w:rPr>
      <w:fldChar w:fldCharType="end"/>
    </w:r>
    <w:r w:rsidR="004A2CE9">
      <w:instrText xml:space="preserve"> </w:instrText>
    </w:r>
    <w:r w:rsidR="00B04A98">
      <w:fldChar w:fldCharType="separate"/>
    </w:r>
    <w:r w:rsidR="004A2CE9">
      <w:t>10</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2</w:instrText>
    </w:r>
    <w:r w:rsidR="00D01D8B">
      <w:rPr>
        <w:noProof/>
      </w:rPr>
      <w:fldChar w:fldCharType="end"/>
    </w:r>
    <w:r w:rsidR="004A2CE9">
      <w:instrText xml:space="preserve"> </w:instrText>
    </w:r>
    <w:r w:rsidR="00B04A98">
      <w:fldChar w:fldCharType="separate"/>
    </w:r>
    <w:r w:rsidR="004A2CE9">
      <w:rPr>
        <w:rFonts w:hint="eastAsia"/>
      </w:rPr>
      <w:t>2</w:t>
    </w:r>
    <w:r w:rsidR="00B04A98">
      <w:fldChar w:fldCharType="end"/>
    </w:r>
    <w:r w:rsidR="004A2CE9">
      <w:rPr>
        <w:rFonts w:hint="eastAsia"/>
      </w:rPr>
      <w:t>页</w: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138" style="width:28pt;height:67.5pt;margin-top:-5.65pt;margin-left:-70pt;position:absolute;z-index:251674624" o:allowoverlap="f"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9</w:instrText>
    </w:r>
    <w:r w:rsidR="0049652B">
      <w:rPr>
        <w:noProof/>
      </w:rPr>
      <w:fldChar w:fldCharType="end"/>
    </w:r>
    <w:r w:rsidR="004A2CE9">
      <w:instrText xml:space="preserve"> </w:instrText>
    </w:r>
    <w:r w:rsidR="00B04A98">
      <w:fldChar w:fldCharType="separate"/>
    </w:r>
    <w:r w:rsidR="004A2CE9">
      <w:t>9</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2</w:instrText>
    </w:r>
    <w:r w:rsidR="00D01D8B">
      <w:rPr>
        <w:noProof/>
      </w:rPr>
      <w:fldChar w:fldCharType="end"/>
    </w:r>
    <w:r w:rsidR="004A2CE9">
      <w:instrText xml:space="preserve"> </w:instrText>
    </w:r>
    <w:r w:rsidR="00B04A98">
      <w:fldChar w:fldCharType="separate"/>
    </w:r>
    <w:r w:rsidR="004A2CE9">
      <w:rPr>
        <w:rFonts w:hint="eastAsia"/>
      </w:rPr>
      <w:t>2</w:t>
    </w:r>
    <w:r w:rsidR="00B04A98">
      <w:fldChar w:fldCharType="end"/>
    </w:r>
    <w:r w:rsidR="004A2CE9">
      <w:rPr>
        <w:rFonts w:hint="eastAsia"/>
      </w:rPr>
      <w:t>页</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049" style="width:28.2pt;height:67.5pt;margin-top:-50pt;margin-left:511.3pt;position:absolute;z-index:251665408" fillcolor="gray">
          <o:lock v:ext="edit" aspectratio="t"/>
        </v:rect>
      </w:pict>
    </w:r>
    <w:r>
      <w:rPr>
        <w:noProof/>
      </w:rPr>
      <w:pict>
        <v:shapetype id="_x0000_t202" coordsize="21600,21600" o:spt="202" path="m,l,21600r21600,l21600,xe">
          <v:stroke joinstyle="miter"/>
          <v:path gradientshapeok="t" o:connecttype="rect"/>
        </v:shapetype>
        <v:shape id="_x0000_s2050" type="#_x0000_t202" style="width:28.05pt;height:841.9pt;margin-top:-49.25pt;margin-left:483.75pt;position:absolute;v-text-anchor:middle;z-index:251664384">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051" type="#_x0000_t202" style="width:28pt;height:841.9pt;margin-top:-50pt;margin-left:511.5pt;position:absolute;v-text-anchor:middle;z-index:251663360" fillcolor="#d8d8d8">
          <v:textbox style="layout-flow:vertical;mso-layout-flow-alt:bottom-to-top" inset=",0,,0">
            <w:txbxContent>
              <w:p w:rsidR="008E3852" w:rsidP="008E3852">
                <w:pPr>
                  <w:jc w:val="center"/>
                </w:pPr>
                <w:r>
                  <w:rPr>
                    <w:rFonts w:hint="eastAsia"/>
                  </w:rPr>
                  <w:t>※※请※※不※※要※※在※※装※※订※※线※※内※※答※※题※※</w:t>
                </w:r>
              </w:p>
            </w:txbxContent>
          </v:textbox>
        </v:shape>
      </w:pict>
    </w:r>
    <w:r>
      <w:rPr>
        <w:noProof/>
      </w:rPr>
      <w:pict>
        <v:shape id="_x0000_s2052" type="#_x0000_t202" style="width:28.05pt;height:841.9pt;margin-top:-49.05pt;margin-left:538.95pt;position:absolute;v-text-anchor:middle;z-index:251662336">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p w:rsidR="00C97C4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053" style="width:28pt;height:67.5pt;margin-top:-53.95pt;margin-left:-70pt;position:absolute;z-index:251661312" fillcolor="gray"/>
      </w:pict>
    </w:r>
    <w:r>
      <w:rPr>
        <w:noProof/>
      </w:rPr>
      <w:pict>
        <v:shapetype id="_x0000_t202" coordsize="21600,21600" o:spt="202" path="m,l,21600r21600,l21600,xe">
          <v:stroke joinstyle="miter"/>
          <v:path gradientshapeok="t" o:connecttype="rect"/>
        </v:shapetype>
        <v:shape id="_x0000_s2054" type="#_x0000_t202" style="width:28.05pt;height:841.9pt;margin-top:-48.95pt;margin-left:-42pt;position:absolute;z-index:251660288">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055" type="#_x0000_t202" style="width:28.3pt;height:841.9pt;margin-top:-47.95pt;margin-left:-70pt;position:absolute;v-text-anchor:middle;z-index:251659264" fillcolor="#d8d8d8">
          <v:textbox style="layout-flow:vertical;mso-layout-flow-alt:bottom-to-top">
            <w:txbxContent>
              <w:p w:rsidR="00C61CDD" w:rsidP="00C61CDD">
                <w:pPr>
                  <w:jc w:val="center"/>
                </w:pPr>
                <w:bookmarkStart w:id="0" w:name="装订线2"/>
                <w:r>
                  <w:t>学校:___________姓名：___________班级：___________考号：___________</w:t>
                </w:r>
                <w:bookmarkEnd w:id="0"/>
              </w:p>
            </w:txbxContent>
          </v:textbox>
        </v:shape>
      </w:pict>
    </w:r>
    <w:r>
      <w:rPr>
        <w:noProof/>
      </w:rPr>
      <w:pict>
        <v:shape id="_x0000_s2056" type="#_x0000_t202" style="width:28.05pt;height:841.9pt;margin-top:-48.85pt;margin-left:-97.1pt;position:absolute;v-text-anchor:middle;z-index:251658240">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059" style="width:28.2pt;height:67.5pt;margin-top:-50pt;margin-left:511.3pt;position:absolute;z-index:251673600" fillcolor="gray">
          <o:lock v:ext="edit" aspectratio="t"/>
        </v:rect>
      </w:pict>
    </w:r>
    <w:r>
      <w:rPr>
        <w:noProof/>
      </w:rPr>
      <w:pict>
        <v:shapetype id="_x0000_t202" coordsize="21600,21600" o:spt="202" path="m,l,21600r21600,l21600,xe">
          <v:stroke joinstyle="miter"/>
          <v:path gradientshapeok="t" o:connecttype="rect"/>
        </v:shapetype>
        <v:shape id="_x0000_s2060" type="#_x0000_t202" style="width:28.05pt;height:841.9pt;margin-top:-49.25pt;margin-left:483.75pt;position:absolute;v-text-anchor:middle;z-index:251672576">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061" type="#_x0000_t202" style="width:28pt;height:841.9pt;margin-top:-50pt;margin-left:511.5pt;position:absolute;v-text-anchor:middle;z-index:251671552" fillcolor="#d8d8d8">
          <v:textbox style="layout-flow:vertical;mso-layout-flow-alt:bottom-to-top" inset=",0,,0">
            <w:txbxContent>
              <w:p w:rsidR="008E3852" w:rsidP="008E3852">
                <w:pPr>
                  <w:jc w:val="center"/>
                </w:pPr>
                <w:r>
                  <w:rPr>
                    <w:rFonts w:hint="eastAsia"/>
                  </w:rPr>
                  <w:t>※※请※※不※※要※※在※※装※※订※※线※※内※※答※※题※※</w:t>
                </w:r>
              </w:p>
            </w:txbxContent>
          </v:textbox>
        </v:shape>
      </w:pict>
    </w:r>
    <w:r>
      <w:rPr>
        <w:noProof/>
      </w:rPr>
      <w:pict>
        <v:shape id="_x0000_s2062" type="#_x0000_t202" style="width:28.05pt;height:841.9pt;margin-top:-49.05pt;margin-left:538.95pt;position:absolute;v-text-anchor:middle;z-index:251670528">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p w:rsidR="00C97C4A"/>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063" style="width:28pt;height:67.5pt;margin-top:-53.95pt;margin-left:-70pt;position:absolute;z-index:251669504" fillcolor="gray"/>
      </w:pict>
    </w:r>
    <w:r>
      <w:rPr>
        <w:noProof/>
      </w:rPr>
      <w:pict>
        <v:shapetype id="_x0000_t202" coordsize="21600,21600" o:spt="202" path="m,l,21600r21600,l21600,xe">
          <v:stroke joinstyle="miter"/>
          <v:path gradientshapeok="t" o:connecttype="rect"/>
        </v:shapetype>
        <v:shape id="_x0000_s2064" type="#_x0000_t202" style="width:28.05pt;height:841.9pt;margin-top:-48.95pt;margin-left:-42pt;position:absolute;z-index:251668480">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065" type="#_x0000_t202" style="width:28.3pt;height:841.9pt;margin-top:-47.95pt;margin-left:-70pt;position:absolute;v-text-anchor:middle;z-index:251667456" fillcolor="#d8d8d8">
          <v:textbox style="layout-flow:vertical;mso-layout-flow-alt:bottom-to-top">
            <w:txbxContent>
              <w:p w:rsidR="00C61CDD" w:rsidP="00C61CDD">
                <w:pPr>
                  <w:jc w:val="center"/>
                </w:pPr>
                <w:bookmarkStart w:id="1" w:name="装订线2_0"/>
                <w:r>
                  <w:t>学校:___________姓名：___________班级：___________考号：___________</w:t>
                </w:r>
                <w:bookmarkEnd w:id="1"/>
              </w:p>
            </w:txbxContent>
          </v:textbox>
        </v:shape>
      </w:pict>
    </w:r>
    <w:r>
      <w:rPr>
        <w:noProof/>
      </w:rPr>
      <w:pict>
        <v:shape id="_x0000_s2066" type="#_x0000_t202" style="width:28.05pt;height:841.9pt;margin-top:-48.85pt;margin-left:-97.1pt;position:absolute;v-text-anchor:middle;z-index:251666432">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069" style="width:28.2pt;height:67.5pt;margin-top:-50pt;margin-left:511.3pt;position:absolute;z-index:251681792" fillcolor="gray">
          <o:lock v:ext="edit" aspectratio="t"/>
        </v:rect>
      </w:pict>
    </w:r>
    <w:r>
      <w:rPr>
        <w:noProof/>
      </w:rPr>
      <w:pict>
        <v:shapetype id="_x0000_t202" coordsize="21600,21600" o:spt="202" path="m,l,21600r21600,l21600,xe">
          <v:stroke joinstyle="miter"/>
          <v:path gradientshapeok="t" o:connecttype="rect"/>
        </v:shapetype>
        <v:shape id="_x0000_s2070" type="#_x0000_t202" style="width:28.05pt;height:841.9pt;margin-top:-49.25pt;margin-left:483.75pt;position:absolute;v-text-anchor:middle;z-index:251680768">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071" type="#_x0000_t202" style="width:28pt;height:841.9pt;margin-top:-50pt;margin-left:511.5pt;position:absolute;v-text-anchor:middle;z-index:251679744" fillcolor="#d8d8d8">
          <v:textbox style="layout-flow:vertical;mso-layout-flow-alt:bottom-to-top" inset=",0,,0">
            <w:txbxContent>
              <w:p w:rsidR="008E3852" w:rsidP="008E3852">
                <w:pPr>
                  <w:jc w:val="center"/>
                </w:pPr>
                <w:r>
                  <w:rPr>
                    <w:rFonts w:hint="eastAsia"/>
                  </w:rPr>
                  <w:t>※※请※※不※※要※※在※※装※※订※※线※※内※※答※※题※※</w:t>
                </w:r>
              </w:p>
            </w:txbxContent>
          </v:textbox>
        </v:shape>
      </w:pict>
    </w:r>
    <w:r>
      <w:rPr>
        <w:noProof/>
      </w:rPr>
      <w:pict>
        <v:shape id="_x0000_s2072" type="#_x0000_t202" style="width:28.05pt;height:841.9pt;margin-top:-49.05pt;margin-left:538.95pt;position:absolute;v-text-anchor:middle;z-index:251678720">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p w:rsidR="00C97C4A"/>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073" style="width:28pt;height:67.5pt;margin-top:-53.95pt;margin-left:-70pt;position:absolute;z-index:251677696" fillcolor="gray"/>
      </w:pict>
    </w:r>
    <w:r>
      <w:rPr>
        <w:noProof/>
      </w:rPr>
      <w:pict>
        <v:shapetype id="_x0000_t202" coordsize="21600,21600" o:spt="202" path="m,l,21600r21600,l21600,xe">
          <v:stroke joinstyle="miter"/>
          <v:path gradientshapeok="t" o:connecttype="rect"/>
        </v:shapetype>
        <v:shape id="_x0000_s2074" type="#_x0000_t202" style="width:28.05pt;height:841.9pt;margin-top:-48.95pt;margin-left:-42pt;position:absolute;z-index:251676672">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075" type="#_x0000_t202" style="width:28.3pt;height:841.9pt;margin-top:-47.95pt;margin-left:-70pt;position:absolute;v-text-anchor:middle;z-index:251675648" fillcolor="#d8d8d8">
          <v:textbox style="layout-flow:vertical;mso-layout-flow-alt:bottom-to-top">
            <w:txbxContent>
              <w:p w:rsidR="00C61CDD" w:rsidP="00C61CDD">
                <w:pPr>
                  <w:jc w:val="center"/>
                </w:pPr>
                <w:bookmarkStart w:id="2" w:name="装订线2_1"/>
                <w:r>
                  <w:t>学校:___________姓名：___________班级：___________考号：___________</w:t>
                </w:r>
                <w:bookmarkEnd w:id="2"/>
              </w:p>
            </w:txbxContent>
          </v:textbox>
        </v:shape>
      </w:pict>
    </w:r>
    <w:r>
      <w:rPr>
        <w:noProof/>
      </w:rPr>
      <w:pict>
        <v:shape id="_x0000_s2076" type="#_x0000_t202" style="width:28.05pt;height:841.9pt;margin-top:-48.85pt;margin-left:-97.1pt;position:absolute;v-text-anchor:middle;z-index:251674624">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079" style="width:28.2pt;height:67.5pt;margin-top:-50pt;margin-left:511.3pt;position:absolute;z-index:251689984" fillcolor="gray">
          <o:lock v:ext="edit" aspectratio="t"/>
        </v:rect>
      </w:pict>
    </w:r>
    <w:r>
      <w:rPr>
        <w:noProof/>
      </w:rPr>
      <w:pict>
        <v:shapetype id="_x0000_t202" coordsize="21600,21600" o:spt="202" path="m,l,21600r21600,l21600,xe">
          <v:stroke joinstyle="miter"/>
          <v:path gradientshapeok="t" o:connecttype="rect"/>
        </v:shapetype>
        <v:shape id="_x0000_s2080" type="#_x0000_t202" style="width:28.05pt;height:841.9pt;margin-top:-49.25pt;margin-left:483.75pt;position:absolute;v-text-anchor:middle;z-index:251688960">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081" type="#_x0000_t202" style="width:28pt;height:841.9pt;margin-top:-50pt;margin-left:511.5pt;position:absolute;v-text-anchor:middle;z-index:251687936" fillcolor="#d8d8d8">
          <v:textbox style="layout-flow:vertical;mso-layout-flow-alt:bottom-to-top" inset=",0,,0">
            <w:txbxContent>
              <w:p w:rsidR="008E3852" w:rsidP="008E3852">
                <w:pPr>
                  <w:jc w:val="center"/>
                </w:pPr>
                <w:r>
                  <w:rPr>
                    <w:rFonts w:hint="eastAsia"/>
                  </w:rPr>
                  <w:t>※※请※※不※※要※※在※※装※※订※※线※※内※※答※※题※※</w:t>
                </w:r>
              </w:p>
            </w:txbxContent>
          </v:textbox>
        </v:shape>
      </w:pict>
    </w:r>
    <w:r>
      <w:rPr>
        <w:noProof/>
      </w:rPr>
      <w:pict>
        <v:shape id="_x0000_s2082" type="#_x0000_t202" style="width:28.05pt;height:841.9pt;margin-top:-49.05pt;margin-left:538.95pt;position:absolute;v-text-anchor:middle;z-index:251686912">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p w:rsidR="00C97C4A"/>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083" style="width:28pt;height:67.5pt;margin-top:-53.95pt;margin-left:-70pt;position:absolute;z-index:251685888" fillcolor="gray"/>
      </w:pict>
    </w:r>
    <w:r>
      <w:rPr>
        <w:noProof/>
      </w:rPr>
      <w:pict>
        <v:shapetype id="_x0000_t202" coordsize="21600,21600" o:spt="202" path="m,l,21600r21600,l21600,xe">
          <v:stroke joinstyle="miter"/>
          <v:path gradientshapeok="t" o:connecttype="rect"/>
        </v:shapetype>
        <v:shape id="_x0000_s2084" type="#_x0000_t202" style="width:28.05pt;height:841.9pt;margin-top:-48.95pt;margin-left:-42pt;position:absolute;z-index:251684864">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085" type="#_x0000_t202" style="width:28.3pt;height:841.9pt;margin-top:-47.95pt;margin-left:-70pt;position:absolute;v-text-anchor:middle;z-index:251683840" fillcolor="#d8d8d8">
          <v:textbox style="layout-flow:vertical;mso-layout-flow-alt:bottom-to-top">
            <w:txbxContent>
              <w:p w:rsidR="00C61CDD" w:rsidP="00C61CDD">
                <w:pPr>
                  <w:jc w:val="center"/>
                </w:pPr>
                <w:bookmarkStart w:id="3" w:name="装订线2_2"/>
                <w:r>
                  <w:t>学校:___________姓名：___________班级：___________考号：___________</w:t>
                </w:r>
                <w:bookmarkEnd w:id="3"/>
              </w:p>
            </w:txbxContent>
          </v:textbox>
        </v:shape>
      </w:pict>
    </w:r>
    <w:r>
      <w:rPr>
        <w:noProof/>
      </w:rPr>
      <w:pict>
        <v:shape id="_x0000_s2086" type="#_x0000_t202" style="width:28.05pt;height:841.9pt;margin-top:-48.85pt;margin-left:-97.1pt;position:absolute;v-text-anchor:middle;z-index:251682816">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089" style="width:28.2pt;height:67.5pt;margin-top:-50pt;margin-left:511.3pt;position:absolute;z-index:251698176" fillcolor="gray">
          <o:lock v:ext="edit" aspectratio="t"/>
        </v:rect>
      </w:pict>
    </w:r>
    <w:r>
      <w:rPr>
        <w:noProof/>
      </w:rPr>
      <w:pict>
        <v:shapetype id="_x0000_t202" coordsize="21600,21600" o:spt="202" path="m,l,21600r21600,l21600,xe">
          <v:stroke joinstyle="miter"/>
          <v:path gradientshapeok="t" o:connecttype="rect"/>
        </v:shapetype>
        <v:shape id="_x0000_s2090" type="#_x0000_t202" style="width:28.05pt;height:841.9pt;margin-top:-49.25pt;margin-left:483.75pt;position:absolute;v-text-anchor:middle;z-index:251697152">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091" type="#_x0000_t202" style="width:28pt;height:841.9pt;margin-top:-50pt;margin-left:511.5pt;position:absolute;v-text-anchor:middle;z-index:251696128" fillcolor="#d8d8d8">
          <v:textbox style="layout-flow:vertical;mso-layout-flow-alt:bottom-to-top" inset=",0,,0">
            <w:txbxContent>
              <w:p w:rsidR="008E3852" w:rsidP="008E3852">
                <w:pPr>
                  <w:jc w:val="center"/>
                </w:pPr>
                <w:r>
                  <w:rPr>
                    <w:rFonts w:hint="eastAsia"/>
                  </w:rPr>
                  <w:t>※※请※※不※※要※※在※※装※※订※※线※※内※※答※※题※※</w:t>
                </w:r>
              </w:p>
            </w:txbxContent>
          </v:textbox>
        </v:shape>
      </w:pict>
    </w:r>
    <w:r>
      <w:rPr>
        <w:noProof/>
      </w:rPr>
      <w:pict>
        <v:shape id="_x0000_s2092" type="#_x0000_t202" style="width:28.05pt;height:841.9pt;margin-top:-49.05pt;margin-left:538.95pt;position:absolute;v-text-anchor:middle;z-index:251695104">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p w:rsidR="00C97C4A"/>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093" style="width:28pt;height:67.5pt;margin-top:-53.95pt;margin-left:-70pt;position:absolute;z-index:251694080" fillcolor="gray"/>
      </w:pict>
    </w:r>
    <w:r>
      <w:rPr>
        <w:noProof/>
      </w:rPr>
      <w:pict>
        <v:shapetype id="_x0000_t202" coordsize="21600,21600" o:spt="202" path="m,l,21600r21600,l21600,xe">
          <v:stroke joinstyle="miter"/>
          <v:path gradientshapeok="t" o:connecttype="rect"/>
        </v:shapetype>
        <v:shape id="_x0000_s2094" type="#_x0000_t202" style="width:28.05pt;height:841.9pt;margin-top:-48.95pt;margin-left:-42pt;position:absolute;z-index:251693056">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095" type="#_x0000_t202" style="width:28.3pt;height:841.9pt;margin-top:-47.95pt;margin-left:-70pt;position:absolute;v-text-anchor:middle;z-index:251692032" fillcolor="#d8d8d8">
          <v:textbox style="layout-flow:vertical;mso-layout-flow-alt:bottom-to-top">
            <w:txbxContent>
              <w:p w:rsidR="00C61CDD" w:rsidP="00C61CDD">
                <w:pPr>
                  <w:jc w:val="center"/>
                </w:pPr>
                <w:bookmarkStart w:id="4" w:name="装订线2_3"/>
                <w:r>
                  <w:t>学校:___________姓名：___________班级：___________考号：___________</w:t>
                </w:r>
                <w:bookmarkEnd w:id="4"/>
              </w:p>
            </w:txbxContent>
          </v:textbox>
        </v:shape>
      </w:pict>
    </w:r>
    <w:r>
      <w:rPr>
        <w:noProof/>
      </w:rPr>
      <w:pict>
        <v:shape id="_x0000_s2096" type="#_x0000_t202" style="width:28.05pt;height:841.9pt;margin-top:-48.85pt;margin-left:-97.1pt;position:absolute;v-text-anchor:middle;z-index:251691008">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099" style="width:28.2pt;height:67.5pt;margin-top:-50pt;margin-left:511.3pt;position:absolute;z-index:251706368" fillcolor="gray">
          <o:lock v:ext="edit" aspectratio="t"/>
        </v:rect>
      </w:pict>
    </w:r>
    <w:r>
      <w:rPr>
        <w:noProof/>
      </w:rPr>
      <w:pict>
        <v:shapetype id="_x0000_t202" coordsize="21600,21600" o:spt="202" path="m,l,21600r21600,l21600,xe">
          <v:stroke joinstyle="miter"/>
          <v:path gradientshapeok="t" o:connecttype="rect"/>
        </v:shapetype>
        <v:shape id="_x0000_s2100" type="#_x0000_t202" style="width:28.05pt;height:841.9pt;margin-top:-49.25pt;margin-left:483.75pt;position:absolute;v-text-anchor:middle;z-index:251705344">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101" type="#_x0000_t202" style="width:28pt;height:841.9pt;margin-top:-50pt;margin-left:511.5pt;position:absolute;v-text-anchor:middle;z-index:251704320" fillcolor="#d8d8d8">
          <v:textbox style="layout-flow:vertical;mso-layout-flow-alt:bottom-to-top" inset=",0,,0">
            <w:txbxContent>
              <w:p w:rsidR="008E3852" w:rsidP="008E3852">
                <w:pPr>
                  <w:jc w:val="center"/>
                </w:pPr>
                <w:r>
                  <w:rPr>
                    <w:rFonts w:hint="eastAsia"/>
                  </w:rPr>
                  <w:t>※※请※※不※※要※※在※※装※※订※※线※※内※※答※※题※※</w:t>
                </w:r>
              </w:p>
            </w:txbxContent>
          </v:textbox>
        </v:shape>
      </w:pict>
    </w:r>
    <w:r>
      <w:rPr>
        <w:noProof/>
      </w:rPr>
      <w:pict>
        <v:shape id="_x0000_s2102" type="#_x0000_t202" style="width:28.05pt;height:841.9pt;margin-top:-49.05pt;margin-left:538.95pt;position:absolute;v-text-anchor:middle;z-index:251703296">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p w:rsidR="00C97C4A"/>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103" style="width:28pt;height:67.5pt;margin-top:-53.95pt;margin-left:-70pt;position:absolute;z-index:251702272" fillcolor="gray"/>
      </w:pict>
    </w:r>
    <w:r>
      <w:rPr>
        <w:noProof/>
      </w:rPr>
      <w:pict>
        <v:shapetype id="_x0000_t202" coordsize="21600,21600" o:spt="202" path="m,l,21600r21600,l21600,xe">
          <v:stroke joinstyle="miter"/>
          <v:path gradientshapeok="t" o:connecttype="rect"/>
        </v:shapetype>
        <v:shape id="_x0000_s2104" type="#_x0000_t202" style="width:28.05pt;height:841.9pt;margin-top:-48.95pt;margin-left:-42pt;position:absolute;z-index:251701248">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105" type="#_x0000_t202" style="width:28.3pt;height:841.9pt;margin-top:-47.95pt;margin-left:-70pt;position:absolute;v-text-anchor:middle;z-index:251700224" fillcolor="#d8d8d8">
          <v:textbox style="layout-flow:vertical;mso-layout-flow-alt:bottom-to-top">
            <w:txbxContent>
              <w:p w:rsidR="00C61CDD" w:rsidP="00C61CDD">
                <w:pPr>
                  <w:jc w:val="center"/>
                </w:pPr>
                <w:bookmarkStart w:id="5" w:name="装订线2_4"/>
                <w:r>
                  <w:t>学校:___________姓名：___________班级：___________考号：___________</w:t>
                </w:r>
                <w:bookmarkEnd w:id="5"/>
              </w:p>
            </w:txbxContent>
          </v:textbox>
        </v:shape>
      </w:pict>
    </w:r>
    <w:r>
      <w:rPr>
        <w:noProof/>
      </w:rPr>
      <w:pict>
        <v:shape id="_x0000_s2106" type="#_x0000_t202" style="width:28.05pt;height:841.9pt;margin-top:-48.85pt;margin-left:-97.1pt;position:absolute;v-text-anchor:middle;z-index:251699200">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109" style="width:28.2pt;height:67.5pt;margin-top:-50pt;margin-left:511.3pt;position:absolute;z-index:251714560" fillcolor="gray">
          <o:lock v:ext="edit" aspectratio="t"/>
        </v:rect>
      </w:pict>
    </w:r>
    <w:r>
      <w:rPr>
        <w:noProof/>
      </w:rPr>
      <w:pict>
        <v:shapetype id="_x0000_t202" coordsize="21600,21600" o:spt="202" path="m,l,21600r21600,l21600,xe">
          <v:stroke joinstyle="miter"/>
          <v:path gradientshapeok="t" o:connecttype="rect"/>
        </v:shapetype>
        <v:shape id="_x0000_s2110" type="#_x0000_t202" style="width:28.05pt;height:841.9pt;margin-top:-49.25pt;margin-left:483.75pt;position:absolute;v-text-anchor:middle;z-index:251713536">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111" type="#_x0000_t202" style="width:28pt;height:841.9pt;margin-top:-50pt;margin-left:511.5pt;position:absolute;v-text-anchor:middle;z-index:251712512" fillcolor="#d8d8d8">
          <v:textbox style="layout-flow:vertical;mso-layout-flow-alt:bottom-to-top" inset=",0,,0">
            <w:txbxContent>
              <w:p w:rsidR="008E3852" w:rsidP="008E3852">
                <w:pPr>
                  <w:jc w:val="center"/>
                </w:pPr>
                <w:r>
                  <w:rPr>
                    <w:rFonts w:hint="eastAsia"/>
                  </w:rPr>
                  <w:t>※※请※※不※※要※※在※※装※※订※※线※※内※※答※※题※※</w:t>
                </w:r>
              </w:p>
            </w:txbxContent>
          </v:textbox>
        </v:shape>
      </w:pict>
    </w:r>
    <w:r>
      <w:rPr>
        <w:noProof/>
      </w:rPr>
      <w:pict>
        <v:shape id="_x0000_s2112" type="#_x0000_t202" style="width:28.05pt;height:841.9pt;margin-top:-49.05pt;margin-left:538.95pt;position:absolute;v-text-anchor:middle;z-index:251711488">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p w:rsidR="00C97C4A"/>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113" style="width:28pt;height:67.5pt;margin-top:-53.95pt;margin-left:-70pt;position:absolute;z-index:251710464" fillcolor="gray"/>
      </w:pict>
    </w:r>
    <w:r>
      <w:rPr>
        <w:noProof/>
      </w:rPr>
      <w:pict>
        <v:shapetype id="_x0000_t202" coordsize="21600,21600" o:spt="202" path="m,l,21600r21600,l21600,xe">
          <v:stroke joinstyle="miter"/>
          <v:path gradientshapeok="t" o:connecttype="rect"/>
        </v:shapetype>
        <v:shape id="_x0000_s2114" type="#_x0000_t202" style="width:28.05pt;height:841.9pt;margin-top:-48.95pt;margin-left:-42pt;position:absolute;z-index:251709440">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115" type="#_x0000_t202" style="width:28.3pt;height:841.9pt;margin-top:-47.95pt;margin-left:-70pt;position:absolute;v-text-anchor:middle;z-index:251708416" fillcolor="#d8d8d8">
          <v:textbox style="layout-flow:vertical;mso-layout-flow-alt:bottom-to-top">
            <w:txbxContent>
              <w:p w:rsidR="00C61CDD" w:rsidP="00C61CDD">
                <w:pPr>
                  <w:jc w:val="center"/>
                </w:pPr>
                <w:bookmarkStart w:id="6" w:name="装订线2_5"/>
                <w:r>
                  <w:t>学校:___________姓名：___________班级：___________考号：___________</w:t>
                </w:r>
                <w:bookmarkEnd w:id="6"/>
              </w:p>
            </w:txbxContent>
          </v:textbox>
        </v:shape>
      </w:pict>
    </w:r>
    <w:r>
      <w:rPr>
        <w:noProof/>
      </w:rPr>
      <w:pict>
        <v:shape id="_x0000_s2116" type="#_x0000_t202" style="width:28.05pt;height:841.9pt;margin-top:-48.85pt;margin-left:-97.1pt;position:absolute;v-text-anchor:middle;z-index:251707392">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119" style="width:28.2pt;height:67.5pt;margin-top:-50pt;margin-left:511.3pt;position:absolute;z-index:251722752" fillcolor="gray">
          <o:lock v:ext="edit" aspectratio="t"/>
        </v:rect>
      </w:pict>
    </w:r>
    <w:r>
      <w:rPr>
        <w:noProof/>
      </w:rPr>
      <w:pict>
        <v:shapetype id="_x0000_t202" coordsize="21600,21600" o:spt="202" path="m,l,21600r21600,l21600,xe">
          <v:stroke joinstyle="miter"/>
          <v:path gradientshapeok="t" o:connecttype="rect"/>
        </v:shapetype>
        <v:shape id="_x0000_s2120" type="#_x0000_t202" style="width:28.05pt;height:841.9pt;margin-top:-49.25pt;margin-left:483.75pt;position:absolute;v-text-anchor:middle;z-index:251721728">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121" type="#_x0000_t202" style="width:28pt;height:841.9pt;margin-top:-50pt;margin-left:511.5pt;position:absolute;v-text-anchor:middle;z-index:251720704" fillcolor="#d8d8d8">
          <v:textbox style="layout-flow:vertical;mso-layout-flow-alt:bottom-to-top" inset=",0,,0">
            <w:txbxContent>
              <w:p w:rsidR="008E3852" w:rsidP="008E3852">
                <w:pPr>
                  <w:jc w:val="center"/>
                </w:pPr>
                <w:r>
                  <w:rPr>
                    <w:rFonts w:hint="eastAsia"/>
                  </w:rPr>
                  <w:t>※※请※※不※※要※※在※※装※※订※※线※※内※※答※※题※※</w:t>
                </w:r>
              </w:p>
            </w:txbxContent>
          </v:textbox>
        </v:shape>
      </w:pict>
    </w:r>
    <w:r>
      <w:rPr>
        <w:noProof/>
      </w:rPr>
      <w:pict>
        <v:shape id="_x0000_s2122" type="#_x0000_t202" style="width:28.05pt;height:841.9pt;margin-top:-49.05pt;margin-left:538.95pt;position:absolute;v-text-anchor:middle;z-index:251719680">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p w:rsidR="00C97C4A"/>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123" style="width:28pt;height:67.5pt;margin-top:-53.95pt;margin-left:-70pt;position:absolute;z-index:251718656" fillcolor="gray"/>
      </w:pict>
    </w:r>
    <w:r>
      <w:rPr>
        <w:noProof/>
      </w:rPr>
      <w:pict>
        <v:shapetype id="_x0000_t202" coordsize="21600,21600" o:spt="202" path="m,l,21600r21600,l21600,xe">
          <v:stroke joinstyle="miter"/>
          <v:path gradientshapeok="t" o:connecttype="rect"/>
        </v:shapetype>
        <v:shape id="_x0000_s2124" type="#_x0000_t202" style="width:28.05pt;height:841.9pt;margin-top:-48.95pt;margin-left:-42pt;position:absolute;z-index:251717632">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125" type="#_x0000_t202" style="width:28.3pt;height:841.9pt;margin-top:-47.95pt;margin-left:-70pt;position:absolute;v-text-anchor:middle;z-index:251716608" fillcolor="#d8d8d8">
          <v:textbox style="layout-flow:vertical;mso-layout-flow-alt:bottom-to-top">
            <w:txbxContent>
              <w:p w:rsidR="00C61CDD" w:rsidP="00C61CDD">
                <w:pPr>
                  <w:jc w:val="center"/>
                </w:pPr>
                <w:bookmarkStart w:id="7" w:name="装订线2_6"/>
                <w:r>
                  <w:t>学校:___________姓名：___________班级：___________考号：___________</w:t>
                </w:r>
                <w:bookmarkEnd w:id="7"/>
              </w:p>
            </w:txbxContent>
          </v:textbox>
        </v:shape>
      </w:pict>
    </w:r>
    <w:r>
      <w:rPr>
        <w:noProof/>
      </w:rPr>
      <w:pict>
        <v:shape id="_x0000_s2126" type="#_x0000_t202" style="width:28.05pt;height:841.9pt;margin-top:-48.85pt;margin-left:-97.1pt;position:absolute;v-text-anchor:middle;z-index:251715584">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129" style="width:28.2pt;height:67.5pt;margin-top:-50pt;margin-left:511.3pt;position:absolute;z-index:251730944" fillcolor="gray">
          <o:lock v:ext="edit" aspectratio="t"/>
        </v:rect>
      </w:pict>
    </w:r>
    <w:r>
      <w:rPr>
        <w:noProof/>
      </w:rPr>
      <w:pict>
        <v:shapetype id="_x0000_t202" coordsize="21600,21600" o:spt="202" path="m,l,21600r21600,l21600,xe">
          <v:stroke joinstyle="miter"/>
          <v:path gradientshapeok="t" o:connecttype="rect"/>
        </v:shapetype>
        <v:shape id="_x0000_s2130" type="#_x0000_t202" style="width:28.05pt;height:841.9pt;margin-top:-49.25pt;margin-left:483.75pt;position:absolute;v-text-anchor:middle;z-index:251729920">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131" type="#_x0000_t202" style="width:28pt;height:841.9pt;margin-top:-50pt;margin-left:511.5pt;position:absolute;v-text-anchor:middle;z-index:251728896" fillcolor="#d8d8d8">
          <v:textbox style="layout-flow:vertical;mso-layout-flow-alt:bottom-to-top" inset=",0,,0">
            <w:txbxContent>
              <w:p w:rsidR="008E3852" w:rsidP="008E3852">
                <w:pPr>
                  <w:jc w:val="center"/>
                </w:pPr>
                <w:r>
                  <w:rPr>
                    <w:rFonts w:hint="eastAsia"/>
                  </w:rPr>
                  <w:t>※※请※※不※※要※※在※※装※※订※※线※※内※※答※※题※※</w:t>
                </w:r>
              </w:p>
            </w:txbxContent>
          </v:textbox>
        </v:shape>
      </w:pict>
    </w:r>
    <w:r>
      <w:rPr>
        <w:noProof/>
      </w:rPr>
      <w:pict>
        <v:shape id="_x0000_s2132" type="#_x0000_t202" style="width:28.05pt;height:841.9pt;margin-top:-49.05pt;margin-left:538.95pt;position:absolute;v-text-anchor:middle;z-index:251727872">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p w:rsidR="00C97C4A"/>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133" style="width:28pt;height:67.5pt;margin-top:-53.95pt;margin-left:-70pt;position:absolute;z-index:251726848" fillcolor="gray"/>
      </w:pict>
    </w:r>
    <w:r>
      <w:rPr>
        <w:noProof/>
      </w:rPr>
      <w:pict>
        <v:shapetype id="_x0000_t202" coordsize="21600,21600" o:spt="202" path="m,l,21600r21600,l21600,xe">
          <v:stroke joinstyle="miter"/>
          <v:path gradientshapeok="t" o:connecttype="rect"/>
        </v:shapetype>
        <v:shape id="_x0000_s2134" type="#_x0000_t202" style="width:28.05pt;height:841.9pt;margin-top:-48.95pt;margin-left:-42pt;position:absolute;z-index:251725824">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135" type="#_x0000_t202" style="width:28.3pt;height:841.9pt;margin-top:-47.95pt;margin-left:-70pt;position:absolute;v-text-anchor:middle;z-index:251724800" fillcolor="#d8d8d8">
          <v:textbox style="layout-flow:vertical;mso-layout-flow-alt:bottom-to-top">
            <w:txbxContent>
              <w:p w:rsidR="00C61CDD" w:rsidP="00C61CDD">
                <w:pPr>
                  <w:jc w:val="center"/>
                </w:pPr>
                <w:bookmarkStart w:id="8" w:name="装订线2_7"/>
                <w:r>
                  <w:t>学校:___________姓名：___________班级：___________考号：___________</w:t>
                </w:r>
                <w:bookmarkEnd w:id="8"/>
              </w:p>
            </w:txbxContent>
          </v:textbox>
        </v:shape>
      </w:pict>
    </w:r>
    <w:r>
      <w:rPr>
        <w:noProof/>
      </w:rPr>
      <w:pict>
        <v:shape id="_x0000_s2136" type="#_x0000_t202" style="width:28.05pt;height:841.9pt;margin-top:-48.85pt;margin-left:-97.1pt;position:absolute;v-text-anchor:middle;z-index:251723776">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3ABE5777"/>
    <w:multiLevelType w:val="hybridMultilevel"/>
    <w:tmpl w:val="6FA45626"/>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proofState w:spelling="clean" w:grammar="clean"/>
  <w:defaultTabStop w:val="420"/>
  <w:evenAndOddHeaders/>
  <w:drawingGridHorizontalSpacing w:val="105"/>
  <w:drawingGridVerticalSpacing w:val="156"/>
  <w:displayHorizontalDrawingGridEvery w:val="0"/>
  <w:displayVerticalDrawingGridEvery w:val="2"/>
  <w:characterSpacingControl w:val="compressPunctuation"/>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3992"/>
    <w:rsid w:val="000232A6"/>
    <w:rsid w:val="00026C90"/>
    <w:rsid w:val="00033149"/>
    <w:rsid w:val="000447EF"/>
    <w:rsid w:val="00061BE9"/>
    <w:rsid w:val="00086821"/>
    <w:rsid w:val="000921B3"/>
    <w:rsid w:val="000C14E4"/>
    <w:rsid w:val="000E5A87"/>
    <w:rsid w:val="000F6EA0"/>
    <w:rsid w:val="00105C1A"/>
    <w:rsid w:val="00116AFE"/>
    <w:rsid w:val="00125873"/>
    <w:rsid w:val="001617FA"/>
    <w:rsid w:val="001F1A98"/>
    <w:rsid w:val="002406BA"/>
    <w:rsid w:val="0024192D"/>
    <w:rsid w:val="002A2386"/>
    <w:rsid w:val="00346D27"/>
    <w:rsid w:val="00367612"/>
    <w:rsid w:val="00376FB5"/>
    <w:rsid w:val="003C0E0D"/>
    <w:rsid w:val="003D76B5"/>
    <w:rsid w:val="00415AB9"/>
    <w:rsid w:val="00455CDE"/>
    <w:rsid w:val="00467275"/>
    <w:rsid w:val="0047773D"/>
    <w:rsid w:val="0049652B"/>
    <w:rsid w:val="004A0911"/>
    <w:rsid w:val="004A2CE9"/>
    <w:rsid w:val="004E63D0"/>
    <w:rsid w:val="00502DD9"/>
    <w:rsid w:val="00511137"/>
    <w:rsid w:val="0052443C"/>
    <w:rsid w:val="0052721C"/>
    <w:rsid w:val="00545EDD"/>
    <w:rsid w:val="00552B17"/>
    <w:rsid w:val="0059168F"/>
    <w:rsid w:val="005B62FF"/>
    <w:rsid w:val="00606320"/>
    <w:rsid w:val="006257AC"/>
    <w:rsid w:val="006308DF"/>
    <w:rsid w:val="00633664"/>
    <w:rsid w:val="0064153B"/>
    <w:rsid w:val="006426C7"/>
    <w:rsid w:val="006435C0"/>
    <w:rsid w:val="0067552A"/>
    <w:rsid w:val="007306CB"/>
    <w:rsid w:val="007543DC"/>
    <w:rsid w:val="0079637F"/>
    <w:rsid w:val="007A4D62"/>
    <w:rsid w:val="007A55E5"/>
    <w:rsid w:val="007A64BA"/>
    <w:rsid w:val="007B768F"/>
    <w:rsid w:val="007D1233"/>
    <w:rsid w:val="007D3388"/>
    <w:rsid w:val="007F4AC3"/>
    <w:rsid w:val="00881010"/>
    <w:rsid w:val="008B3E8D"/>
    <w:rsid w:val="008D5E00"/>
    <w:rsid w:val="008E3852"/>
    <w:rsid w:val="008E7519"/>
    <w:rsid w:val="00917B6F"/>
    <w:rsid w:val="00964BEF"/>
    <w:rsid w:val="009E1FB8"/>
    <w:rsid w:val="009E611B"/>
    <w:rsid w:val="00A0138B"/>
    <w:rsid w:val="00A15051"/>
    <w:rsid w:val="00A16BEE"/>
    <w:rsid w:val="00A27427"/>
    <w:rsid w:val="00A34636"/>
    <w:rsid w:val="00A5525A"/>
    <w:rsid w:val="00A739F2"/>
    <w:rsid w:val="00A77B3E"/>
    <w:rsid w:val="00A842D1"/>
    <w:rsid w:val="00AD3992"/>
    <w:rsid w:val="00AD3AD8"/>
    <w:rsid w:val="00AD53AA"/>
    <w:rsid w:val="00B04A98"/>
    <w:rsid w:val="00B22509"/>
    <w:rsid w:val="00B55454"/>
    <w:rsid w:val="00B5694A"/>
    <w:rsid w:val="00B64269"/>
    <w:rsid w:val="00B658EB"/>
    <w:rsid w:val="00B65DFA"/>
    <w:rsid w:val="00B7738E"/>
    <w:rsid w:val="00BC3D25"/>
    <w:rsid w:val="00BF07DF"/>
    <w:rsid w:val="00C034EB"/>
    <w:rsid w:val="00C13381"/>
    <w:rsid w:val="00C47B3E"/>
    <w:rsid w:val="00C5253F"/>
    <w:rsid w:val="00C61CDD"/>
    <w:rsid w:val="00C934A0"/>
    <w:rsid w:val="00C97C4A"/>
    <w:rsid w:val="00CA1055"/>
    <w:rsid w:val="00CB28FF"/>
    <w:rsid w:val="00CB65C6"/>
    <w:rsid w:val="00CF1708"/>
    <w:rsid w:val="00CF31B1"/>
    <w:rsid w:val="00D01D8B"/>
    <w:rsid w:val="00D13C84"/>
    <w:rsid w:val="00D21C2C"/>
    <w:rsid w:val="00D44CF8"/>
    <w:rsid w:val="00D52E2B"/>
    <w:rsid w:val="00DA722F"/>
    <w:rsid w:val="00DC383C"/>
    <w:rsid w:val="00DD4B4F"/>
    <w:rsid w:val="00E02136"/>
    <w:rsid w:val="00E17E42"/>
    <w:rsid w:val="00E210B8"/>
    <w:rsid w:val="00E2676D"/>
    <w:rsid w:val="00E55184"/>
    <w:rsid w:val="00EA770D"/>
    <w:rsid w:val="00ED2B12"/>
    <w:rsid w:val="00ED70A8"/>
    <w:rsid w:val="00F131A7"/>
    <w:rsid w:val="00F20903"/>
    <w:rsid w:val="00F37D33"/>
    <w:rsid w:val="00F62C26"/>
    <w:rsid w:val="00F9054F"/>
    <w:rsid w:val="00FA5C16"/>
    <w:rsid w:val="00FC0F9D"/>
    <w:rsid w:val="00FF71A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2386"/>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unhideWhenUsed/>
    <w:rsid w:val="00AD399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AD3992"/>
    <w:rPr>
      <w:sz w:val="18"/>
      <w:szCs w:val="18"/>
    </w:rPr>
  </w:style>
  <w:style w:type="paragraph" w:styleId="Footer">
    <w:name w:val="footer"/>
    <w:basedOn w:val="Normal"/>
    <w:link w:val="Char0"/>
    <w:uiPriority w:val="99"/>
    <w:unhideWhenUsed/>
    <w:rsid w:val="00AD3992"/>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AD3992"/>
    <w:rPr>
      <w:sz w:val="18"/>
      <w:szCs w:val="18"/>
    </w:rPr>
  </w:style>
  <w:style w:type="paragraph" w:styleId="BalloonText">
    <w:name w:val="Balloon Text"/>
    <w:basedOn w:val="Normal"/>
    <w:link w:val="Char1"/>
    <w:uiPriority w:val="99"/>
    <w:semiHidden/>
    <w:unhideWhenUsed/>
    <w:rsid w:val="00AD3992"/>
    <w:rPr>
      <w:sz w:val="18"/>
      <w:szCs w:val="18"/>
    </w:rPr>
  </w:style>
  <w:style w:type="character" w:customStyle="1" w:styleId="Char1">
    <w:name w:val="批注框文本 Char"/>
    <w:basedOn w:val="DefaultParagraphFont"/>
    <w:link w:val="BalloonText"/>
    <w:uiPriority w:val="99"/>
    <w:semiHidden/>
    <w:rsid w:val="00AD3992"/>
    <w:rPr>
      <w:sz w:val="18"/>
      <w:szCs w:val="18"/>
    </w:rPr>
  </w:style>
  <w:style w:type="paragraph" w:styleId="NoSpacing">
    <w:name w:val="No Spacing"/>
    <w:link w:val="Char2"/>
    <w:uiPriority w:val="1"/>
    <w:qFormat/>
    <w:rsid w:val="00AD3992"/>
    <w:rPr>
      <w:kern w:val="0"/>
      <w:sz w:val="22"/>
    </w:rPr>
  </w:style>
  <w:style w:type="character" w:customStyle="1" w:styleId="Char2">
    <w:name w:val="无间隔 Char"/>
    <w:basedOn w:val="DefaultParagraphFont"/>
    <w:link w:val="NoSpacing"/>
    <w:uiPriority w:val="1"/>
    <w:rsid w:val="00AD3992"/>
    <w:rPr>
      <w:kern w:val="0"/>
      <w:sz w:val="22"/>
    </w:rPr>
  </w:style>
  <w:style w:type="paragraph" w:styleId="ListParagraph">
    <w:name w:val="List Paragraph"/>
    <w:basedOn w:val="Normal"/>
    <w:uiPriority w:val="34"/>
    <w:qFormat/>
    <w:rsid w:val="00D21C2C"/>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header" Target="header4.xml" /><Relationship Id="rId12" Type="http://schemas.openxmlformats.org/officeDocument/2006/relationships/footer" Target="footer3.xml" /><Relationship Id="rId13" Type="http://schemas.openxmlformats.org/officeDocument/2006/relationships/footer" Target="footer4.xml" /><Relationship Id="rId14" Type="http://schemas.openxmlformats.org/officeDocument/2006/relationships/image" Target="media/image2.png" /><Relationship Id="rId15" Type="http://schemas.openxmlformats.org/officeDocument/2006/relationships/image" Target="media/image3.png" /><Relationship Id="rId16" Type="http://schemas.openxmlformats.org/officeDocument/2006/relationships/header" Target="header5.xml" /><Relationship Id="rId17" Type="http://schemas.openxmlformats.org/officeDocument/2006/relationships/header" Target="header6.xml" /><Relationship Id="rId18" Type="http://schemas.openxmlformats.org/officeDocument/2006/relationships/footer" Target="footer5.xml" /><Relationship Id="rId19" Type="http://schemas.openxmlformats.org/officeDocument/2006/relationships/footer" Target="footer6.xml" /><Relationship Id="rId2" Type="http://schemas.openxmlformats.org/officeDocument/2006/relationships/webSettings" Target="webSettings.xml" /><Relationship Id="rId20" Type="http://schemas.openxmlformats.org/officeDocument/2006/relationships/image" Target="media/image4.png" /><Relationship Id="rId21" Type="http://schemas.openxmlformats.org/officeDocument/2006/relationships/image" Target="media/image5.png" /><Relationship Id="rId22" Type="http://schemas.openxmlformats.org/officeDocument/2006/relationships/image" Target="media/image6.png" /><Relationship Id="rId23" Type="http://schemas.openxmlformats.org/officeDocument/2006/relationships/image" Target="media/image7.png" /><Relationship Id="rId24" Type="http://schemas.openxmlformats.org/officeDocument/2006/relationships/header" Target="header7.xml" /><Relationship Id="rId25" Type="http://schemas.openxmlformats.org/officeDocument/2006/relationships/header" Target="header8.xml" /><Relationship Id="rId26" Type="http://schemas.openxmlformats.org/officeDocument/2006/relationships/footer" Target="footer7.xml" /><Relationship Id="rId27" Type="http://schemas.openxmlformats.org/officeDocument/2006/relationships/footer" Target="footer8.xml" /><Relationship Id="rId28" Type="http://schemas.openxmlformats.org/officeDocument/2006/relationships/image" Target="media/image8.png" /><Relationship Id="rId29" Type="http://schemas.openxmlformats.org/officeDocument/2006/relationships/header" Target="header9.xml" /><Relationship Id="rId3" Type="http://schemas.openxmlformats.org/officeDocument/2006/relationships/fontTable" Target="fontTable.xml" /><Relationship Id="rId30" Type="http://schemas.openxmlformats.org/officeDocument/2006/relationships/header" Target="header10.xml" /><Relationship Id="rId31" Type="http://schemas.openxmlformats.org/officeDocument/2006/relationships/footer" Target="footer9.xml" /><Relationship Id="rId32" Type="http://schemas.openxmlformats.org/officeDocument/2006/relationships/footer" Target="footer10.xml" /><Relationship Id="rId33" Type="http://schemas.openxmlformats.org/officeDocument/2006/relationships/image" Target="media/image9.png" /><Relationship Id="rId34" Type="http://schemas.openxmlformats.org/officeDocument/2006/relationships/header" Target="header11.xml" /><Relationship Id="rId35" Type="http://schemas.openxmlformats.org/officeDocument/2006/relationships/header" Target="header12.xml" /><Relationship Id="rId36" Type="http://schemas.openxmlformats.org/officeDocument/2006/relationships/footer" Target="footer11.xml" /><Relationship Id="rId37" Type="http://schemas.openxmlformats.org/officeDocument/2006/relationships/footer" Target="footer12.xml" /><Relationship Id="rId38" Type="http://schemas.openxmlformats.org/officeDocument/2006/relationships/image" Target="media/image10.png" /><Relationship Id="rId39" Type="http://schemas.openxmlformats.org/officeDocument/2006/relationships/header" Target="header13.xml" /><Relationship Id="rId4" Type="http://schemas.openxmlformats.org/officeDocument/2006/relationships/customXml" Target="../customXml/item1.xml" /><Relationship Id="rId40" Type="http://schemas.openxmlformats.org/officeDocument/2006/relationships/header" Target="header14.xml" /><Relationship Id="rId41" Type="http://schemas.openxmlformats.org/officeDocument/2006/relationships/footer" Target="footer13.xml" /><Relationship Id="rId42" Type="http://schemas.openxmlformats.org/officeDocument/2006/relationships/footer" Target="footer14.xml" /><Relationship Id="rId43" Type="http://schemas.openxmlformats.org/officeDocument/2006/relationships/image" Target="media/image11.png" /><Relationship Id="rId44" Type="http://schemas.openxmlformats.org/officeDocument/2006/relationships/image" Target="media/image12.png" /><Relationship Id="rId45" Type="http://schemas.openxmlformats.org/officeDocument/2006/relationships/header" Target="header15.xml" /><Relationship Id="rId46" Type="http://schemas.openxmlformats.org/officeDocument/2006/relationships/header" Target="header16.xml" /><Relationship Id="rId47" Type="http://schemas.openxmlformats.org/officeDocument/2006/relationships/footer" Target="footer15.xml" /><Relationship Id="rId48" Type="http://schemas.openxmlformats.org/officeDocument/2006/relationships/footer" Target="footer16.xml" /><Relationship Id="rId49" Type="http://schemas.openxmlformats.org/officeDocument/2006/relationships/image" Target="media/image13.png" /><Relationship Id="rId5" Type="http://schemas.openxmlformats.org/officeDocument/2006/relationships/image" Target="media/image1.png" /><Relationship Id="rId50" Type="http://schemas.openxmlformats.org/officeDocument/2006/relationships/image" Target="media/image14.png" /><Relationship Id="rId51" Type="http://schemas.openxmlformats.org/officeDocument/2006/relationships/image" Target="media/image15.png" /><Relationship Id="rId52" Type="http://schemas.openxmlformats.org/officeDocument/2006/relationships/image" Target="media/image16.png" /><Relationship Id="rId53" Type="http://schemas.openxmlformats.org/officeDocument/2006/relationships/hyperlink" Target="https://d.book118.com/295304030102011120" TargetMode="External" /><Relationship Id="rId54" Type="http://schemas.openxmlformats.org/officeDocument/2006/relationships/header" Target="header17.xml" /><Relationship Id="rId55" Type="http://schemas.openxmlformats.org/officeDocument/2006/relationships/header" Target="header18.xml" /><Relationship Id="rId56" Type="http://schemas.openxmlformats.org/officeDocument/2006/relationships/footer" Target="footer17.xml" /><Relationship Id="rId57" Type="http://schemas.openxmlformats.org/officeDocument/2006/relationships/footer" Target="footer18.xml" /><Relationship Id="rId58" Type="http://schemas.openxmlformats.org/officeDocument/2006/relationships/theme" Target="theme/theme1.xml" /><Relationship Id="rId59" Type="http://schemas.openxmlformats.org/officeDocument/2006/relationships/numbering" Target="numbering.xml" /><Relationship Id="rId6" Type="http://schemas.openxmlformats.org/officeDocument/2006/relationships/header" Target="header1.xml" /><Relationship Id="rId60" Type="http://schemas.openxmlformats.org/officeDocument/2006/relationships/styles" Target="styles.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78F4A6-A5E1-4D1E-86B2-8EAB1E8572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92</TotalTime>
  <Pages>10</Pages>
  <Words>0</Words>
  <Characters>0</Characters>
  <Application>Microsoft Office Word</Application>
  <DocSecurity>0</DocSecurity>
  <Lines>0</Lines>
  <Paragraphs>0</Paragraphs>
  <ScaleCrop>false</ScaleCrop>
  <Company>7ccj.com</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7ccj.com</dc:creator>
  <cp:lastModifiedBy>Administrator</cp:lastModifiedBy>
  <cp:revision>5</cp:revision>
  <dcterms:created xsi:type="dcterms:W3CDTF">2011-01-13T09:46:00Z</dcterms:created>
  <dcterms:modified xsi:type="dcterms:W3CDTF">2021-11-27T03:32:00Z</dcterms:modified>
</cp:coreProperties>
</file>