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艺术用铜合金项目建设方案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22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_Toc18225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2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_Toc2732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_Toc18676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_Toc29538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_Toc1528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_Toc4993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_Toc27193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87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_Toc14987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4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_Toc5334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_Toc2595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3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_Toc11233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08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_Toc22308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0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_Toc9110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5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_Toc5245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6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_Toc15426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76" w:history="1">
        <w:r>
          <w:rPr>
            <w:rFonts w:ascii="仿宋" w:eastAsia="仿宋" w:hAnsi="仿宋" w:cs="仿宋" w:hint="eastAsia"/>
            <w:lang w:eastAsia="zh-CN"/>
          </w:rPr>
          <w:t>四、财务管理与成本控制</w:t>
        </w:r>
        <w:r>
          <w:tab/>
        </w:r>
        <w:r>
          <w:fldChar w:fldCharType="begin"/>
        </w:r>
        <w:r>
          <w:instrText xml:space="preserve"> PAGEREF _Toc7676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8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_Toc21598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7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_Toc10867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13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_Toc22713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7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_Toc10187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6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_Toc10906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3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_Toc6413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8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_Toc21568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0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_Toc3440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6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_Toc26166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0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_Toc16600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5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_Toc27715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6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_Toc14716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52" w:history="1">
        <w:r>
          <w:rPr>
            <w:rFonts w:ascii="仿宋" w:eastAsia="仿宋" w:hAnsi="仿宋" w:cs="仿宋" w:hint="eastAsia"/>
            <w:lang w:eastAsia="zh-CN"/>
          </w:rPr>
          <w:t>六、艺术用铜合金项目概论</w:t>
        </w:r>
        <w:r>
          <w:tab/>
        </w:r>
        <w:r>
          <w:fldChar w:fldCharType="begin"/>
        </w:r>
        <w:r>
          <w:instrText xml:space="preserve"> PAGEREF _Toc7952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1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_Toc5001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6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_Toc24496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28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_Toc29428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5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_Toc13485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8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_Toc5348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22" w:history="1">
        <w:r>
          <w:rPr>
            <w:rFonts w:ascii="仿宋" w:eastAsia="仿宋" w:hAnsi="仿宋" w:cs="仿宋" w:hint="eastAsia"/>
            <w:lang w:eastAsia="zh-CN"/>
          </w:rPr>
          <w:t>八、项目质量与标准</w:t>
        </w:r>
        <w:r>
          <w:tab/>
        </w:r>
        <w:r>
          <w:fldChar w:fldCharType="begin"/>
        </w:r>
        <w:r>
          <w:instrText xml:space="preserve"> PAGEREF _Toc31822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_Toc1363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5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_Toc26155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8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_Toc25308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1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_Toc5711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03" w:history="1">
        <w:r>
          <w:rPr>
            <w:rFonts w:ascii="仿宋" w:eastAsia="仿宋" w:hAnsi="仿宋" w:cs="仿宋" w:hint="eastAsia"/>
            <w:lang w:eastAsia="zh-CN"/>
          </w:rPr>
          <w:t>九、环境保护与绿色发展</w:t>
        </w:r>
        <w:r>
          <w:tab/>
        </w:r>
        <w:r>
          <w:fldChar w:fldCharType="begin"/>
        </w:r>
        <w:r>
          <w:instrText xml:space="preserve"> PAGEREF _Toc10703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6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_Toc9846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00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_Toc2300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20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_Toc7720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_Toc5597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_Toc191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_Toc8965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_Toc18592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_Toc21239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0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_Toc8490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5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_Toc4825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39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_Toc32039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9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_Toc17309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9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_Toc21959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63" w:history="1">
        <w:r>
          <w:rPr>
            <w:rFonts w:ascii="仿宋" w:eastAsia="仿宋" w:hAnsi="仿宋" w:cs="仿宋" w:hint="eastAsia"/>
            <w:lang w:eastAsia="zh-CN"/>
          </w:rPr>
          <w:t>十二、技术创新与产业升级</w:t>
        </w:r>
        <w:r>
          <w:tab/>
        </w:r>
        <w:r>
          <w:fldChar w:fldCharType="begin"/>
        </w:r>
        <w:r>
          <w:instrText xml:space="preserve"> PAGEREF _Toc19863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2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_Toc32362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0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_Toc31130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08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_Toc7108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_Toc1032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_Toc292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6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_Toc16776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7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_Toc3297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10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_Toc10810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7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_Toc9527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_Toc1942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75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_Toc16675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0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_Toc8810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_Toc1275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3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_Toc31113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5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_Toc30925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79" w:history="1">
        <w:r>
          <w:rPr>
            <w:rFonts w:ascii="仿宋" w:eastAsia="仿宋" w:hAnsi="仿宋" w:cs="仿宋" w:hint="eastAsia"/>
            <w:lang w:eastAsia="zh-CN"/>
          </w:rPr>
          <w:t>十六、设施与设备管理</w:t>
        </w:r>
        <w:r>
          <w:tab/>
        </w:r>
        <w:r>
          <w:fldChar w:fldCharType="begin"/>
        </w:r>
        <w:r>
          <w:instrText xml:space="preserve"> PAGEREF _Toc3879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2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_Toc20182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_Toc2561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4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_Toc8844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77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_Toc4277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7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_Toc7437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0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_Toc14590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94" w:history="1">
        <w:r>
          <w:rPr>
            <w:rFonts w:ascii="仿宋" w:eastAsia="仿宋" w:hAnsi="仿宋" w:cs="仿宋" w:hint="eastAsia"/>
            <w:lang w:eastAsia="zh-CN"/>
          </w:rPr>
          <w:t>十八、创新驱动与持续发展</w:t>
        </w:r>
        <w:r>
          <w:tab/>
        </w:r>
        <w:r>
          <w:fldChar w:fldCharType="begin"/>
        </w:r>
        <w:r>
          <w:instrText xml:space="preserve"> PAGEREF _Toc4594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4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_Toc29104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9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_Toc32729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26" w:history="1">
        <w:r>
          <w:rPr>
            <w:rFonts w:ascii="仿宋" w:eastAsia="仿宋" w:hAnsi="仿宋" w:cs="仿宋" w:hint="eastAsia"/>
            <w:lang w:eastAsia="zh-CN"/>
          </w:rPr>
          <w:t>十九、合作与交流机制建立</w:t>
        </w:r>
        <w:r>
          <w:tab/>
        </w:r>
        <w:r>
          <w:fldChar w:fldCharType="begin"/>
        </w:r>
        <w:r>
          <w:instrText xml:space="preserve"> PAGEREF _Toc17826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9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_Toc31269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_Toc1777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94" w:history="1">
        <w:r>
          <w:rPr>
            <w:rFonts w:ascii="仿宋" w:eastAsia="仿宋" w:hAnsi="仿宋" w:cs="仿宋" w:hint="eastAsia"/>
            <w:lang w:eastAsia="zh-CN"/>
          </w:rPr>
          <w:t>二十、产业协同与集群发展</w:t>
        </w:r>
        <w:r>
          <w:tab/>
        </w:r>
        <w:r>
          <w:fldChar w:fldCharType="begin"/>
        </w:r>
        <w:r>
          <w:instrText xml:space="preserve"> PAGEREF _Toc28094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7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_Toc11577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_Toc217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22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32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676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艺术用铜合金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艺术用铜合金项目将进行详细的生态影响评估，确保不会对当地的动植物种群和自然栖息地造成负面影响。如果项目地点附近有重要的生物栖息地或生态敏感区，项目将重新考虑建设地点或采取相应的保护措施。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艺术用铜合金项目将积极采用可持续材料，如再生塑料和生物降解材料，以减少对环境的影响。项目还将推行废物减量和回收计划，例如通过再利用工业废料或建立回收系统。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艺术用铜合金项目还将参与当地的环保活动和计划，如资助当地的环境保护项目或与社区合作进行环保宣传活动。通过这些活动，项目不仅能够提高自身的环境表现，还能在当地社区中树立积极的环保形象。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53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艺术用铜合金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艺术用铜合金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艺术用铜合金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528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艺术用铜合金项目将采用绿色屋顶和生态墙等环境友好型建筑设计，这些设计不仅有助于改善空气质量，还能为城市野生动植物提供栖息地。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艺术用铜合金项目将建立高效的废水处理系统，确保所有工业废水在排放前都经过适当处理，达到或超过环保标准。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艺术用铜合金项目将致力于使用清洁能源，如太阳能和风能，减少对化石燃料的依赖。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艺术用铜合金项目将举办环保教育研讨会，向员工和当地社区普及环保知识，提升对环境保护重要性的认识。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499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在艺术用铜合金项目启动前，将进行一系列深入的地质调查，包括钻探和土壤取样，以深入了解项目区域的地层结构和土壤组成。特别是对于土壤的承载能力和地下水位的深度进行详细评估。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艺术用铜合金项目将通过地下水位监测系统定期检测水位变化，以预测和预防由高地下水位可能引起的地基问题。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艺术用铜合金项目将进行详尽的水文和地形分析，以识别可能的洪水和泥石流风险区。基于这些分析，项目将设计防洪设施，如提高地基、构建防洪墙和排水沟。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艺术用铜合金项目还将考虑建设排水系统，以减少地表水对土壤稳定性的影响。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完成初始的地质风险评估后，艺术用铜合金项目将安装长期地质监测设备，如倾斜仪、裂缝计和地下水位计，以持续监测地质条件的变化。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719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艺术用铜合金项目将通过这些措施来适应和尊重特殊环境条件，确保项目的可持续发展，同时减少对环境的负面影响。这不仅有助于保护自然和文化遗产，还能提升项目在社会责任方面的表现和形象。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4987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5334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一、艺术用铜合金项目的技术资源开发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艺术用铜合金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https://d.book118.com/295310203240011110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艺术用铜合金项目建设方案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艺术用铜合金项目建设方案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艺术用铜合金项目建设方案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艺术用铜合金项目建设方案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艺术用铜合金项目建设方案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艺术用铜合金项目建设方案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艺术用铜合金项目建设方案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艺术用铜合金项目建设方案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艺术用铜合金项目建设方案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艺术用铜合金项目建设方案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艺术用铜合金项目建设方案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艺术用铜合金项目建设方案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8AD4180"/>
    <w:rsid w:val="38AD418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9531020324001111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2024-02-04T07:15:00Z</dcterms:created>
  <dcterms:modified xsi:type="dcterms:W3CDTF">2024-02-04T07:16:20Z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551A69B7E5C34014A143A79B45142CE1_11</vt:lpwstr>
  </property>
  <property fmtid="{D5CDD505-2E9C-101B-9397-08002B2CF9AE}" pid="3" name="KSOProductBuildVer">
    <vt:lpwstr>2052-12.1.0.16250</vt:lpwstr>
  </property>
</Properties>
</file>