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国产数据库技术发展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47202202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国产数据库技术概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发展历程与关键节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主流国产数据库产</w:t>
            </w:r>
            <w:r>
              <w:rPr>
                <w:spacing w:val="-10"/>
              </w:rPr>
              <w:t>品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核心技术突破与创</w:t>
            </w:r>
            <w:r>
              <w:rPr>
                <w:spacing w:val="-10"/>
              </w:rPr>
              <w:t>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行业应用案例分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与国际技术的比较分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未来发展趋势与挑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政策环境与市场机</w:t>
            </w:r>
            <w:r>
              <w:rPr>
                <w:spacing w:val="-10"/>
              </w:rPr>
              <w:t>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国</w:t>
      </w:r>
      <w:r>
        <w:t>产</w:t>
      </w:r>
      <w:r>
        <w:t>数</w:t>
      </w:r>
      <w:r>
        <w:t>据</w:t>
      </w:r>
      <w:r>
        <w:t>库</w:t>
      </w:r>
      <w:r>
        <w:t>技</w:t>
      </w:r>
      <w:r>
        <w:t>术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4"/>
        <w:gridCol w:w="552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2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2"/>
          <w:jc w:val="left"/>
        </w:trPr>
        <w:tc>
          <w:tcPr>
            <w:tcW w:w="277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【国产数据库技术概述】：</w:t>
            </w:r>
          </w:p>
        </w:tc>
        <w:tc>
          <w:tcPr>
            <w:tcW w:w="552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发展历程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：从早期的简单数据库系统到现在的复杂分布式数据库，国产数据库技术经历了从模仿到创新的转</w:t>
            </w:r>
            <w:r>
              <w:rPr>
                <w:spacing w:val="-6"/>
                <w:sz w:val="21"/>
              </w:rPr>
              <w:t xml:space="preserve">变。早期主要依赖国外技术，如 </w:t>
            </w:r>
            <w:r>
              <w:rPr>
                <w:rFonts w:ascii="Times New Roman" w:eastAsia="Times New Roman"/>
                <w:spacing w:val="-4"/>
                <w:sz w:val="21"/>
              </w:rPr>
              <w:t>Oracle</w:t>
            </w:r>
            <w:r>
              <w:rPr>
                <w:spacing w:val="-4"/>
                <w:sz w:val="21"/>
              </w:rPr>
              <w:t>、</w:t>
            </w:r>
            <w:r>
              <w:rPr>
                <w:rFonts w:ascii="Times New Roman" w:eastAsia="Times New Roman"/>
                <w:spacing w:val="-4"/>
                <w:sz w:val="21"/>
              </w:rPr>
              <w:t>MySQL</w:t>
            </w:r>
            <w:r>
              <w:rPr>
                <w:rFonts w:ascii="Times New Roman" w:eastAsia="Times New Roman"/>
                <w:spacing w:val="16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等，随着</w:t>
            </w:r>
            <w:r>
              <w:rPr>
                <w:spacing w:val="-2"/>
                <w:sz w:val="21"/>
              </w:rPr>
              <w:t>国内科技的发展，逐渐出现了以达梦数据库、金蝶数据库</w:t>
            </w:r>
            <w:r>
              <w:rPr>
                <w:spacing w:val="-2"/>
                <w:sz w:val="21"/>
              </w:rPr>
              <w:t>为代表的自主研发产品。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技术特点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：国产数据库在性能、安全性和扩展性方面具有独特优势。例如，一些国产数据库支持高并发处理和高可用性设计，满足大规模数据处理需求；同时，它们</w:t>
            </w:r>
            <w:r>
              <w:rPr>
                <w:spacing w:val="-2"/>
                <w:sz w:val="21"/>
              </w:rPr>
              <w:t>也注重数据加密和访问控制，确保数据安全。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应用场景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：国产数据库广泛应用于金融、电信、政务等领域，尤其在政府数据管理和企业级应用中发挥着重要作用。这些数据库能够适应各种业务场景，提供稳定可</w:t>
            </w:r>
            <w:r>
              <w:rPr>
                <w:spacing w:val="-2"/>
                <w:sz w:val="21"/>
              </w:rPr>
              <w:t>靠的数据服务。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【国产数据库技术创新】：</w:t>
            </w:r>
          </w:p>
        </w:tc>
      </w:tr>
    </w:tbl>
    <w:p>
      <w:pPr>
        <w:pStyle w:val="BodyText"/>
        <w:spacing w:before="135"/>
        <w:ind w:left="680"/>
      </w:pPr>
      <w:r>
        <w:rPr>
          <w:spacing w:val="-2"/>
        </w:rPr>
        <w:t>国产数据库技术发展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随着信息技术的迅猛发展和国家大数据战略的推进，国产数据库技术</w:t>
      </w:r>
      <w:r>
        <w:rPr>
          <w:spacing w:val="-10"/>
        </w:rPr>
        <w:t>在近年来取得了显著进步。本文将简要概述国产数据库技术的发展现</w:t>
      </w:r>
      <w:r>
        <w:rPr>
          <w:spacing w:val="-2"/>
        </w:rPr>
        <w:t>状，分析其面临的挑战与机遇，并展望未来发展趋势。</w:t>
      </w:r>
    </w:p>
    <w:p>
      <w:pPr>
        <w:pStyle w:val="BodyText"/>
        <w:spacing w:line="358" w:lineRule="exact"/>
      </w:pPr>
      <w:r>
        <w:rPr>
          <w:spacing w:val="-1"/>
        </w:rPr>
        <w:t>一、国产数据库技术概述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8"/>
        </w:rPr>
        <w:t>国产数据库技术是指在中国本土研发、生产的数据库管理系统及相关</w:t>
      </w:r>
      <w:r>
        <w:rPr>
          <w:spacing w:val="-4"/>
        </w:rPr>
        <w:t>技术。这些系统主要服务于政府、企业和个人用户，用于存储、管理</w:t>
      </w:r>
      <w:r>
        <w:rPr>
          <w:spacing w:val="-11"/>
        </w:rPr>
        <w:t>和处理各种类型的数据。国产数据库技术主要包括关系型数据库和非</w:t>
      </w:r>
      <w:r>
        <w:rPr>
          <w:spacing w:val="-2"/>
        </w:rPr>
        <w:t>关系型数据库两大类。</w:t>
      </w: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关系型数据库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2"/>
        </w:rPr>
        <w:t>关系型数据库（RDBMS）是一种以表格形式存储数据的数据库系统，</w:t>
      </w:r>
      <w:r>
        <w:rPr>
          <w:spacing w:val="1"/>
        </w:rPr>
        <w:t xml:space="preserve">它通过 </w:t>
      </w:r>
      <w:r>
        <w:t>SQL</w:t>
      </w:r>
      <w:r>
        <w:rPr>
          <w:spacing w:val="6"/>
        </w:rPr>
        <w:t xml:space="preserve"> 语言进行数据的增删改查操作。国产关系型数据库如</w:t>
      </w:r>
    </w:p>
    <w:p>
      <w:pPr>
        <w:spacing w:after="0" w:line="417" w:lineRule="auto"/>
        <w:jc w:val="both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OceanBase、TencentDB</w:t>
      </w:r>
      <w:r>
        <w:rPr>
          <w:spacing w:val="-31"/>
        </w:rPr>
        <w:t xml:space="preserve"> </w:t>
      </w:r>
      <w:r>
        <w:rPr>
          <w:spacing w:val="-4"/>
        </w:rPr>
        <w:t>MySQL</w:t>
      </w:r>
      <w:r>
        <w:rPr>
          <w:spacing w:val="-11"/>
        </w:rPr>
        <w:t xml:space="preserve">、华为 </w:t>
      </w:r>
      <w:r>
        <w:rPr>
          <w:spacing w:val="-4"/>
        </w:rPr>
        <w:t>GaussDB</w:t>
      </w:r>
      <w:r>
        <w:rPr>
          <w:spacing w:val="-10"/>
        </w:rPr>
        <w:t xml:space="preserve"> 等，它们在性能、可扩</w:t>
      </w:r>
      <w:r>
        <w:rPr>
          <w:spacing w:val="-4"/>
        </w:rPr>
        <w:t>展性、高可用性等方面均有优异表现，部分产品甚至达到了国际领先</w:t>
      </w:r>
      <w:r>
        <w:rPr>
          <w:spacing w:val="-4"/>
        </w:rPr>
        <w:t>水平。</w:t>
      </w: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非关系型数据库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2"/>
        </w:rPr>
        <w:t>非关系型数据库（NoSQL）是一种基于键值对存储的数据库，适用于</w:t>
      </w:r>
      <w:r>
        <w:rPr>
          <w:spacing w:val="34"/>
        </w:rPr>
        <w:t>大规模数据存储和高并发访问场景。国产非关系型数据库如</w:t>
      </w:r>
      <w:r>
        <w:t xml:space="preserve"> TencentDB</w:t>
      </w:r>
      <w:r>
        <w:rPr>
          <w:spacing w:val="-35"/>
        </w:rPr>
        <w:t xml:space="preserve"> </w:t>
      </w:r>
      <w:r>
        <w:t>Cassandra</w:t>
      </w:r>
      <w:r>
        <w:rPr>
          <w:spacing w:val="-9"/>
        </w:rPr>
        <w:t xml:space="preserve">、华为 </w:t>
      </w:r>
      <w:r>
        <w:t>OCEANSTOR</w:t>
      </w:r>
      <w:r>
        <w:rPr>
          <w:spacing w:val="-6"/>
        </w:rPr>
        <w:t xml:space="preserve"> 分布式文件系统等，它们在</w:t>
      </w:r>
      <w:r>
        <w:rPr>
          <w:spacing w:val="-2"/>
        </w:rPr>
        <w:t>大数据处理、实时分析等领域展现出强大的能力。</w:t>
      </w:r>
    </w:p>
    <w:p>
      <w:pPr>
        <w:pStyle w:val="BodyText"/>
        <w:spacing w:line="358" w:lineRule="exact"/>
      </w:pPr>
      <w:r>
        <w:rPr>
          <w:spacing w:val="-1"/>
        </w:rPr>
        <w:t>二、国产数据库技术面临的挑战与机遇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尽管国产数据库技术在许多方面取得了突破，但仍面临一些挑战：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核心技术自主可控：国产数据库需要进一步突破关键技术瓶颈，</w:t>
      </w:r>
      <w:r>
        <w:rPr>
          <w:spacing w:val="-2"/>
          <w:sz w:val="28"/>
        </w:rPr>
        <w:t>提高自主研发能力，降低对外部技术的依赖。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生态系统建设：国产数据库需要构建完善的生态系统，包括开发</w:t>
      </w:r>
      <w:r>
        <w:rPr>
          <w:spacing w:val="-2"/>
          <w:sz w:val="28"/>
        </w:rPr>
        <w:t>工具、应用服务、安全维护等方面的支持。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市场认可度：国产数据库需要在市场竞争中树立品牌信誉，提高</w:t>
      </w:r>
      <w:r>
        <w:rPr>
          <w:spacing w:val="-2"/>
          <w:sz w:val="28"/>
        </w:rPr>
        <w:t>用户信任度和接受度。</w:t>
      </w:r>
    </w:p>
    <w:p>
      <w:pPr>
        <w:pStyle w:val="BodyText"/>
        <w:spacing w:line="358" w:lineRule="exact"/>
      </w:pPr>
      <w:r>
        <w:rPr>
          <w:spacing w:val="-1"/>
        </w:rPr>
        <w:t>同时，国产数据库技术也面临着巨大的发展机遇：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国家政策扶持：国家大数据战略和相关政策为国产数据库提供了</w:t>
      </w:r>
      <w:r>
        <w:rPr>
          <w:spacing w:val="-2"/>
          <w:sz w:val="28"/>
        </w:rPr>
        <w:t>良好的发展环境。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市场需求增长：随着数字化转型的加速，各行业对数据库的需求</w:t>
      </w:r>
      <w:r>
        <w:rPr>
          <w:spacing w:val="-2"/>
          <w:sz w:val="28"/>
        </w:rPr>
        <w:t>持续增长，为国产数据库提供了广阔的市场空间。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技术创新驱动：云计算、人工智能等新技术的快速发展为国产数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4905"/>
      </w:pPr>
      <w:r>
        <w:rPr>
          <w:spacing w:val="-2"/>
        </w:rPr>
        <w:t>据库技术提供了新的创新方向。</w:t>
      </w:r>
      <w:r>
        <w:rPr>
          <w:spacing w:val="-2"/>
        </w:rPr>
        <w:t>三、国产数据库技术发展趋势</w:t>
      </w:r>
    </w:p>
    <w:p>
      <w:pPr>
        <w:pStyle w:val="BodyText"/>
        <w:spacing w:line="358" w:lineRule="exact"/>
      </w:pPr>
      <w:r>
        <w:rPr>
          <w:spacing w:val="-1"/>
        </w:rPr>
        <w:t>展望未来，国产数据库技术将呈现以下发展趋势：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融合创新：国产数据库将深度融合云计算、人工智能等技术，实</w:t>
      </w:r>
      <w:r>
        <w:rPr>
          <w:spacing w:val="-2"/>
          <w:sz w:val="28"/>
        </w:rPr>
        <w:t>现数据管理能力的全面提升。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生态共建：国产数据库将加强与其他软硬件产品的兼容适配，共</w:t>
      </w:r>
      <w:r>
        <w:rPr>
          <w:spacing w:val="-2"/>
          <w:sz w:val="28"/>
        </w:rPr>
        <w:t>同构建繁荣的国产信息技术产业生态。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安全可靠：国产数据库将更加注重数据安全和隐私保护，满足国</w:t>
      </w:r>
      <w:r>
        <w:rPr>
          <w:spacing w:val="-2"/>
          <w:sz w:val="28"/>
        </w:rPr>
        <w:t>家对关键信息基础设施安全的严格要求。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国际化拓展：随着国产数据库技术的成熟，将有更多国产数据库</w:t>
      </w:r>
      <w:r>
        <w:rPr>
          <w:spacing w:val="-2"/>
          <w:sz w:val="28"/>
        </w:rPr>
        <w:t>产品走向国际市场，参与全球竞争。</w:t>
      </w:r>
    </w:p>
    <w:p>
      <w:pPr>
        <w:pStyle w:val="BodyText"/>
        <w:spacing w:line="358" w:lineRule="exact"/>
      </w:pPr>
      <w:r>
        <w:rPr>
          <w:spacing w:val="-5"/>
        </w:rPr>
        <w:t>总结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285"/>
      </w:pPr>
      <w:r>
        <w:rPr>
          <w:spacing w:val="-4"/>
        </w:rPr>
        <w:t>国产数据库技术作为支撑国家信息化建设的重要基石，正迎来前所未</w:t>
      </w:r>
      <w:r>
        <w:rPr>
          <w:spacing w:val="-11"/>
        </w:rPr>
        <w:t>有的发展机遇。面对挑战，我们应坚定信心，加大研发投入，推动国</w:t>
      </w:r>
      <w:r>
        <w:rPr>
          <w:spacing w:val="-18"/>
        </w:rPr>
        <w:t>产数据库技术的持续创新与发展，为实现网络强国战略目标贡献力量。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8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发</w:t>
      </w:r>
      <w:r>
        <w:t>展</w:t>
      </w:r>
      <w:r>
        <w:t>历</w:t>
      </w:r>
      <w:r>
        <w:t>程</w:t>
      </w:r>
      <w:r>
        <w:t>与</w:t>
      </w:r>
      <w:r>
        <w:t>关</w:t>
      </w:r>
      <w:r>
        <w:t>键</w:t>
      </w:r>
      <w:r>
        <w:t>节</w:t>
      </w:r>
      <w:bookmarkEnd w:id="1"/>
      <w:r>
        <w:rPr>
          <w:spacing w:val="-10"/>
        </w:rPr>
        <w:t>点</w:t>
      </w:r>
    </w:p>
    <w:p>
      <w:pPr>
        <w:pStyle w:val="BodyText"/>
        <w:spacing w:before="3"/>
        <w:ind w:left="0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right="3505" w:firstLine="560"/>
      </w:pPr>
      <w:r>
        <w:rPr>
          <w:spacing w:val="-2"/>
        </w:rPr>
        <w:t>国产数据库技术的发展历程与关键节点</w:t>
      </w:r>
      <w:r>
        <w:t>一、起步阶段（1970</w:t>
      </w:r>
      <w:r>
        <w:rPr>
          <w:spacing w:val="-6"/>
        </w:rPr>
        <w:t xml:space="preserve"> 年代-</w:t>
      </w:r>
      <w:r>
        <w:t>1980</w:t>
      </w:r>
      <w:r>
        <w:rPr>
          <w:spacing w:val="-8"/>
        </w:rPr>
        <w:t xml:space="preserve"> 年代</w:t>
      </w:r>
      <w:r>
        <w:t>）</w:t>
      </w:r>
    </w:p>
    <w:p>
      <w:pPr>
        <w:pStyle w:val="BodyText"/>
        <w:spacing w:line="417" w:lineRule="auto"/>
        <w:ind w:right="518"/>
      </w:pPr>
      <w:r>
        <w:rPr>
          <w:spacing w:val="-7"/>
        </w:rPr>
        <w:t xml:space="preserve">中国的数据库技术研究始于 </w:t>
      </w:r>
      <w:r>
        <w:rPr>
          <w:spacing w:val="-2"/>
        </w:rPr>
        <w:t>20</w:t>
      </w:r>
      <w:r>
        <w:rPr>
          <w:spacing w:val="-34"/>
        </w:rPr>
        <w:t xml:space="preserve"> 世纪 </w:t>
      </w:r>
      <w:r>
        <w:rPr>
          <w:spacing w:val="-2"/>
        </w:rPr>
        <w:t>70</w:t>
      </w:r>
      <w:r>
        <w:rPr>
          <w:spacing w:val="-16"/>
        </w:rPr>
        <w:t xml:space="preserve"> 年代，当时国内计算机科学刚</w:t>
      </w:r>
      <w:r>
        <w:rPr>
          <w:spacing w:val="-11"/>
        </w:rPr>
        <w:t>刚起步。这一时期的研究主要集中在理论探索和引进国外先进技术方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right="98"/>
      </w:pPr>
      <w:r>
        <w:t>面。1974 年，中国科学院计算技术研究所开始研究关系型数据库管</w:t>
      </w:r>
      <w:r>
        <w:rPr>
          <w:spacing w:val="80"/>
        </w:rPr>
        <w:t xml:space="preserve"> </w:t>
      </w:r>
      <w:r>
        <w:rPr>
          <w:spacing w:val="-2"/>
        </w:rPr>
        <w:t>理系统</w:t>
      </w:r>
      <w:r>
        <w:rPr>
          <w:spacing w:val="16"/>
        </w:rPr>
        <w:t>(DBMS)</w:t>
      </w:r>
      <w:r>
        <w:rPr>
          <w:spacing w:val="-40"/>
        </w:rPr>
        <w:t>，并于</w:t>
      </w:r>
      <w:r>
        <w:rPr>
          <w:spacing w:val="-2"/>
        </w:rPr>
        <w:t>1979</w:t>
      </w:r>
      <w:r>
        <w:rPr>
          <w:spacing w:val="-15"/>
        </w:rPr>
        <w:t xml:space="preserve"> 年成功开发了基于</w:t>
      </w:r>
      <w:r>
        <w:rPr>
          <w:spacing w:val="-2"/>
        </w:rPr>
        <w:t>COBOL</w:t>
      </w:r>
      <w:r>
        <w:rPr>
          <w:spacing w:val="-46"/>
        </w:rPr>
        <w:t xml:space="preserve"> 语言的“科海”</w:t>
      </w:r>
      <w:r>
        <w:rPr>
          <w:spacing w:val="21"/>
        </w:rPr>
        <w:t>DBMS，</w:t>
      </w:r>
      <w:r>
        <w:rPr>
          <w:spacing w:val="-4"/>
        </w:rPr>
        <w:t xml:space="preserve">这是中国首个自主研发的 </w:t>
      </w:r>
      <w:r>
        <w:t>DBMS。</w:t>
      </w:r>
    </w:p>
    <w:p>
      <w:pPr>
        <w:pStyle w:val="BodyText"/>
        <w:spacing w:line="358" w:lineRule="exact"/>
      </w:pPr>
      <w:r>
        <w:t>二、发展阶段（1990</w:t>
      </w:r>
      <w:r>
        <w:rPr>
          <w:spacing w:val="-24"/>
        </w:rPr>
        <w:t xml:space="preserve"> 年代</w:t>
      </w:r>
      <w:r>
        <w:rPr>
          <w:spacing w:val="-10"/>
        </w:rPr>
        <w:t>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13"/>
        </w:rPr>
        <w:t xml:space="preserve">进入 </w:t>
      </w:r>
      <w:r>
        <w:rPr>
          <w:spacing w:val="-2"/>
        </w:rPr>
        <w:t>90</w:t>
      </w:r>
      <w:r>
        <w:rPr>
          <w:spacing w:val="-8"/>
        </w:rPr>
        <w:t xml:space="preserve"> 年代，随着计算机技术的普及和互联网的兴起，数据库技术</w:t>
      </w:r>
      <w:r>
        <w:rPr>
          <w:spacing w:val="-7"/>
        </w:rPr>
        <w:t>在中国得到了快速发展。</w:t>
      </w:r>
      <w:r>
        <w:rPr>
          <w:spacing w:val="-2"/>
        </w:rPr>
        <w:t>1992</w:t>
      </w:r>
      <w:r>
        <w:rPr>
          <w:spacing w:val="-15"/>
        </w:rPr>
        <w:t xml:space="preserve"> 年，北京航空航天大学研制成功了“达</w:t>
      </w:r>
      <w:r>
        <w:rPr>
          <w:spacing w:val="-4"/>
        </w:rPr>
        <w:t>梦”DBMS，标志着国产数据库技术开始走向成熟。此外，这一时期还</w:t>
      </w:r>
      <w:r>
        <w:rPr>
          <w:spacing w:val="-2"/>
        </w:rPr>
        <w:t>出现了一些其他具有代表性的国产数据库产品，如武汉大学的“王</w:t>
      </w:r>
      <w:r>
        <w:t>珊”DBMS、清华大学的“清华紫光”DBMS</w:t>
      </w:r>
      <w:r>
        <w:rPr>
          <w:spacing w:val="-14"/>
        </w:rPr>
        <w:t xml:space="preserve"> 等。</w:t>
      </w:r>
    </w:p>
    <w:p>
      <w:pPr>
        <w:pStyle w:val="BodyText"/>
        <w:spacing w:line="358" w:lineRule="exact"/>
      </w:pPr>
      <w:r>
        <w:t>三、成熟阶段（2000</w:t>
      </w:r>
      <w:r>
        <w:rPr>
          <w:spacing w:val="-24"/>
        </w:rPr>
        <w:t xml:space="preserve"> 年代</w:t>
      </w:r>
      <w:r>
        <w:rPr>
          <w:spacing w:val="-10"/>
        </w:rPr>
        <w:t>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t>2000</w:t>
      </w:r>
      <w:r>
        <w:rPr>
          <w:spacing w:val="-7"/>
        </w:rPr>
        <w:t xml:space="preserve"> 年以后，随着中国经济的发展和国家对科技创新的大力支持，</w:t>
      </w:r>
      <w:r>
        <w:t xml:space="preserve"> </w:t>
      </w:r>
      <w:r>
        <w:rPr>
          <w:spacing w:val="-2"/>
        </w:rPr>
        <w:t>国产数据库技术进入了成熟期。这一时期，国产数据库产品在性能、</w:t>
      </w:r>
      <w:r>
        <w:rPr>
          <w:spacing w:val="-8"/>
        </w:rPr>
        <w:t>稳定性和安全性等方面取得了显著进步，部分产品甚至达到了国际先</w:t>
      </w:r>
      <w:r>
        <w:rPr>
          <w:spacing w:val="-2"/>
        </w:rPr>
        <w:t xml:space="preserve"> </w:t>
      </w:r>
      <w:r>
        <w:rPr>
          <w:spacing w:val="-2"/>
        </w:rPr>
        <w:t>进水平。其中，“人大金仓”和“南大通用”等公司的数据库产品在</w:t>
      </w:r>
      <w:r>
        <w:rPr>
          <w:spacing w:val="-2"/>
        </w:rPr>
        <w:t xml:space="preserve"> </w:t>
      </w:r>
      <w:r>
        <w:rPr>
          <w:spacing w:val="-2"/>
        </w:rPr>
        <w:t>政府、金融、电信等领域得到了广泛应用。</w:t>
      </w:r>
    </w:p>
    <w:p>
      <w:pPr>
        <w:pStyle w:val="BodyText"/>
        <w:spacing w:line="358" w:lineRule="exact"/>
      </w:pPr>
      <w:r>
        <w:t>四、创新阶段（2010</w:t>
      </w:r>
      <w:r>
        <w:rPr>
          <w:spacing w:val="-15"/>
        </w:rPr>
        <w:t xml:space="preserve"> 年代至今</w:t>
      </w:r>
      <w:r>
        <w:rPr>
          <w:spacing w:val="-10"/>
        </w:rPr>
        <w:t>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近年来，随着云计算、大数据、人工智能等新技术的兴起，国产数据</w:t>
      </w:r>
      <w:r>
        <w:rPr>
          <w:spacing w:val="-4"/>
        </w:rPr>
        <w:t>库技术迎来了新的发展机遇。一方面，传统的关系型数据库技术在性</w:t>
      </w:r>
      <w:r>
        <w:rPr>
          <w:spacing w:val="-4"/>
        </w:rPr>
        <w:t>能、扩展性等方面得到了进一步优化；另一方面，新型的非关系型数</w:t>
      </w:r>
      <w:r>
        <w:rPr>
          <w:spacing w:val="-6"/>
        </w:rPr>
        <w:t>据库（NoSQL）</w:t>
      </w:r>
      <w:r>
        <w:rPr>
          <w:spacing w:val="-18"/>
        </w:rPr>
        <w:t xml:space="preserve">和 </w:t>
      </w:r>
      <w:r>
        <w:rPr>
          <w:spacing w:val="-6"/>
        </w:rPr>
        <w:t>NewSQL</w:t>
      </w:r>
      <w:r>
        <w:rPr>
          <w:spacing w:val="-11"/>
        </w:rPr>
        <w:t xml:space="preserve"> 等技术在国内也得到了快速发展。此外，国</w:t>
      </w:r>
      <w:r>
        <w:rPr>
          <w:spacing w:val="-7"/>
        </w:rPr>
        <w:t>产数据库厂商还在积极探索与国际先进技术的融合，以提升产品的竞</w:t>
      </w:r>
      <w:r>
        <w:rPr>
          <w:spacing w:val="-4"/>
        </w:rPr>
        <w:t>争力。</w:t>
      </w:r>
    </w:p>
    <w:p>
      <w:pPr>
        <w:spacing w:after="0" w:line="417" w:lineRule="auto"/>
        <w:jc w:val="both"/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</w:pPr>
      <w:r>
        <w:rPr>
          <w:spacing w:val="-4"/>
        </w:rPr>
        <w:t>总结：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10"/>
        </w:rPr>
        <w:t xml:space="preserve">从 </w:t>
      </w:r>
      <w:r>
        <w:t>1970</w:t>
      </w:r>
      <w:r>
        <w:rPr>
          <w:spacing w:val="-5"/>
        </w:rPr>
        <w:t xml:space="preserve"> 年代至今，国产数据库技术经历了从无到有、从弱到强的发</w:t>
      </w:r>
      <w:r>
        <w:t xml:space="preserve"> </w:t>
      </w:r>
      <w:r>
        <w:rPr>
          <w:spacing w:val="-2"/>
        </w:rPr>
        <w:t xml:space="preserve">展历程。在这一过程中，国内科研机构和企业付出了巨大的努力，取 </w:t>
      </w:r>
      <w:r>
        <w:rPr>
          <w:spacing w:val="-2"/>
        </w:rPr>
        <w:t>得了显著的成果。未来，随着新技术的不断涌现和国际竞争的加剧，</w:t>
      </w:r>
      <w:r>
        <w:rPr>
          <w:spacing w:val="-2"/>
        </w:rPr>
        <w:t>国产数据库技术将面临更大的挑战和机遇。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7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主</w:t>
      </w:r>
      <w:r>
        <w:t>流</w:t>
      </w:r>
      <w:r>
        <w:t>国</w:t>
      </w:r>
      <w:r>
        <w:t>产</w:t>
      </w:r>
      <w:r>
        <w:t>数</w:t>
      </w:r>
      <w:r>
        <w:t>据</w:t>
      </w:r>
      <w:r>
        <w:t>库</w:t>
      </w:r>
      <w:r>
        <w:t>产</w:t>
      </w:r>
      <w:bookmarkEnd w:id="2"/>
      <w:r>
        <w:rPr>
          <w:spacing w:val="-10"/>
        </w:rPr>
        <w:t>品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82"/>
        <w:gridCol w:w="551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8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0"/>
          <w:jc w:val="left"/>
        </w:trPr>
        <w:tc>
          <w:tcPr>
            <w:tcW w:w="2782" w:type="dxa"/>
          </w:tcPr>
          <w:p>
            <w:pPr>
              <w:pStyle w:val="TableParagraph"/>
              <w:spacing w:before="35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OceanBase</w:t>
            </w:r>
          </w:p>
        </w:tc>
        <w:tc>
          <w:tcPr>
            <w:tcW w:w="551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4"/>
              </w:tabs>
              <w:spacing w:before="0" w:after="0" w:line="278" w:lineRule="auto"/>
              <w:ind w:left="108" w:right="43" w:firstLine="0"/>
              <w:jc w:val="both"/>
              <w:rPr>
                <w:sz w:val="21"/>
              </w:rPr>
            </w:pPr>
            <w:r>
              <w:rPr>
                <w:sz w:val="21"/>
              </w:rPr>
              <w:t>高性能与可扩展性：</w:t>
            </w:r>
            <w:r>
              <w:rPr>
                <w:rFonts w:ascii="Times New Roman" w:eastAsia="Times New Roman"/>
                <w:sz w:val="21"/>
              </w:rPr>
              <w:t xml:space="preserve">OceanBase </w:t>
            </w:r>
            <w:r>
              <w:rPr>
                <w:sz w:val="21"/>
              </w:rPr>
              <w:t>是一款分布式关系型数</w:t>
            </w:r>
            <w:r>
              <w:rPr>
                <w:spacing w:val="-19"/>
                <w:sz w:val="21"/>
              </w:rPr>
              <w:t xml:space="preserve">据库，以其高并发处理能力和线性扩展能力著称。它支持 </w:t>
            </w:r>
            <w:r>
              <w:rPr>
                <w:rFonts w:ascii="Times New Roman" w:eastAsia="Times New Roman"/>
                <w:spacing w:val="-2"/>
                <w:sz w:val="21"/>
              </w:rPr>
              <w:t>PB</w:t>
            </w:r>
            <w:r>
              <w:rPr>
                <w:spacing w:val="-2"/>
                <w:sz w:val="21"/>
              </w:rPr>
              <w:t>级别的数据存储，并能在数十万台服务器上运行，保证了</w:t>
            </w:r>
            <w:r>
              <w:rPr>
                <w:spacing w:val="-2"/>
                <w:sz w:val="21"/>
              </w:rPr>
              <w:t>高性能的同时也具有良好的扩展性。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4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z w:val="21"/>
              </w:rPr>
              <w:t>实时同步与容错机制：</w:t>
            </w:r>
            <w:r>
              <w:rPr>
                <w:rFonts w:ascii="Times New Roman" w:eastAsia="Times New Roman"/>
                <w:sz w:val="21"/>
              </w:rPr>
              <w:t xml:space="preserve">OceanBase </w:t>
            </w:r>
            <w:r>
              <w:rPr>
                <w:sz w:val="21"/>
              </w:rPr>
              <w:t>采用多副本设计，实</w:t>
            </w:r>
            <w:r>
              <w:rPr>
                <w:spacing w:val="-2"/>
                <w:sz w:val="21"/>
              </w:rPr>
              <w:t>现了数据的实时同步和自动故障恢复。其分布式架构允许在部分节点发生故障时，系统仍能继续提供服务，保障了</w:t>
            </w:r>
            <w:r>
              <w:rPr>
                <w:spacing w:val="-2"/>
                <w:sz w:val="21"/>
              </w:rPr>
              <w:t>系统的稳定性和可靠性。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4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z w:val="21"/>
              </w:rPr>
              <w:t>企业级应用与实践案例：</w:t>
            </w:r>
            <w:r>
              <w:rPr>
                <w:rFonts w:ascii="Times New Roman" w:eastAsia="Times New Roman"/>
                <w:sz w:val="21"/>
              </w:rPr>
              <w:t xml:space="preserve">OceanBase </w:t>
            </w:r>
            <w:r>
              <w:rPr>
                <w:sz w:val="21"/>
              </w:rPr>
              <w:t>已被广泛应用于金</w:t>
            </w:r>
            <w:r>
              <w:rPr>
                <w:spacing w:val="9"/>
                <w:sz w:val="21"/>
              </w:rPr>
              <w:t>融、电信等行业， 如支付宝的交易处理就大量使用了</w:t>
            </w:r>
            <w:r>
              <w:rPr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4"/>
                <w:sz w:val="21"/>
              </w:rPr>
              <w:t>OceanBase</w:t>
            </w:r>
            <w:r>
              <w:rPr>
                <w:spacing w:val="-6"/>
                <w:sz w:val="21"/>
              </w:rPr>
              <w:t xml:space="preserve">。它的企业级特性包括 </w:t>
            </w:r>
            <w:r>
              <w:rPr>
                <w:rFonts w:ascii="Times New Roman" w:eastAsia="Times New Roman"/>
                <w:spacing w:val="-4"/>
                <w:sz w:val="21"/>
              </w:rPr>
              <w:t>ACID</w:t>
            </w:r>
            <w:r>
              <w:rPr>
                <w:rFonts w:ascii="Times New Roman" w:eastAsia="Times New Roman"/>
                <w:spacing w:val="12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事务支持、数据安</w:t>
            </w:r>
            <w:r>
              <w:rPr>
                <w:spacing w:val="-2"/>
                <w:sz w:val="21"/>
              </w:rPr>
              <w:t>全保护以及灵活的部署选项，使其成为国产数据库中的佼</w:t>
            </w:r>
            <w:r>
              <w:rPr>
                <w:spacing w:val="-4"/>
                <w:sz w:val="21"/>
              </w:rPr>
              <w:t>佼者。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3"/>
          <w:jc w:val="left"/>
        </w:trPr>
        <w:tc>
          <w:tcPr>
            <w:tcW w:w="2782" w:type="dxa"/>
          </w:tcPr>
          <w:p>
            <w:pPr>
              <w:pStyle w:val="TableParagraph"/>
              <w:spacing w:before="35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TencentDB</w:t>
            </w:r>
          </w:p>
        </w:tc>
        <w:tc>
          <w:tcPr>
            <w:tcW w:w="551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2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z w:val="21"/>
              </w:rPr>
              <w:t>多引擎支持：</w:t>
            </w:r>
            <w:r>
              <w:rPr>
                <w:rFonts w:ascii="Times New Roman" w:eastAsia="Times New Roman"/>
                <w:sz w:val="21"/>
              </w:rPr>
              <w:t>TencentDB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是腾讯云的数据库服务，提供</w:t>
            </w:r>
            <w:r>
              <w:rPr>
                <w:spacing w:val="-6"/>
                <w:sz w:val="21"/>
              </w:rPr>
              <w:t xml:space="preserve">了多种数据库引擎的支持，如 </w:t>
            </w:r>
            <w:r>
              <w:rPr>
                <w:rFonts w:ascii="Times New Roman" w:eastAsia="Times New Roman"/>
                <w:spacing w:val="-4"/>
                <w:sz w:val="21"/>
              </w:rPr>
              <w:t>MySQL</w:t>
            </w:r>
            <w:r>
              <w:rPr>
                <w:spacing w:val="-4"/>
                <w:sz w:val="21"/>
              </w:rPr>
              <w:t>、</w:t>
            </w:r>
            <w:r>
              <w:rPr>
                <w:rFonts w:ascii="Times New Roman" w:eastAsia="Times New Roman"/>
                <w:spacing w:val="-4"/>
                <w:sz w:val="21"/>
              </w:rPr>
              <w:t>PostgreSQL</w:t>
            </w:r>
            <w:r>
              <w:rPr>
                <w:spacing w:val="-4"/>
                <w:sz w:val="21"/>
              </w:rPr>
              <w:t>、</w:t>
            </w:r>
            <w:r>
              <w:rPr>
                <w:rFonts w:ascii="Times New Roman" w:eastAsia="Times New Roman"/>
                <w:spacing w:val="-4"/>
                <w:sz w:val="21"/>
              </w:rPr>
              <w:t>Redis</w:t>
            </w:r>
            <w:r>
              <w:rPr>
                <w:spacing w:val="-2"/>
                <w:sz w:val="21"/>
              </w:rPr>
              <w:t>等，满足了不同应用场景的需求。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2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z w:val="21"/>
              </w:rPr>
              <w:t>云原生优势：作为云数据库服务，</w:t>
            </w:r>
            <w:r>
              <w:rPr>
                <w:rFonts w:ascii="Times New Roman" w:eastAsia="Times New Roman"/>
                <w:sz w:val="21"/>
              </w:rPr>
              <w:t>TencentDB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充分利用</w:t>
            </w:r>
            <w:r>
              <w:rPr>
                <w:spacing w:val="-2"/>
                <w:sz w:val="21"/>
              </w:rPr>
              <w:t>了云计算的优势，如弹性伸缩、按需付费、高可用性等，</w:t>
            </w:r>
            <w:r>
              <w:rPr>
                <w:spacing w:val="-2"/>
                <w:sz w:val="21"/>
              </w:rPr>
              <w:t>为企业提供了灵活且高效的数据管理服务。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2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1"/>
                <w:sz w:val="21"/>
              </w:rPr>
              <w:t>安全与合规：</w:t>
            </w:r>
            <w:r>
              <w:rPr>
                <w:rFonts w:ascii="Times New Roman" w:eastAsia="Times New Roman"/>
                <w:sz w:val="21"/>
              </w:rPr>
              <w:t xml:space="preserve">TencentDB </w:t>
            </w:r>
            <w:r>
              <w:rPr>
                <w:sz w:val="21"/>
              </w:rPr>
              <w:t>注重数据的安全性与合规性，提供了数据加密、访问控制、审计日志等功能，确保用户</w:t>
            </w:r>
            <w:r>
              <w:rPr>
                <w:spacing w:val="-8"/>
                <w:sz w:val="21"/>
              </w:rPr>
              <w:t>数据的安全和隐私。同时，它也遵循国内外相关法规标准，</w:t>
            </w:r>
            <w:r>
              <w:rPr>
                <w:sz w:val="21"/>
              </w:rPr>
              <w:t>助力企业满足合规要求。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82" w:type="dxa"/>
          </w:tcPr>
          <w:p>
            <w:pPr>
              <w:pStyle w:val="TableParagraph"/>
              <w:spacing w:before="35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GoldenDB</w:t>
            </w:r>
          </w:p>
        </w:tc>
        <w:tc>
          <w:tcPr>
            <w:tcW w:w="551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82"/>
        <w:gridCol w:w="551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8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14" w:type="dxa"/>
          </w:tcPr>
          <w:p>
            <w:pPr>
              <w:pStyle w:val="TableParagraph"/>
              <w:numPr>
                <w:ilvl w:val="0"/>
                <w:numId w:val="19"/>
              </w:numPr>
              <w:tabs>
                <w:tab w:val="left" w:pos="375"/>
              </w:tabs>
              <w:spacing w:before="23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z w:val="21"/>
              </w:rPr>
              <w:t>金融级交易处理：</w:t>
            </w:r>
            <w:r>
              <w:rPr>
                <w:rFonts w:ascii="Times New Roman" w:eastAsia="Times New Roman"/>
                <w:sz w:val="21"/>
              </w:rPr>
              <w:t xml:space="preserve">GoldenDB </w:t>
            </w:r>
            <w:r>
              <w:rPr>
                <w:sz w:val="21"/>
              </w:rPr>
              <w:t>是一款专为金融领域设计</w:t>
            </w:r>
            <w:r>
              <w:rPr>
                <w:spacing w:val="-2"/>
                <w:sz w:val="21"/>
              </w:rPr>
              <w:t>的分布式事务数据库，能够处理高并发、低延迟的交易请</w:t>
            </w:r>
            <w:r>
              <w:rPr>
                <w:spacing w:val="-2"/>
                <w:sz w:val="21"/>
              </w:rPr>
              <w:t>求，满足金融行业对数据一致性和可靠性的严格要求。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3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1"/>
                <w:sz w:val="21"/>
              </w:rPr>
              <w:t>成熟的技术栈：</w:t>
            </w:r>
            <w:r>
              <w:rPr>
                <w:rFonts w:ascii="Times New Roman" w:eastAsia="Times New Roman"/>
                <w:spacing w:val="-1"/>
                <w:sz w:val="21"/>
              </w:rPr>
              <w:t>GoldenD</w:t>
            </w:r>
            <w:r>
              <w:rPr>
                <w:rFonts w:ascii="Times New Roman" w:eastAsia="Times New Roman"/>
                <w:sz w:val="21"/>
              </w:rPr>
              <w:t>B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 xml:space="preserve">基于成熟的技术栈构建，如 </w:t>
            </w:r>
            <w:r>
              <w:rPr>
                <w:rFonts w:ascii="Times New Roman" w:eastAsia="Times New Roman"/>
                <w:sz w:val="21"/>
              </w:rPr>
              <w:t xml:space="preserve">InnoDB </w:t>
            </w:r>
            <w:r>
              <w:rPr>
                <w:spacing w:val="-13"/>
                <w:sz w:val="21"/>
              </w:rPr>
              <w:t>存储引擎，保证了数据库的稳定性和易用性。同时，</w:t>
            </w:r>
            <w:r>
              <w:rPr>
                <w:sz w:val="21"/>
              </w:rPr>
              <w:t>它也支持多种编程语言和开发框架，降低了应用的迁移成本。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5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z w:val="21"/>
              </w:rPr>
              <w:t>本地化支持与优化：</w:t>
            </w:r>
            <w:r>
              <w:rPr>
                <w:rFonts w:ascii="Times New Roman" w:eastAsia="Times New Roman"/>
                <w:sz w:val="21"/>
              </w:rPr>
              <w:t xml:space="preserve">GoldenDB </w:t>
            </w:r>
            <w:r>
              <w:rPr>
                <w:sz w:val="21"/>
              </w:rPr>
              <w:t>针对国内网络环境和业</w:t>
            </w:r>
            <w:r>
              <w:rPr>
                <w:spacing w:val="-6"/>
                <w:sz w:val="21"/>
              </w:rPr>
              <w:t xml:space="preserve">务特点进行了优化，如支持 </w:t>
            </w:r>
            <w:r>
              <w:rPr>
                <w:rFonts w:ascii="Times New Roman" w:eastAsia="Times New Roman"/>
                <w:spacing w:val="-4"/>
                <w:sz w:val="21"/>
              </w:rPr>
              <w:t>CN2</w:t>
            </w:r>
            <w:r>
              <w:rPr>
                <w:rFonts w:ascii="Times New Roman" w:eastAsia="Times New Roman"/>
                <w:spacing w:val="3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网络、兼容国产操作系统</w:t>
            </w:r>
            <w:r>
              <w:rPr>
                <w:spacing w:val="-2"/>
                <w:sz w:val="21"/>
              </w:rPr>
              <w:t>等，提高了在国内市场的竞争力。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82" w:type="dxa"/>
          </w:tcPr>
          <w:p>
            <w:pPr>
              <w:pStyle w:val="TableParagraph"/>
              <w:spacing w:before="35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GaussDB</w:t>
            </w:r>
          </w:p>
        </w:tc>
        <w:tc>
          <w:tcPr>
            <w:tcW w:w="551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58"/>
              </w:tabs>
              <w:spacing w:before="0" w:after="0" w:line="240" w:lineRule="auto"/>
              <w:ind w:left="357" w:right="0" w:hanging="250"/>
              <w:jc w:val="both"/>
              <w:rPr>
                <w:rFonts w:ascii="Times New Roman" w:eastAsia="Times New Roman"/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MPP</w:t>
            </w:r>
            <w:r>
              <w:rPr>
                <w:rFonts w:ascii="Times New Roman" w:eastAsia="Times New Roman"/>
                <w:spacing w:val="-3"/>
                <w:sz w:val="21"/>
              </w:rPr>
              <w:t xml:space="preserve"> </w:t>
            </w:r>
            <w:r>
              <w:rPr>
                <w:spacing w:val="22"/>
                <w:sz w:val="21"/>
              </w:rPr>
              <w:t xml:space="preserve">架构与并行计算： </w:t>
            </w:r>
            <w:r>
              <w:rPr>
                <w:rFonts w:ascii="Times New Roman" w:eastAsia="Times New Roman"/>
                <w:sz w:val="21"/>
              </w:rPr>
              <w:t>GaussDB</w:t>
            </w:r>
            <w:r>
              <w:rPr>
                <w:rFonts w:ascii="Times New Roman" w:eastAsia="Times New Roman"/>
                <w:spacing w:val="-3"/>
                <w:sz w:val="21"/>
              </w:rPr>
              <w:t xml:space="preserve"> </w:t>
            </w:r>
            <w:r>
              <w:rPr>
                <w:spacing w:val="23"/>
                <w:sz w:val="21"/>
              </w:rPr>
              <w:t xml:space="preserve">是一款基于 </w:t>
            </w:r>
            <w:r>
              <w:rPr>
                <w:rFonts w:ascii="Times New Roman" w:eastAsia="Times New Roman"/>
                <w:spacing w:val="-5"/>
                <w:sz w:val="21"/>
              </w:rPr>
              <w:t>MPP</w:t>
            </w:r>
          </w:p>
          <w:p>
            <w:pPr>
              <w:pStyle w:val="TableParagraph"/>
              <w:spacing w:before="43" w:line="278" w:lineRule="auto"/>
              <w:ind w:right="97"/>
              <w:jc w:val="both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rFonts w:ascii="Times New Roman" w:eastAsia="Times New Roman"/>
                <w:sz w:val="21"/>
              </w:rPr>
              <w:t>Massive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Parallel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Processing</w:t>
            </w:r>
            <w:r>
              <w:rPr>
                <w:sz w:val="21"/>
              </w:rPr>
              <w:t>）架构的分布式数据库，支持</w:t>
            </w:r>
            <w:r>
              <w:rPr>
                <w:spacing w:val="-2"/>
                <w:sz w:val="21"/>
              </w:rPr>
              <w:t>海量数据的并行处理和分析，适用于大数据场景。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数据仓库功能：</w:t>
            </w:r>
            <w:r>
              <w:rPr>
                <w:rFonts w:ascii="Times New Roman" w:eastAsia="Times New Roman"/>
                <w:spacing w:val="-2"/>
                <w:sz w:val="21"/>
              </w:rPr>
              <w:t>GaussDB</w:t>
            </w:r>
            <w:r>
              <w:rPr>
                <w:rFonts w:ascii="Times New Roman" w:eastAsia="Times New Roman"/>
                <w:spacing w:val="-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具备完整的数据仓库功能，包</w:t>
            </w:r>
            <w:r>
              <w:rPr>
                <w:spacing w:val="-10"/>
                <w:sz w:val="21"/>
              </w:rPr>
              <w:t xml:space="preserve">括数据 </w:t>
            </w:r>
            <w:r>
              <w:rPr>
                <w:rFonts w:ascii="Times New Roman" w:eastAsia="Times New Roman"/>
                <w:spacing w:val="-6"/>
                <w:sz w:val="21"/>
              </w:rPr>
              <w:t>ETL</w:t>
            </w:r>
            <w:r>
              <w:rPr>
                <w:spacing w:val="-6"/>
                <w:sz w:val="21"/>
              </w:rPr>
              <w:t>、在线分析处理（</w:t>
            </w:r>
            <w:r>
              <w:rPr>
                <w:rFonts w:ascii="Times New Roman" w:eastAsia="Times New Roman"/>
                <w:spacing w:val="-6"/>
                <w:sz w:val="21"/>
              </w:rPr>
              <w:t>OLAP</w:t>
            </w:r>
            <w:r>
              <w:rPr>
                <w:spacing w:val="-6"/>
                <w:sz w:val="21"/>
              </w:rPr>
              <w:t>）和数据挖掘等，帮助</w:t>
            </w:r>
            <w:r>
              <w:rPr>
                <w:spacing w:val="-2"/>
                <w:sz w:val="21"/>
              </w:rPr>
              <w:t>企业实现数据驱动决策。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生态整合与开源贡献：</w:t>
            </w:r>
            <w:r>
              <w:rPr>
                <w:rFonts w:ascii="Times New Roman" w:eastAsia="Times New Roman"/>
                <w:spacing w:val="-2"/>
                <w:sz w:val="21"/>
              </w:rPr>
              <w:t>GaussDB</w:t>
            </w:r>
            <w:r>
              <w:rPr>
                <w:rFonts w:ascii="Times New Roman" w:eastAsia="Times New Roman"/>
                <w:spacing w:val="-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与华为云其他服务深度</w:t>
            </w:r>
            <w:r>
              <w:rPr>
                <w:sz w:val="21"/>
              </w:rPr>
              <w:t>整合，形成了一体化的数据解决方案。此外，</w:t>
            </w:r>
            <w:r>
              <w:rPr>
                <w:rFonts w:ascii="Times New Roman" w:eastAsia="Times New Roman"/>
                <w:sz w:val="21"/>
              </w:rPr>
              <w:t>GaussDB</w:t>
            </w:r>
            <w:r>
              <w:rPr>
                <w:rFonts w:ascii="Times New Roman" w:eastAsia="Times New Roman"/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的</w:t>
            </w:r>
            <w:r>
              <w:rPr>
                <w:spacing w:val="-2"/>
                <w:sz w:val="21"/>
              </w:rPr>
              <w:t>部分代码已开源，促进了社区的发展和技术的普及。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82" w:type="dxa"/>
          </w:tcPr>
          <w:p>
            <w:pPr>
              <w:pStyle w:val="TableParagraph"/>
              <w:spacing w:before="35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Huawei</w:t>
            </w:r>
            <w:r>
              <w:rPr>
                <w:rFonts w:ascii="Times New Roman"/>
                <w:spacing w:val="-6"/>
                <w:sz w:val="21"/>
              </w:rPr>
              <w:t xml:space="preserve"> </w:t>
            </w:r>
            <w:r>
              <w:rPr>
                <w:rFonts w:ascii="Times New Roman"/>
                <w:spacing w:val="-2"/>
                <w:sz w:val="21"/>
              </w:rPr>
              <w:t>GaussDB</w:t>
            </w:r>
          </w:p>
        </w:tc>
        <w:tc>
          <w:tcPr>
            <w:tcW w:w="551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分布式存储与计算分离：</w:t>
            </w:r>
            <w:r>
              <w:rPr>
                <w:rFonts w:ascii="Times New Roman" w:eastAsia="Times New Roman"/>
                <w:spacing w:val="-4"/>
                <w:sz w:val="21"/>
              </w:rPr>
              <w:t>Huawei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4"/>
                <w:sz w:val="21"/>
              </w:rPr>
              <w:t>GaussDB</w:t>
            </w:r>
            <w:r>
              <w:rPr>
                <w:rFonts w:ascii="Times New Roman" w:eastAsia="Times New Roman"/>
                <w:spacing w:val="-8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是一款分布式</w:t>
            </w:r>
            <w:r>
              <w:rPr>
                <w:spacing w:val="-2"/>
                <w:sz w:val="21"/>
              </w:rPr>
              <w:t>数据库，采用了存储与计算分离的设计理念，提高了资源</w:t>
            </w:r>
            <w:r>
              <w:rPr>
                <w:spacing w:val="-2"/>
                <w:sz w:val="21"/>
              </w:rPr>
              <w:t>利用率，并简化了数据库的管理和维护工作。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智能优化与自调优：</w:t>
            </w:r>
            <w:r>
              <w:rPr>
                <w:rFonts w:ascii="Times New Roman" w:eastAsia="Times New Roman"/>
                <w:spacing w:val="-4"/>
                <w:sz w:val="21"/>
              </w:rPr>
              <w:t>Huawei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4"/>
                <w:sz w:val="21"/>
              </w:rPr>
              <w:t>GaussDB</w:t>
            </w:r>
            <w:r>
              <w:rPr>
                <w:rFonts w:ascii="Times New Roman" w:eastAsia="Times New Roman"/>
                <w:spacing w:val="-8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利用人工智能技术</w:t>
            </w:r>
            <w:r>
              <w:rPr>
                <w:spacing w:val="-2"/>
                <w:sz w:val="21"/>
              </w:rPr>
              <w:t>进行智能优化，如自动调优、智能诊断等，提升了数据库</w:t>
            </w:r>
            <w:r>
              <w:rPr>
                <w:spacing w:val="-2"/>
                <w:sz w:val="21"/>
              </w:rPr>
              <w:t>的性能和稳定性。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多云平台支持：</w:t>
            </w:r>
            <w:r>
              <w:rPr>
                <w:rFonts w:ascii="Times New Roman" w:eastAsia="Times New Roman"/>
                <w:spacing w:val="-4"/>
                <w:sz w:val="21"/>
              </w:rPr>
              <w:t>Huawei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4"/>
                <w:sz w:val="21"/>
              </w:rPr>
              <w:t>GaussDB</w:t>
            </w:r>
            <w:r>
              <w:rPr>
                <w:rFonts w:ascii="Times New Roman" w:eastAsia="Times New Roman"/>
                <w:spacing w:val="-8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支持多种云平台，包括</w:t>
            </w:r>
            <w:r>
              <w:rPr>
                <w:spacing w:val="-2"/>
                <w:sz w:val="21"/>
              </w:rPr>
              <w:t>公有云、私有云和混合云环境，为用户提供了灵活的选择</w:t>
            </w:r>
            <w:r>
              <w:rPr>
                <w:spacing w:val="-2"/>
                <w:sz w:val="21"/>
              </w:rPr>
              <w:t>和部署方案。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8"/>
          <w:jc w:val="left"/>
        </w:trPr>
        <w:tc>
          <w:tcPr>
            <w:tcW w:w="2782" w:type="dxa"/>
          </w:tcPr>
          <w:p>
            <w:pPr>
              <w:pStyle w:val="TableParagraph"/>
              <w:spacing w:before="35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TaurusDB</w:t>
            </w:r>
          </w:p>
        </w:tc>
        <w:tc>
          <w:tcPr>
            <w:tcW w:w="551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8" w:right="-87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分布式存储与强一致性：</w:t>
            </w:r>
            <w:r>
              <w:rPr>
                <w:rFonts w:ascii="Times New Roman" w:eastAsia="Times New Roman"/>
                <w:sz w:val="21"/>
              </w:rPr>
              <w:t>TaurusDB</w:t>
            </w:r>
            <w:r>
              <w:rPr>
                <w:rFonts w:ascii="Times New Roman" w:eastAsia="Times New Roman"/>
                <w:spacing w:val="-27"/>
                <w:sz w:val="21"/>
              </w:rPr>
              <w:t xml:space="preserve"> </w:t>
            </w:r>
            <w:r>
              <w:rPr>
                <w:sz w:val="21"/>
              </w:rPr>
              <w:t>是一款分布式数据库，支持跨地域的数据存储和强一致性的事务处理，保证了数据的一致性和可靠性。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实时数据处理：</w:t>
            </w:r>
            <w:r>
              <w:rPr>
                <w:rFonts w:ascii="Times New Roman" w:eastAsia="Times New Roman"/>
                <w:spacing w:val="-4"/>
                <w:sz w:val="21"/>
              </w:rPr>
              <w:t>TaurusDB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支持实时数据处理和分析，能</w:t>
            </w:r>
            <w:r>
              <w:rPr>
                <w:spacing w:val="-2"/>
                <w:sz w:val="21"/>
              </w:rPr>
              <w:t>够满足金融、物联网等领域对实时性的需求。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自主可控与国产化：</w:t>
            </w:r>
            <w:r>
              <w:rPr>
                <w:rFonts w:ascii="Times New Roman" w:eastAsia="Times New Roman"/>
                <w:spacing w:val="-4"/>
                <w:sz w:val="21"/>
              </w:rPr>
              <w:t>TaurusDB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基于国产硬件和软件平台</w:t>
            </w:r>
            <w:r>
              <w:rPr>
                <w:spacing w:val="-2"/>
                <w:sz w:val="21"/>
              </w:rPr>
              <w:t>开发，具有较高的自主可控性，有助于降低对外部技术的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依赖，提高信息安全性。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8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14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11"/>
          <w:type w:val="continuous"/>
          <w:pgSz w:w="11910" w:h="16840"/>
          <w:pgMar w:top="140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  <w:ind w:left="680"/>
      </w:pPr>
      <w:r>
        <w:rPr>
          <w:spacing w:val="-1"/>
        </w:rPr>
        <w:t>国产数据库技术的发展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随着信息技术的快速发展和数字化转型的推进，数据库作为信息系统</w:t>
      </w:r>
      <w:r>
        <w:rPr>
          <w:spacing w:val="-4"/>
        </w:rPr>
        <w:t>的基础设施，其重要性日益凸显。近年来，国产数据库技术取得了显</w:t>
      </w:r>
      <w:r>
        <w:rPr>
          <w:spacing w:val="-4"/>
        </w:rPr>
        <w:t>著的进步，涌现出一批具有竞争力的主流国产数据库产品。本文将对</w:t>
      </w:r>
      <w:r>
        <w:rPr>
          <w:spacing w:val="-8"/>
        </w:rPr>
        <w:t>这些主流国产数据库产品进行简要介绍，并分析其技术特点和发展趋</w:t>
      </w:r>
      <w:r>
        <w:rPr>
          <w:spacing w:val="-6"/>
        </w:rPr>
        <w:t>势。</w:t>
      </w:r>
    </w:p>
    <w:p>
      <w:pPr>
        <w:pStyle w:val="BodyText"/>
        <w:spacing w:line="358" w:lineRule="exact"/>
        <w:jc w:val="both"/>
      </w:pPr>
      <w:r>
        <w:rPr>
          <w:spacing w:val="-14"/>
        </w:rPr>
        <w:t xml:space="preserve">一、华为 </w:t>
      </w:r>
      <w:r>
        <w:rPr>
          <w:spacing w:val="-2"/>
        </w:rPr>
        <w:t>GaussDB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3"/>
        </w:rPr>
        <w:t xml:space="preserve">华为 </w:t>
      </w:r>
      <w:r>
        <w:t>GaussDB</w:t>
      </w:r>
      <w:r>
        <w:rPr>
          <w:spacing w:val="-5"/>
        </w:rPr>
        <w:t xml:space="preserve"> 是华为公司自主研发的一款分布式关系型数据库产品，</w:t>
      </w:r>
      <w:r>
        <w:rPr>
          <w:spacing w:val="-1"/>
        </w:rPr>
        <w:t xml:space="preserve">基于 </w:t>
      </w:r>
      <w:r>
        <w:t>PostgreSQL</w:t>
      </w:r>
      <w:r>
        <w:rPr>
          <w:spacing w:val="-4"/>
        </w:rPr>
        <w:t xml:space="preserve"> 开源数据库进行深度优化和改进。</w:t>
      </w:r>
      <w:r>
        <w:t>GaussDB</w:t>
      </w:r>
      <w:r>
        <w:rPr>
          <w:spacing w:val="-4"/>
        </w:rPr>
        <w:t xml:space="preserve"> 支持行</w:t>
      </w:r>
      <w:r>
        <w:t xml:space="preserve"> </w:t>
      </w:r>
      <w:r>
        <w:rPr>
          <w:spacing w:val="-2"/>
        </w:rPr>
        <w:t xml:space="preserve">存储和列存储两种模式，满足不同业务场景的需求。在性能方面， </w:t>
      </w:r>
      <w:r>
        <w:t>GaussDB</w:t>
      </w:r>
      <w:r>
        <w:rPr>
          <w:spacing w:val="-7"/>
        </w:rPr>
        <w:t xml:space="preserve"> 通过优化数据分布、并行计算和智能调度等技术，实现了高</w:t>
      </w:r>
      <w:r>
        <w:t xml:space="preserve"> 并发、低延迟的数据处理能力。此外，GaussDB</w:t>
      </w:r>
      <w:r>
        <w:rPr>
          <w:spacing w:val="-7"/>
        </w:rPr>
        <w:t xml:space="preserve"> 还提供了丰富的数据</w:t>
      </w:r>
      <w:r>
        <w:t xml:space="preserve"> </w:t>
      </w:r>
      <w:r>
        <w:rPr>
          <w:spacing w:val="-2"/>
        </w:rPr>
        <w:t>安全特性和企业级功能，如数据加密、备份恢复、容灾切换等，能够</w:t>
      </w:r>
      <w:r>
        <w:rPr>
          <w:spacing w:val="-2"/>
        </w:rPr>
        <w:t xml:space="preserve"> </w:t>
      </w:r>
      <w:r>
        <w:rPr>
          <w:spacing w:val="-2"/>
        </w:rPr>
        <w:t>满足金融、电信等行业对数据库的高可靠性要求。</w:t>
      </w:r>
    </w:p>
    <w:p>
      <w:pPr>
        <w:pStyle w:val="BodyText"/>
        <w:spacing w:line="357" w:lineRule="exact"/>
      </w:pPr>
      <w:r>
        <w:rPr>
          <w:spacing w:val="-14"/>
        </w:rPr>
        <w:t xml:space="preserve">二、阿里 </w:t>
      </w:r>
      <w:r>
        <w:rPr>
          <w:spacing w:val="-2"/>
        </w:rPr>
        <w:t>OceanBase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 xml:space="preserve">阿里 </w:t>
      </w:r>
      <w:r>
        <w:t>OceanBase</w:t>
      </w:r>
      <w:r>
        <w:rPr>
          <w:spacing w:val="-5"/>
        </w:rPr>
        <w:t xml:space="preserve"> 是阿里巴巴集团自主研发的一款高性能分布式关系</w:t>
      </w:r>
      <w:r>
        <w:t xml:space="preserve"> </w:t>
      </w:r>
      <w:r>
        <w:rPr>
          <w:spacing w:val="10"/>
        </w:rPr>
        <w:t>型数据库产品。</w:t>
      </w:r>
      <w:r>
        <w:t>OceanBase 采用了先进的分布式架构和多副本设计，实现了高可用性和可扩展性。在性能方面，OceanBase</w:t>
      </w:r>
      <w:r>
        <w:rPr>
          <w:spacing w:val="-7"/>
        </w:rPr>
        <w:t xml:space="preserve"> 通过优化事务</w:t>
      </w:r>
      <w:r>
        <w:t xml:space="preserve"> </w:t>
      </w:r>
      <w:r>
        <w:rPr>
          <w:spacing w:val="-2"/>
        </w:rPr>
        <w:t>处理、内存计算和分布式查询等技术，达到了业界领先水平。值得一</w:t>
      </w:r>
      <w:r>
        <w:rPr>
          <w:spacing w:val="-2"/>
        </w:rPr>
        <w:t xml:space="preserve"> </w:t>
      </w:r>
      <w:r>
        <w:t>提的是，OceanBase</w:t>
      </w:r>
      <w:r>
        <w:rPr>
          <w:spacing w:val="-5"/>
        </w:rPr>
        <w:t xml:space="preserve"> 成功支撑了淘宝双 </w:t>
      </w:r>
      <w:r>
        <w:t>11</w:t>
      </w:r>
      <w:r>
        <w:rPr>
          <w:spacing w:val="-4"/>
        </w:rPr>
        <w:t xml:space="preserve"> 购物节的超高并发交易，</w:t>
      </w:r>
      <w:r>
        <w:rPr>
          <w:spacing w:val="25"/>
        </w:rPr>
        <w:t>证明了其在实际大规模应用场景中的稳定性和可靠性。目前，</w:t>
      </w:r>
      <w:r>
        <w:t xml:space="preserve"> OceanBase</w:t>
      </w:r>
      <w:r>
        <w:rPr>
          <w:spacing w:val="-7"/>
        </w:rPr>
        <w:t xml:space="preserve"> 已广泛应用于金融、电商、物流等领域。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</w:pPr>
      <w:r>
        <w:rPr>
          <w:spacing w:val="-14"/>
        </w:rPr>
        <w:t xml:space="preserve">三、腾讯 </w:t>
      </w:r>
      <w:r>
        <w:rPr>
          <w:spacing w:val="-2"/>
        </w:rPr>
        <w:t>TDSQL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8"/>
        </w:rPr>
        <w:t xml:space="preserve">腾讯 </w:t>
      </w:r>
      <w:r>
        <w:t>TDSQL</w:t>
      </w:r>
      <w:r>
        <w:rPr>
          <w:spacing w:val="-9"/>
        </w:rPr>
        <w:t xml:space="preserve"> 是腾讯公司自主研发的一款分布式关系型数据库产品，旨</w:t>
      </w:r>
      <w:r>
        <w:t>在为企业提供一站式数据库解决方案。TDSQL</w:t>
      </w:r>
      <w:r>
        <w:rPr>
          <w:spacing w:val="-7"/>
        </w:rPr>
        <w:t xml:space="preserve"> 支持多种部署模式，包</w:t>
      </w:r>
      <w:r>
        <w:rPr>
          <w:spacing w:val="-18"/>
        </w:rPr>
        <w:t>括单机、主从、分布式等，以满足不同规模企业的需求。在技术方面，</w:t>
      </w:r>
      <w:r>
        <w:rPr>
          <w:spacing w:val="-2"/>
        </w:rPr>
        <w:t xml:space="preserve"> </w:t>
      </w:r>
      <w:r>
        <w:t>TDSQL</w:t>
      </w:r>
      <w:r>
        <w:rPr>
          <w:spacing w:val="-7"/>
        </w:rPr>
        <w:t xml:space="preserve"> 采用了分布式事务管理、智能负载均衡和自适应资源调度等技</w:t>
      </w:r>
      <w:r>
        <w:t>术，实现了高性能和高可用性。此外，TDSQL</w:t>
      </w:r>
      <w:r>
        <w:rPr>
          <w:spacing w:val="-7"/>
        </w:rPr>
        <w:t xml:space="preserve"> 还提供了丰富的数据安</w:t>
      </w:r>
      <w:r>
        <w:rPr>
          <w:spacing w:val="-2"/>
        </w:rPr>
        <w:t>全特性和企业级功能，如数据加密、备份恢复、容灾切换等，能够满</w:t>
      </w:r>
      <w:r>
        <w:rPr>
          <w:spacing w:val="-2"/>
        </w:rPr>
        <w:t>足金融、电信等行业对数据库的高可靠性要求。</w:t>
      </w:r>
    </w:p>
    <w:p>
      <w:pPr>
        <w:pStyle w:val="BodyText"/>
        <w:spacing w:line="357" w:lineRule="exact"/>
      </w:pPr>
      <w:r>
        <w:rPr>
          <w:spacing w:val="-10"/>
        </w:rPr>
        <w:t xml:space="preserve">四、人大金仓 </w:t>
      </w:r>
      <w:r>
        <w:rPr>
          <w:spacing w:val="-2"/>
        </w:rPr>
        <w:t>KingbaseES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8"/>
        </w:rPr>
        <w:t xml:space="preserve">人大金仓 </w:t>
      </w:r>
      <w:r>
        <w:rPr>
          <w:spacing w:val="-2"/>
        </w:rPr>
        <w:t>KingbaseES</w:t>
      </w:r>
      <w:r>
        <w:rPr>
          <w:spacing w:val="-8"/>
        </w:rPr>
        <w:t xml:space="preserve"> 是北京人大金仓信息技术股份有限公司自主研</w:t>
      </w:r>
      <w:r>
        <w:rPr>
          <w:spacing w:val="-4"/>
        </w:rPr>
        <w:t xml:space="preserve">发的一款关系型数据库产品，基于 </w:t>
      </w:r>
      <w:r>
        <w:rPr>
          <w:spacing w:val="-2"/>
        </w:rPr>
        <w:t>PostgreSQL</w:t>
      </w:r>
      <w:r>
        <w:rPr>
          <w:spacing w:val="-8"/>
        </w:rPr>
        <w:t xml:space="preserve"> 开源数据库进行深度</w:t>
      </w:r>
      <w:r>
        <w:t>优化和改进。KingbaseES 支持多种部署模式，包括单机、主从、集</w:t>
      </w:r>
      <w:r>
        <w:t>群等，以满足不同规模企业的需求。在技术方面，KingbaseES 采用</w:t>
      </w:r>
      <w:r>
        <w:rPr>
          <w:spacing w:val="-4"/>
        </w:rPr>
        <w:t>了并行查询优化、内存计算和智能索引等技术，实现了高性能和高可</w:t>
      </w:r>
      <w:r>
        <w:t>用性。此外，KingbaseES 还提供了丰富的数据安全特性和企业级功</w:t>
      </w:r>
      <w:r>
        <w:rPr>
          <w:spacing w:val="-4"/>
        </w:rPr>
        <w:t>能，如数据加密、备份恢复、容灾切换等，能够满足金融、电信等行</w:t>
      </w:r>
      <w:r>
        <w:rPr>
          <w:spacing w:val="-2"/>
        </w:rPr>
        <w:t>业对数据库的高可靠性要求。</w:t>
      </w:r>
    </w:p>
    <w:p>
      <w:pPr>
        <w:pStyle w:val="BodyText"/>
        <w:spacing w:line="357" w:lineRule="exact"/>
        <w:jc w:val="both"/>
      </w:pPr>
      <w:r>
        <w:rPr>
          <w:spacing w:val="-10"/>
        </w:rPr>
        <w:t xml:space="preserve">五、中兴通讯 </w:t>
      </w:r>
      <w:r>
        <w:rPr>
          <w:spacing w:val="-2"/>
        </w:rPr>
        <w:t>GoldenDB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8"/>
        </w:rPr>
        <w:t xml:space="preserve">中兴通讯 </w:t>
      </w:r>
      <w:r>
        <w:rPr>
          <w:spacing w:val="-2"/>
        </w:rPr>
        <w:t>GoldenDB</w:t>
      </w:r>
      <w:r>
        <w:rPr>
          <w:spacing w:val="-8"/>
        </w:rPr>
        <w:t xml:space="preserve"> 是中兴通讯股份有限公司自主研发的一款分布式</w:t>
      </w:r>
      <w:r>
        <w:rPr>
          <w:spacing w:val="15"/>
        </w:rPr>
        <w:t>关系型数据库产品， 旨在为企业提供一站式数据库解决方案。</w:t>
      </w:r>
      <w:r>
        <w:t xml:space="preserve"> GoldenDB 支持多种部署模式，包括单机、主从、分布式等，以满足不同规模企业的需求。在技术方面，GoldenDB</w:t>
      </w:r>
      <w:r>
        <w:rPr>
          <w:spacing w:val="-1"/>
        </w:rPr>
        <w:t xml:space="preserve"> 采用了分布式事务管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理、智能负载均衡和自适应资源调度等技术，实现了高性能和高可用</w:t>
      </w:r>
      <w:r>
        <w:t>性。此外，GoldenDB 还提供了丰富的数据安全特性和企业级功能，</w:t>
      </w:r>
      <w:r>
        <w:rPr>
          <w:spacing w:val="-4"/>
        </w:rPr>
        <w:t>如数据加密、备份恢复、容灾切换等，能够满足金融、电信等行业对</w:t>
      </w:r>
      <w:r>
        <w:rPr>
          <w:spacing w:val="-2"/>
        </w:rPr>
        <w:t>数据库的高可靠性要求。</w:t>
      </w:r>
    </w:p>
    <w:p>
      <w:pPr>
        <w:pStyle w:val="BodyText"/>
        <w:spacing w:line="358" w:lineRule="exact"/>
      </w:pPr>
      <w:r>
        <w:rPr>
          <w:spacing w:val="-5"/>
        </w:rPr>
        <w:t>总结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综上所述，国产数据库技术在近年来取得了显著的发展，涌现出一批</w:t>
      </w:r>
      <w:r>
        <w:rPr>
          <w:spacing w:val="-2"/>
        </w:rPr>
        <w:t>具有竞争力的主流国产数据库产品。这些产品在性能、可用性、安全</w:t>
      </w:r>
      <w:r>
        <w:rPr>
          <w:spacing w:val="-17"/>
        </w:rPr>
        <w:t>性等方面表现出色，能够满足不同行业和企业对数据库的需求。未来，</w:t>
      </w:r>
      <w:r>
        <w:rPr>
          <w:spacing w:val="-2"/>
        </w:rPr>
        <w:t>随着人工智能、大数据等新技术的融合，国产数据库技术有望实现更</w:t>
      </w:r>
      <w:r>
        <w:rPr>
          <w:spacing w:val="-2"/>
        </w:rPr>
        <w:t>大的突破，为我国的数字化建设提供有力支撑。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7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核</w:t>
      </w:r>
      <w:r>
        <w:t>心</w:t>
      </w:r>
      <w:r>
        <w:t>技</w:t>
      </w:r>
      <w:r>
        <w:t>术</w:t>
      </w:r>
      <w:r>
        <w:t>突</w:t>
      </w:r>
      <w:r>
        <w:t>破</w:t>
      </w:r>
      <w:r>
        <w:t>与</w:t>
      </w:r>
      <w:r>
        <w:t>创</w:t>
      </w:r>
      <w:bookmarkEnd w:id="3"/>
      <w:r>
        <w:rPr>
          <w:spacing w:val="-10"/>
        </w:rPr>
        <w:t>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1"/>
        <w:gridCol w:w="553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2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分布式存储与处理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2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去中心化架构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：国产数据库技术通过采用去中心化</w:t>
            </w:r>
            <w:r>
              <w:rPr>
                <w:spacing w:val="-2"/>
                <w:sz w:val="21"/>
              </w:rPr>
              <w:t>的分布式存储系统，实现了数据的分散存储和管理，提高了系统的可靠性和容错能力。这种架构可以有效地应对大</w:t>
            </w:r>
            <w:r>
              <w:rPr>
                <w:spacing w:val="-2"/>
                <w:sz w:val="21"/>
              </w:rPr>
              <w:t>规模数据处理的需求，同时降低了单点故障的风险。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2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数据分片技术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：为了提升数据处理的效率和可扩展</w:t>
            </w:r>
            <w:r>
              <w:rPr>
                <w:spacing w:val="-2"/>
                <w:sz w:val="21"/>
              </w:rPr>
              <w:t>性，国产数据库采用了数据分片技术。该技术根据一定的策略（如哈希分片、范围分片等）将数据分布到不同的节</w:t>
            </w:r>
            <w:r>
              <w:rPr>
                <w:spacing w:val="-2"/>
                <w:sz w:val="21"/>
              </w:rPr>
              <w:t>点上，从而实现负载均衡和高并发处理能力。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2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同步与异步复制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：在分布式存储系统中，数据的同</w:t>
            </w:r>
            <w:r>
              <w:rPr>
                <w:spacing w:val="-2"/>
                <w:sz w:val="21"/>
              </w:rPr>
              <w:t>步与异步复制是保证数据一致性和可靠性的关键技术。国产数据库技术在这方面的创新包括多副本复制策略、延迟复制以及基于一致性协议的复制机制等。这些技术的应用使得系统可以在保证数据一致性的同时，提高系统的读写</w:t>
            </w:r>
            <w:r>
              <w:rPr>
                <w:spacing w:val="-2"/>
                <w:sz w:val="21"/>
              </w:rPr>
              <w:t>性能和可用性。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事务管理与并发控制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318"/>
              </w:tabs>
              <w:spacing w:before="0" w:after="0" w:line="240" w:lineRule="auto"/>
              <w:ind w:left="318" w:right="0" w:hanging="21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**ACID</w:t>
            </w:r>
            <w:r>
              <w:rPr>
                <w:rFonts w:ascii="Times New Roman" w:eastAsia="Times New Roman"/>
                <w:spacing w:val="28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特性支持</w:t>
            </w: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5"/>
                <w:sz w:val="21"/>
              </w:rPr>
              <w:t>：国产数据库技术致力于实现事务的</w:t>
            </w:r>
          </w:p>
        </w:tc>
      </w:tr>
    </w:tbl>
    <w:p>
      <w:pPr>
        <w:spacing w:after="0" w:line="240" w:lineRule="auto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https://d.book118.com/295333220320011120</w:t>
        </w:r>
      </w:hyperlink>
    </w:p>
    <w:p>
      <w:pPr>
        <w:spacing w:after="0" w:line="240" w:lineRule="auto"/>
        <w:jc w:val="left"/>
        <w:rPr>
          <w:sz w:val="21"/>
        </w:rPr>
      </w:pPr>
    </w:p>
    <w:sectPr>
      <w:footerReference w:type="default" r:id="rId15"/>
      <w:pgSz w:w="11910" w:h="16840"/>
      <w:pgMar w:top="1520" w:right="128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A2EA78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0A9C66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14"/>
      </w:pPr>
      <w:rPr>
        <w:rFonts w:hint="default"/>
        <w:lang w:val="en-US" w:eastAsia="zh-CN" w:bidi="ar-SA"/>
      </w:rPr>
    </w:lvl>
  </w:abstractNum>
  <w:abstractNum w:abstractNumId="2">
    <w:nsid w:val="0C156ED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2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2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3" w:hanging="264"/>
      </w:pPr>
      <w:rPr>
        <w:rFonts w:hint="default"/>
        <w:lang w:val="en-US" w:eastAsia="zh-CN" w:bidi="ar-SA"/>
      </w:rPr>
    </w:lvl>
  </w:abstractNum>
  <w:abstractNum w:abstractNumId="3">
    <w:nsid w:val="0CF6EBD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1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2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2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3" w:hanging="266"/>
      </w:pPr>
      <w:rPr>
        <w:rFonts w:hint="default"/>
        <w:lang w:val="en-US" w:eastAsia="zh-CN" w:bidi="ar-SA"/>
      </w:rPr>
    </w:lvl>
  </w:abstractNum>
  <w:abstractNum w:abstractNumId="4">
    <w:nsid w:val="10F2F20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">
    <w:nsid w:val="11476FC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6">
    <w:nsid w:val="20B4F39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7">
    <w:nsid w:val="266E84EB"/>
    <w:multiLevelType w:val="hybridMultilevel"/>
    <w:tmpl w:val="00000000"/>
    <w:lvl w:ilvl="0">
      <w:start w:val="1"/>
      <w:numFmt w:val="decimal"/>
      <w:lvlText w:val="%1."/>
      <w:lvlJc w:val="left"/>
      <w:pPr>
        <w:ind w:left="357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74" w:hanging="25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88" w:hanging="25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03" w:hanging="25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17" w:hanging="25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32" w:hanging="25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46" w:hanging="25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60" w:hanging="25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5" w:hanging="250"/>
      </w:pPr>
      <w:rPr>
        <w:rFonts w:hint="default"/>
        <w:lang w:val="en-US" w:eastAsia="zh-CN" w:bidi="ar-SA"/>
      </w:rPr>
    </w:lvl>
  </w:abstractNum>
  <w:abstractNum w:abstractNumId="8">
    <w:nsid w:val="2806838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14"/>
      </w:pPr>
      <w:rPr>
        <w:rFonts w:hint="default"/>
        <w:lang w:val="en-US" w:eastAsia="zh-CN" w:bidi="ar-SA"/>
      </w:rPr>
    </w:lvl>
  </w:abstractNum>
  <w:abstractNum w:abstractNumId="9">
    <w:nsid w:val="2DC3226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3" w:hanging="263"/>
      </w:pPr>
      <w:rPr>
        <w:rFonts w:hint="default"/>
        <w:lang w:val="en-US" w:eastAsia="zh-CN" w:bidi="ar-SA"/>
      </w:rPr>
    </w:lvl>
  </w:abstractNum>
  <w:abstractNum w:abstractNumId="10">
    <w:nsid w:val="3208FD6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1">
    <w:nsid w:val="3A6215B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14"/>
      </w:pPr>
      <w:rPr>
        <w:rFonts w:hint="default"/>
        <w:lang w:val="en-US" w:eastAsia="zh-CN" w:bidi="ar-SA"/>
      </w:rPr>
    </w:lvl>
  </w:abstractNum>
  <w:abstractNum w:abstractNumId="12">
    <w:nsid w:val="3B133C7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13">
    <w:nsid w:val="41BE459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14"/>
      </w:pPr>
      <w:rPr>
        <w:rFonts w:hint="default"/>
        <w:lang w:val="en-US" w:eastAsia="zh-CN" w:bidi="ar-SA"/>
      </w:rPr>
    </w:lvl>
  </w:abstractNum>
  <w:abstractNum w:abstractNumId="14">
    <w:nsid w:val="486FE03C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14"/>
      </w:pPr>
      <w:rPr>
        <w:rFonts w:hint="default"/>
        <w:lang w:val="en-US" w:eastAsia="zh-CN" w:bidi="ar-SA"/>
      </w:rPr>
    </w:lvl>
  </w:abstractNum>
  <w:abstractNum w:abstractNumId="15">
    <w:nsid w:val="4F838E9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6">
    <w:nsid w:val="50C8228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7">
    <w:nsid w:val="56178CD5"/>
    <w:multiLevelType w:val="hybridMultilevel"/>
    <w:tmpl w:val="00000000"/>
    <w:lvl w:ilvl="0">
      <w:start w:val="1"/>
      <w:numFmt w:val="decimal"/>
      <w:lvlText w:val="%1."/>
      <w:lvlJc w:val="left"/>
      <w:pPr>
        <w:ind w:left="31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40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61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81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02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22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43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63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4" w:hanging="210"/>
      </w:pPr>
      <w:rPr>
        <w:rFonts w:hint="default"/>
        <w:lang w:val="en-US" w:eastAsia="zh-CN" w:bidi="ar-SA"/>
      </w:rPr>
    </w:lvl>
  </w:abstractNum>
  <w:abstractNum w:abstractNumId="18">
    <w:nsid w:val="5677AB7C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19">
    <w:nsid w:val="60F0462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1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2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2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3" w:hanging="267"/>
      </w:pPr>
      <w:rPr>
        <w:rFonts w:hint="default"/>
        <w:lang w:val="en-US" w:eastAsia="zh-CN" w:bidi="ar-SA"/>
      </w:rPr>
    </w:lvl>
  </w:abstractNum>
  <w:abstractNum w:abstractNumId="20">
    <w:nsid w:val="6CA23C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13"/>
      </w:pPr>
      <w:rPr>
        <w:rFonts w:hint="default"/>
        <w:lang w:val="en-US" w:eastAsia="zh-CN" w:bidi="ar-SA"/>
      </w:rPr>
    </w:lvl>
  </w:abstractNum>
  <w:abstractNum w:abstractNumId="21">
    <w:nsid w:val="6CF1490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2">
    <w:nsid w:val="6FF5278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3">
    <w:nsid w:val="70E33E3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4">
    <w:nsid w:val="7730C3E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14"/>
      </w:pPr>
      <w:rPr>
        <w:rFonts w:hint="default"/>
        <w:lang w:val="en-US" w:eastAsia="zh-CN" w:bidi="ar-SA"/>
      </w:rPr>
    </w:lvl>
  </w:abstractNum>
  <w:abstractNum w:abstractNumId="25">
    <w:nsid w:val="7798D47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3" w:hanging="263"/>
      </w:pPr>
      <w:rPr>
        <w:rFonts w:hint="default"/>
        <w:lang w:val="en-US" w:eastAsia="zh-CN" w:bidi="ar-SA"/>
      </w:rPr>
    </w:lvl>
  </w:abstractNum>
  <w:num w:numId="1">
    <w:abstractNumId w:val="23"/>
  </w:num>
  <w:num w:numId="2">
    <w:abstractNumId w:val="0"/>
  </w:num>
  <w:num w:numId="3">
    <w:abstractNumId w:val="10"/>
  </w:num>
  <w:num w:numId="4">
    <w:abstractNumId w:val="16"/>
  </w:num>
  <w:num w:numId="5">
    <w:abstractNumId w:val="4"/>
  </w:num>
  <w:num w:numId="6">
    <w:abstractNumId w:val="18"/>
  </w:num>
  <w:num w:numId="7">
    <w:abstractNumId w:val="12"/>
  </w:num>
  <w:num w:numId="8">
    <w:abstractNumId w:val="6"/>
  </w:num>
  <w:num w:numId="9">
    <w:abstractNumId w:val="24"/>
  </w:num>
  <w:num w:numId="10">
    <w:abstractNumId w:val="13"/>
  </w:num>
  <w:num w:numId="11">
    <w:abstractNumId w:val="1"/>
  </w:num>
  <w:num w:numId="12">
    <w:abstractNumId w:val="11"/>
  </w:num>
  <w:num w:numId="13">
    <w:abstractNumId w:val="14"/>
  </w:num>
  <w:num w:numId="14">
    <w:abstractNumId w:val="17"/>
  </w:num>
  <w:num w:numId="15">
    <w:abstractNumId w:val="8"/>
  </w:num>
  <w:num w:numId="16">
    <w:abstractNumId w:val="9"/>
  </w:num>
  <w:num w:numId="17">
    <w:abstractNumId w:val="25"/>
  </w:num>
  <w:num w:numId="18">
    <w:abstractNumId w:val="7"/>
  </w:num>
  <w:num w:numId="19">
    <w:abstractNumId w:val="19"/>
  </w:num>
  <w:num w:numId="20">
    <w:abstractNumId w:val="2"/>
  </w:num>
  <w:num w:numId="21">
    <w:abstractNumId w:val="3"/>
  </w:num>
  <w:num w:numId="22">
    <w:abstractNumId w:val="21"/>
  </w:num>
  <w:num w:numId="23">
    <w:abstractNumId w:val="15"/>
  </w:num>
  <w:num w:numId="24">
    <w:abstractNumId w:val="22"/>
  </w:num>
  <w:num w:numId="25">
    <w:abstractNumId w:val="5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644" w:right="304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295333220320011120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2024-03-05T04:37:48Z</dcterms:created>
  <dcterms:modified xsi:type="dcterms:W3CDTF">2024-03-05T04:37:48Z</dcterms:modified>
</cp:coreProperties>
</file>