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1579" w14:paraId="1B7E58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579" w14:paraId="60529C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579" w14:paraId="5437AC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579" w:rsidRPr="00951579" w14:paraId="25341D6D" w14:textId="4AF812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1579">
        <w:rPr>
          <w:rFonts w:ascii="宋体" w:eastAsia="宋体" w:hAnsi="宋体" w:hint="eastAsia"/>
          <w:b/>
          <w:sz w:val="60"/>
        </w:rPr>
        <w:t>钻采设备专用件项目指标评估报告</w:t>
      </w:r>
    </w:p>
    <w:p w:rsidR="00951579" w:rsidP="00951579" w14:paraId="56650076" w14:textId="29EA86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1579">
        <w:rPr>
          <w:rFonts w:ascii="仿宋" w:eastAsia="仿宋" w:hAnsi="仿宋" w:hint="eastAsia"/>
          <w:b/>
          <w:sz w:val="40"/>
        </w:rPr>
        <w:t>目录</w:t>
      </w:r>
    </w:p>
    <w:p w:rsidR="00951579" w14:paraId="7D07C7FA" w14:textId="2F60E4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579" w14:paraId="2E8FCFA9" w14:textId="182135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579" w14:paraId="5E1E5A63" w14:textId="4724E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579" w14:paraId="4D7E798E" w14:textId="02BF6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1579" w14:paraId="080A2484" w14:textId="6C395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1579" w14:paraId="08278CF6" w14:textId="3949E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579" w14:paraId="705764E6" w14:textId="469AB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579" w14:paraId="63C6B9D9" w14:textId="57428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1579" w14:paraId="59D4A20E" w14:textId="57A57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579" w14:paraId="4D59E653" w14:textId="29C59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579" w14:paraId="0CE5E5EE" w14:textId="1E084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(二)、钻采设备专用件项目技术工艺简要分析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1579" w14:paraId="6AB2A4E3" w14:textId="5F665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1579" w14:paraId="626C98F7" w14:textId="38136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(四)、钻采设备专用件项目技术流程简述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1579" w14:paraId="7B352946" w14:textId="147C3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1579" w14:paraId="417D51B3" w14:textId="62308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579" w14:paraId="7FB40FD3" w14:textId="2C887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(一)、钻采设备专用件项目工程设计总体要求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579" w14:paraId="39CFFCA7" w14:textId="6BF2F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1579" w14:paraId="7B1C54D4" w14:textId="0322D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1579" w14:paraId="08EF31C5" w14:textId="7A82AC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1579" w14:paraId="5B5503A5" w14:textId="0BAD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1579" w14:paraId="6779A9CE" w14:textId="6CD3371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1579" w14:paraId="41742E02" w14:textId="2E008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1579" w14:paraId="2115EB54" w14:textId="7B657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1579" w14:paraId="60F1BEDE" w14:textId="01938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579" w14:paraId="3534442F" w14:textId="5F7C7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(一)、钻采设备专用件项目风险分析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579" w14:paraId="31288A61" w14:textId="7BFAD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(二)、钻采设备专用件项目风险对策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51579" w14:paraId="7B5173C4" w14:textId="559BE6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579" w14:paraId="7ED31FCF" w14:textId="079F9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579" w14:paraId="047840EA" w14:textId="5A64D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579" w14:paraId="145EF61A" w14:textId="45E15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1579" w14:paraId="1A13F38D" w14:textId="145888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1579" w14:paraId="0A73333B" w14:textId="4B76E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1579" w14:paraId="00810B18" w14:textId="7AAC3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51579" w14:paraId="71935515" w14:textId="5D82C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_Toc153873299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1579" w14:paraId="3C33FDC4" w14:textId="1B322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1579" w14:paraId="319B263D" w14:textId="29AB6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1579" w14:paraId="2816CA6D" w14:textId="3082E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1579" w14:paraId="0D609064" w14:textId="53937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1579" w14:paraId="4C90092B" w14:textId="75FA5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579" w14:paraId="4CBCA357" w14:textId="2C65C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579" w14:paraId="7BD32FF2" w14:textId="1314E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579" w14:paraId="6FE353F7" w14:textId="7B67B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1579" w14:paraId="7F193113" w14:textId="4D3BE6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1579" w14:paraId="047C99F8" w14:textId="420DE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1579" w14:paraId="3B2B8082" w14:textId="17665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1579" w14:paraId="0EEDC4A9" w14:textId="402D1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1579" w14:paraId="529E3B2B" w14:textId="2A757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1579" w14:paraId="1B50CE2B" w14:textId="0FA45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1579" w14:paraId="06021088" w14:textId="7ED105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1579" w14:paraId="1840DAC5" w14:textId="58B48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1579" w14:paraId="0B15753C" w14:textId="5D0E6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579" w14:paraId="513F4514" w14:textId="7C7E4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579" w14:paraId="0349F8A5" w14:textId="675B38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1579" w14:paraId="47D48664" w14:textId="3FD91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1579" w14:paraId="3F3489DD" w14:textId="1523D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1579" w14:paraId="5D99C477" w14:textId="3B0C6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1579" w14:paraId="6F12F99F" w14:textId="013BF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1579" w14:paraId="45FF3449" w14:textId="53180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1579" w14:paraId="6A85A12B" w14:textId="0CF0D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51579" w14:paraId="2384E7DB" w14:textId="1920B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1579" w14:paraId="3CBF925A" w14:textId="5563C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579" w14:paraId="1C5E5FB6" w14:textId="6F233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579" w14:paraId="6B8A9ADD" w14:textId="1C1EB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579" w14:paraId="3F63F0A5" w14:textId="30BEF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_Toc153873329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1579" w:rsidP="00951579" w14:paraId="001D075F" w14:textId="7813B43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51579" w:rsidP="00951579" w14:paraId="269C278A" w14:textId="6EC469D5">
      <w:pPr>
        <w:pStyle w:val="Heading1"/>
        <w:jc w:val="center"/>
        <w:rPr>
          <w:rFonts w:hint="eastAsia"/>
        </w:rPr>
      </w:pPr>
      <w:bookmarkStart w:id="0" w:name="_Toc153873266"/>
      <w:r w:rsidRPr="00951579">
        <w:rPr>
          <w:rFonts w:hint="eastAsia"/>
        </w:rPr>
        <w:t>序言</w:t>
      </w:r>
      <w:bookmarkEnd w:id="0"/>
    </w:p>
    <w:p w:rsidR="00951579" w:rsidP="00951579" w14:paraId="5A08939F" w14:textId="16142BC2">
      <w:pPr>
        <w:ind w:firstLine="560" w:firstLineChars="200"/>
        <w:rPr>
          <w:rFonts w:ascii="仿宋" w:eastAsia="仿宋" w:hint="eastAsia"/>
          <w:sz w:val="28"/>
        </w:rPr>
      </w:pPr>
      <w:r w:rsidRPr="0095157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51579" w:rsidP="00951579" w14:paraId="7AB23C00" w14:textId="22B4C144">
      <w:pPr>
        <w:pStyle w:val="Heading1"/>
        <w:rPr>
          <w:rFonts w:hint="eastAsia"/>
        </w:rPr>
      </w:pPr>
      <w:bookmarkStart w:id="1" w:name="_Toc153873267"/>
      <w:r w:rsidRPr="00951579">
        <w:rPr>
          <w:rFonts w:hint="eastAsia"/>
        </w:rPr>
        <w:t>一、劳动安全</w:t>
      </w:r>
      <w:bookmarkEnd w:id="1"/>
    </w:p>
    <w:p w:rsidR="00951579" w:rsidP="00951579" w14:paraId="0B31C18A" w14:textId="0EDA84E8">
      <w:pPr>
        <w:pStyle w:val="Heading2"/>
      </w:pPr>
      <w:bookmarkStart w:id="2" w:name="_Toc153873268"/>
      <w:r w:rsidRPr="00951579">
        <w:t>(一)、编制依据</w:t>
      </w:r>
      <w:bookmarkEnd w:id="2"/>
    </w:p>
    <w:p w:rsidR="00951579" w:rsidRPr="00951579" w:rsidP="00951579" w14:paraId="6C7A27D3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劳动安全是钻采设备专用件项目实施中至关重要的一环，其编制依据需要结合相关法规、标准以及企业内部的规章制度。下面是我们在劳动安全方面的编制依据：</w:t>
      </w:r>
    </w:p>
    <w:p w:rsidR="00951579" w:rsidRPr="00951579" w:rsidP="00951579" w14:paraId="09F219AB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1. 国家法规与标准： 我们将遵循国家劳动安全法规和标准，确保钻采设备专用件项目在法律框架内开展工作。这包括对劳动者权益的保护、工作场所的安全规范等方面的要求。</w:t>
      </w:r>
    </w:p>
    <w:p w:rsidR="00951579" w:rsidRPr="00951579" w:rsidP="00951579" w14:paraId="5D6D8A6A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2. 行业规范： 根据钻采设备专用件项目所在行业的特殊性，我们将参考相关行业的安全规范，以确保钻采设备专用件项目安全措施符合行业标准。</w:t>
      </w:r>
    </w:p>
    <w:p w:rsidR="00951579" w:rsidP="00951579" w14:paraId="0059E02E" w14:textId="6886ABC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51579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951579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951579" w:rsidP="00951579" w14:paraId="0B426ECA" w14:textId="0EA0F1A2">
      <w:pPr>
        <w:pStyle w:val="Heading2"/>
      </w:pPr>
      <w:bookmarkStart w:id="3" w:name="_Toc153873269"/>
      <w:r w:rsidRPr="00951579">
        <w:t>(二)、防范措施</w:t>
      </w:r>
      <w:bookmarkEnd w:id="3"/>
    </w:p>
    <w:p w:rsidR="00951579" w:rsidRPr="00951579" w:rsidP="00951579" w14:paraId="44125238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为确保钻采设备专用件项目劳动者的安全与健康，我们将采取以下防范措施：</w:t>
      </w:r>
    </w:p>
    <w:p w:rsidR="00951579" w:rsidRPr="00951579" w:rsidP="00951579" w14:paraId="3D901FE8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1. 安全培训： 所有钻采设备专用件项目参与人员将接受必要的安全培训，包括工作场所的安全规定、应急处理程序等，以提高工作人员对潜在风险的认知。</w:t>
      </w:r>
    </w:p>
    <w:p w:rsidR="00951579" w:rsidRPr="00951579" w:rsidP="00951579" w14:paraId="684251EF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2. 工作场所规划与标识： 在钻采设备专用件项目实施前，我们将对工作场所进行全面规划，确保通道畅通、紧急出口标识清晰可见。危险区域将被明确标识，以防范潜在的危险。</w:t>
      </w:r>
    </w:p>
    <w:p w:rsidR="00951579" w:rsidRPr="00951579" w:rsidP="00951579" w14:paraId="7B2A2A29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951579" w:rsidRPr="00951579" w:rsidP="00951579" w14:paraId="4E00E9D4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 xml:space="preserve">4. </w:t>
      </w:r>
      <w:r w:rsidRPr="00951579">
        <w:rPr>
          <w:rFonts w:ascii="仿宋" w:eastAsia="仿宋" w:hAnsi="仿宋" w:hint="eastAsia"/>
          <w:sz w:val="28"/>
        </w:rPr>
        <w:t>应急预案：</w:t>
      </w:r>
      <w:r w:rsidRPr="00951579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951579" w:rsidP="00951579" w14:paraId="14D9D191" w14:textId="14174FC5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951579" w:rsidP="00951579" w14:paraId="2E524771" w14:textId="258B771F">
      <w:pPr>
        <w:pStyle w:val="Heading2"/>
      </w:pPr>
      <w:bookmarkStart w:id="4" w:name="_Toc153873270"/>
      <w:r w:rsidRPr="00951579">
        <w:t>(三)、预期效果评价</w:t>
      </w:r>
      <w:bookmarkEnd w:id="4"/>
    </w:p>
    <w:p w:rsidR="00951579" w:rsidRPr="00951579" w:rsidP="00951579" w14:paraId="5E095CE6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951579" w:rsidRPr="00951579" w:rsidP="00951579" w14:paraId="6624200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51579">
        <w:rPr>
          <w:rFonts w:ascii="仿宋" w:eastAsia="仿宋" w:hAnsi="仿宋"/>
          <w:sz w:val="28"/>
        </w:rPr>
        <w:t>1. 零事故发生： 通过全员培训、工作场所规划与设备配备，预期能够实现钻采设备专用件项目期间零事故发生，确保劳动者的人身安全。</w:t>
      </w:r>
    </w:p>
    <w:p w:rsidR="00951579" w:rsidRPr="00951579" w:rsidP="00951579" w14:paraId="1E42F49A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951579" w:rsidRPr="00951579" w:rsidP="00951579" w14:paraId="07EDCB46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951579" w:rsidP="00951579" w14:paraId="3E1828E0" w14:textId="489BFA2C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/>
          <w:sz w:val="28"/>
        </w:rPr>
        <w:t>4. 法规合规： 通过依据法规与标准的要求，确保钻采设备专用件项目在合规的框架内运作，降低法律风险。</w:t>
      </w:r>
    </w:p>
    <w:p w:rsidR="00951579" w:rsidP="00951579" w14:paraId="0228DD0E" w14:textId="74B516E8">
      <w:pPr>
        <w:pStyle w:val="Heading1"/>
        <w:rPr>
          <w:rFonts w:hint="eastAsia"/>
        </w:rPr>
      </w:pPr>
      <w:bookmarkStart w:id="5" w:name="_Toc153873271"/>
      <w:r w:rsidRPr="00951579">
        <w:rPr>
          <w:rFonts w:hint="eastAsia"/>
        </w:rPr>
        <w:t>二、市场预测</w:t>
      </w:r>
      <w:bookmarkEnd w:id="5"/>
    </w:p>
    <w:p w:rsidR="00951579" w:rsidP="00951579" w14:paraId="5051540C" w14:textId="5B12233B">
      <w:pPr>
        <w:pStyle w:val="Heading2"/>
      </w:pPr>
      <w:bookmarkStart w:id="6" w:name="_Toc153873272"/>
      <w:r w:rsidRPr="00951579">
        <w:t>(一)、行业发展概况</w:t>
      </w:r>
      <w:bookmarkEnd w:id="6"/>
    </w:p>
    <w:p w:rsidR="00951579" w:rsidRPr="00951579" w:rsidP="00951579" w14:paraId="58AE2BEB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51579" w:rsidRPr="00951579" w:rsidP="00951579" w14:paraId="070DDB4E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市场规模扩大：行业市场规模持续扩大，引起了更多投资者和企业的兴趣。这表明市场需求持续增长，为新钻采设备专用件项目的发展提供了坚实的基础。</w:t>
      </w:r>
    </w:p>
    <w:p w:rsidR="00951579" w:rsidRPr="00951579" w:rsidP="00951579" w14:paraId="291E8F00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技术创新：行业经历了技术创新的浪潮，包括</w:t>
      </w:r>
      <w:r w:rsidRPr="0095157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51579" w:rsidRPr="00951579" w:rsidP="00951579" w14:paraId="7084B7C2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竞争格局：行业内竞争激烈，有许多关键参与者。然而，一些主要公司已经占据了市场份额，而其他新进入者正在迅速崭露头角。这为钻采设备专用件项目的定位和市场占有率带来了挑战和机会。</w:t>
      </w:r>
    </w:p>
    <w:p w:rsidR="00951579" w:rsidP="00951579" w14:paraId="2BB7DE16" w14:textId="2E8A8F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51579">
        <w:rPr>
          <w:rFonts w:ascii="仿宋" w:eastAsia="仿宋" w:hAnsi="仿宋" w:hint="eastAsia"/>
          <w:sz w:val="28"/>
        </w:rPr>
        <w:t>国际市场：行业不仅在国内市场繁荣发展，还在国际市场上表现</w:t>
      </w:r>
    </w:p>
    <w:p w:rsidR="00951579" w:rsidP="00951579" w14:textId="2E8A8FDA">
      <w:pPr>
        <w:ind w:firstLine="560" w:firstLineChars="200"/>
        <w:rPr>
          <w:rFonts w:ascii="仿宋" w:eastAsia="仿宋" w:hAnsi="仿宋" w:hint="eastAsia"/>
          <w:sz w:val="28"/>
        </w:rPr>
      </w:pPr>
      <w:r w:rsidRPr="00951579">
        <w:rPr>
          <w:rFonts w:ascii="仿宋" w:eastAsia="仿宋" w:hAnsi="仿宋" w:hint="eastAsia"/>
          <w:sz w:val="28"/>
        </w:rPr>
        <w:t>出强劲的增长潜力。出口机会和国际合作将对行业的未来发展产生积极影响。</w:t>
      </w:r>
    </w:p>
    <w:p w:rsidR="00951579" w:rsidP="00951579" w14:paraId="44033F52" w14:textId="4BA105E1">
      <w:pPr>
        <w:pStyle w:val="Heading2"/>
      </w:pPr>
      <w:bookmarkStart w:id="7" w:name="_Toc153873273"/>
      <w:r w:rsidRPr="00951579">
        <w:t>(二)、影响行业发展主要因素</w:t>
      </w:r>
      <w:bookmarkEnd w:id="7"/>
    </w:p>
    <w:p w:rsidR="00951579" w:rsidRPr="00951579" w:rsidP="00951579" w14:paraId="1F032109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了解行业发展的主要因素对钻采设备专用件项目的成功至关重要。下面是一些可能影响某某钻采设备专用件项目行业的主要因素：</w:t>
      </w:r>
    </w:p>
    <w:p w:rsidR="00951579" w:rsidRPr="00951579" w:rsidP="00951579" w14:paraId="043EB104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市场需求：市场需求是行业发展的关键因素。了解市场需求的趋势和变化，包括产品类型和规格的需求，可以帮助钻采设备专用件项目确定市场定位和产品策略。</w:t>
      </w:r>
    </w:p>
    <w:p w:rsidR="00951579" w:rsidRPr="00951579" w:rsidP="00951579" w14:paraId="00A564B5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951579" w:rsidRPr="00951579" w:rsidP="00951579" w14:paraId="62742456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原材料供应：原材料的可获得性和成本可能会对生产过程和成本产生影响。了解原材料供应链的稳定性对钻采设备专用件项目至关重要。</w:t>
      </w:r>
    </w:p>
    <w:p w:rsidR="00951579" w:rsidRPr="00951579" w:rsidP="00951579" w14:paraId="7929D8B2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竞争格局：竞争对行业的发展产生重大影响。了解主要竞争对手的策略和市场份额，以及新进入者的威胁，可以帮助钻采设备专用件项目在市场中建立竞争优势。</w:t>
      </w:r>
    </w:p>
    <w:p w:rsidR="00951579" w:rsidRPr="00951579" w:rsidP="00951579" w14:paraId="105E8000" w14:textId="77777777">
      <w:pPr>
        <w:ind w:firstLine="560" w:firstLineChars="200"/>
        <w:rPr>
          <w:rFonts w:ascii="仿宋" w:eastAsia="仿宋" w:hAnsi="仿宋"/>
          <w:sz w:val="28"/>
        </w:rPr>
      </w:pPr>
      <w:r w:rsidRPr="00951579">
        <w:rPr>
          <w:rFonts w:ascii="仿宋" w:eastAsia="仿宋" w:hAnsi="仿宋" w:hint="eastAsia"/>
          <w:sz w:val="28"/>
        </w:rPr>
        <w:t>技术趋势：了解行业内的最新技术趋势和创新，可以帮助钻采设备专用件项目保持竞争力并满足市场需求。</w:t>
      </w:r>
    </w:p>
    <w:p w:rsidR="00951579" w:rsidP="00951579" w14:paraId="61867B60" w14:textId="146145E9">
      <w:pPr>
        <w:ind w:firstLine="560" w:firstLineChars="200"/>
        <w:rPr>
          <w:rFonts w:ascii="仿宋" w:eastAsia="仿宋" w:hAnsi="仿宋" w:hint="eastAsia"/>
          <w:sz w:val="28"/>
        </w:rPr>
      </w:pPr>
      <w:r w:rsidRPr="00951579">
        <w:rPr>
          <w:rFonts w:ascii="仿宋" w:eastAsia="仿宋" w:hAnsi="仿宋" w:hint="eastAsia"/>
          <w:sz w:val="28"/>
        </w:rPr>
        <w:t>通过深入分析行业发展概况和主要影响因素，您可以更好地了解市场情况，为钻采设备专用件项目的市场预测提供更有力的依据。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https://d.book118.com/295340124022011044</w:t>
        </w:r>
      </w:hyperlink>
    </w:p>
    <w:p w:rsidR="00951579" w:rsidP="0095157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paraId="72F7F0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paraId="536280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paraId="2CC997AE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1579" w14:paraId="0862D9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paraId="1D8F84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P="005A70BB" w14:textId="64AB0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515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paraId="2963AA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paraId="0A15461D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paraId="4DDABD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:rsidRPr="00951579" w:rsidP="00951579" w14:textId="25EB850A">
    <w:pPr>
      <w:pStyle w:val="Header"/>
      <w:rPr>
        <w:rFonts w:ascii="仿宋" w:eastAsia="仿宋" w:hAnsi="仿宋"/>
      </w:rPr>
    </w:pPr>
    <w:r w:rsidRPr="00951579">
      <w:rPr>
        <w:rFonts w:ascii="仿宋" w:eastAsia="仿宋" w:hAnsi="仿宋" w:hint="eastAsia"/>
      </w:rPr>
      <w:t>钻采设备专用件项目指标评估报告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5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579"/>
    <w:rsid w:val="005A70BB"/>
    <w:rsid w:val="00951579"/>
    <w:rsid w:val="00E179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681F52"/>
  <w15:chartTrackingRefBased/>
  <w15:docId w15:val="{10EF5C1E-4908-487A-94EA-6CB13046A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15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15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15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15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15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15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1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15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1579"/>
  </w:style>
  <w:style w:type="paragraph" w:styleId="TOC1">
    <w:name w:val="toc 1"/>
    <w:basedOn w:val="Normal"/>
    <w:next w:val="Normal"/>
    <w:autoRedefine/>
    <w:uiPriority w:val="39"/>
    <w:unhideWhenUsed/>
    <w:rsid w:val="00951579"/>
  </w:style>
  <w:style w:type="paragraph" w:styleId="TOC2">
    <w:name w:val="toc 2"/>
    <w:basedOn w:val="Normal"/>
    <w:next w:val="Normal"/>
    <w:autoRedefine/>
    <w:uiPriority w:val="39"/>
    <w:unhideWhenUsed/>
    <w:rsid w:val="009515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95340124022011044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3221</Words>
  <Characters>18366</Characters>
  <Application>Microsoft Office Word</Application>
  <DocSecurity>0</DocSecurity>
  <Lines>153</Lines>
  <Paragraphs>43</Paragraphs>
  <ScaleCrop>false</ScaleCrop>
  <Company/>
  <LinksUpToDate>false</LinksUpToDate>
  <CharactersWithSpaces>21544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2023-12-19T02:13:00Z</dcterms:created>
  <dcterms:modified xsi:type="dcterms:W3CDTF">2023-12-19T02:14:00Z</dcterms:modified>
</cp:coreProperties>
</file>