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燃气表竞争策略分析报告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5249" w:history="1">
        <w:r>
          <w:rPr>
            <w:rFonts w:ascii="仿宋" w:eastAsia="仿宋" w:hAnsi="仿宋" w:cs="仿宋" w:hint="eastAsia"/>
            <w:lang w:val="en-GB"/>
          </w:rPr>
          <w:t>前言</w:t>
        </w:r>
        <w:r>
          <w:tab/>
        </w:r>
        <w:r>
          <w:fldChar w:fldCharType="begin"/>
        </w:r>
        <w:r>
          <w:instrText xml:space="preserve"> PAGEREF _Toc15249 \h </w:instrText>
        </w:r>
        <w:r>
          <w:fldChar w:fldCharType="separate"/>
        </w:r>
        <w:r>
          <w:t>3</w:t>
        </w:r>
        <w:r>
          <w:fldChar w:fldCharType="end"/>
        </w:r>
      </w:hyperlink>
    </w:p>
    <w:p>
      <w:pPr>
        <w:pStyle w:val="TOC1"/>
        <w:tabs>
          <w:tab w:val="right" w:leader="dot" w:pos="8306"/>
        </w:tabs>
      </w:pPr>
      <w:hyperlink w:anchor="_Toc24700" w:history="1">
        <w:r>
          <w:rPr>
            <w:rFonts w:ascii="仿宋" w:eastAsia="仿宋" w:hAnsi="仿宋" w:cs="仿宋" w:hint="eastAsia"/>
            <w:lang w:val="en-GB"/>
          </w:rPr>
          <w:t>一、发展规划分析</w:t>
        </w:r>
        <w:r>
          <w:tab/>
        </w:r>
        <w:r>
          <w:fldChar w:fldCharType="begin"/>
        </w:r>
        <w:r>
          <w:instrText xml:space="preserve"> PAGEREF _Toc24700 \h </w:instrText>
        </w:r>
        <w:r>
          <w:fldChar w:fldCharType="separate"/>
        </w:r>
        <w:r>
          <w:t>3</w:t>
        </w:r>
        <w:r>
          <w:fldChar w:fldCharType="end"/>
        </w:r>
      </w:hyperlink>
    </w:p>
    <w:p>
      <w:pPr>
        <w:pStyle w:val="TOC2"/>
        <w:tabs>
          <w:tab w:val="right" w:leader="dot" w:pos="8306"/>
        </w:tabs>
      </w:pPr>
      <w:hyperlink w:anchor="_Toc16966" w:history="1">
        <w:r>
          <w:rPr>
            <w:rFonts w:ascii="仿宋" w:eastAsia="仿宋" w:hAnsi="仿宋" w:cs="仿宋" w:hint="eastAsia"/>
            <w:lang w:val="en-GB"/>
          </w:rPr>
          <w:t>(一)、公司发展规划</w:t>
        </w:r>
        <w:r>
          <w:tab/>
        </w:r>
        <w:r>
          <w:fldChar w:fldCharType="begin"/>
        </w:r>
        <w:r>
          <w:instrText xml:space="preserve"> PAGEREF _Toc16966 \h </w:instrText>
        </w:r>
        <w:r>
          <w:fldChar w:fldCharType="separate"/>
        </w:r>
        <w:r>
          <w:t>3</w:t>
        </w:r>
        <w:r>
          <w:fldChar w:fldCharType="end"/>
        </w:r>
      </w:hyperlink>
    </w:p>
    <w:p>
      <w:pPr>
        <w:pStyle w:val="TOC2"/>
        <w:tabs>
          <w:tab w:val="right" w:leader="dot" w:pos="8306"/>
        </w:tabs>
      </w:pPr>
      <w:hyperlink w:anchor="_Toc7287" w:history="1">
        <w:r>
          <w:rPr>
            <w:rFonts w:ascii="仿宋" w:eastAsia="仿宋" w:hAnsi="仿宋" w:cs="仿宋" w:hint="eastAsia"/>
            <w:lang w:val="en-GB"/>
          </w:rPr>
          <w:t>(二)、保障措施</w:t>
        </w:r>
        <w:r>
          <w:tab/>
        </w:r>
        <w:r>
          <w:fldChar w:fldCharType="begin"/>
        </w:r>
        <w:r>
          <w:instrText xml:space="preserve"> PAGEREF _Toc7287 \h </w:instrText>
        </w:r>
        <w:r>
          <w:fldChar w:fldCharType="separate"/>
        </w:r>
        <w:r>
          <w:t>4</w:t>
        </w:r>
        <w:r>
          <w:fldChar w:fldCharType="end"/>
        </w:r>
      </w:hyperlink>
    </w:p>
    <w:p>
      <w:pPr>
        <w:pStyle w:val="TOC1"/>
        <w:tabs>
          <w:tab w:val="right" w:leader="dot" w:pos="8306"/>
        </w:tabs>
      </w:pPr>
      <w:hyperlink w:anchor="_Toc31652" w:history="1">
        <w:r>
          <w:rPr>
            <w:rFonts w:ascii="仿宋" w:eastAsia="仿宋" w:hAnsi="仿宋" w:cs="仿宋" w:hint="eastAsia"/>
            <w:lang w:val="en-GB"/>
          </w:rPr>
          <w:t>二、员工培训与绩效提升</w:t>
        </w:r>
        <w:r>
          <w:tab/>
        </w:r>
        <w:r>
          <w:fldChar w:fldCharType="begin"/>
        </w:r>
        <w:r>
          <w:instrText xml:space="preserve"> PAGEREF _Toc31652 \h </w:instrText>
        </w:r>
        <w:r>
          <w:fldChar w:fldCharType="separate"/>
        </w:r>
        <w:r>
          <w:t>6</w:t>
        </w:r>
        <w:r>
          <w:fldChar w:fldCharType="end"/>
        </w:r>
      </w:hyperlink>
    </w:p>
    <w:p>
      <w:pPr>
        <w:pStyle w:val="TOC2"/>
        <w:tabs>
          <w:tab w:val="right" w:leader="dot" w:pos="8306"/>
        </w:tabs>
      </w:pPr>
      <w:hyperlink w:anchor="_Toc3984" w:history="1">
        <w:r>
          <w:rPr>
            <w:rFonts w:ascii="仿宋" w:eastAsia="仿宋" w:hAnsi="仿宋" w:cs="仿宋" w:hint="eastAsia"/>
            <w:lang w:val="en-GB"/>
          </w:rPr>
          <w:t>(一)、培训需求分析与计划</w:t>
        </w:r>
        <w:r>
          <w:tab/>
        </w:r>
        <w:r>
          <w:fldChar w:fldCharType="begin"/>
        </w:r>
        <w:r>
          <w:instrText xml:space="preserve"> PAGEREF _Toc3984 \h </w:instrText>
        </w:r>
        <w:r>
          <w:fldChar w:fldCharType="separate"/>
        </w:r>
        <w:r>
          <w:t>6</w:t>
        </w:r>
        <w:r>
          <w:fldChar w:fldCharType="end"/>
        </w:r>
      </w:hyperlink>
    </w:p>
    <w:p>
      <w:pPr>
        <w:pStyle w:val="TOC2"/>
        <w:tabs>
          <w:tab w:val="right" w:leader="dot" w:pos="8306"/>
        </w:tabs>
      </w:pPr>
      <w:hyperlink w:anchor="_Toc3937" w:history="1">
        <w:r>
          <w:rPr>
            <w:rFonts w:ascii="仿宋" w:eastAsia="仿宋" w:hAnsi="仿宋" w:cs="仿宋" w:hint="eastAsia"/>
            <w:lang w:val="en-GB"/>
          </w:rPr>
          <w:t>(二)、绩效评价体系与激励机制</w:t>
        </w:r>
        <w:r>
          <w:tab/>
        </w:r>
        <w:r>
          <w:fldChar w:fldCharType="begin"/>
        </w:r>
        <w:r>
          <w:instrText xml:space="preserve"> PAGEREF _Toc3937 \h </w:instrText>
        </w:r>
        <w:r>
          <w:fldChar w:fldCharType="separate"/>
        </w:r>
        <w:r>
          <w:t>7</w:t>
        </w:r>
        <w:r>
          <w:fldChar w:fldCharType="end"/>
        </w:r>
      </w:hyperlink>
    </w:p>
    <w:p>
      <w:pPr>
        <w:pStyle w:val="TOC2"/>
        <w:tabs>
          <w:tab w:val="right" w:leader="dot" w:pos="8306"/>
        </w:tabs>
      </w:pPr>
      <w:hyperlink w:anchor="_Toc11612" w:history="1">
        <w:r>
          <w:rPr>
            <w:rFonts w:ascii="仿宋" w:eastAsia="仿宋" w:hAnsi="仿宋" w:cs="仿宋" w:hint="eastAsia"/>
            <w:lang w:val="en-GB"/>
          </w:rPr>
          <w:t>(三)、职业发展规划与晋升通道</w:t>
        </w:r>
        <w:r>
          <w:tab/>
        </w:r>
        <w:r>
          <w:fldChar w:fldCharType="begin"/>
        </w:r>
        <w:r>
          <w:instrText xml:space="preserve"> PAGEREF _Toc11612 \h </w:instrText>
        </w:r>
        <w:r>
          <w:fldChar w:fldCharType="separate"/>
        </w:r>
        <w:r>
          <w:t>9</w:t>
        </w:r>
        <w:r>
          <w:fldChar w:fldCharType="end"/>
        </w:r>
      </w:hyperlink>
    </w:p>
    <w:p>
      <w:pPr>
        <w:pStyle w:val="TOC2"/>
        <w:tabs>
          <w:tab w:val="right" w:leader="dot" w:pos="8306"/>
        </w:tabs>
      </w:pPr>
      <w:hyperlink w:anchor="_Toc19093" w:history="1">
        <w:r>
          <w:rPr>
            <w:rFonts w:ascii="仿宋" w:eastAsia="仿宋" w:hAnsi="仿宋" w:cs="仿宋" w:hint="eastAsia"/>
            <w:lang w:val="en-GB"/>
          </w:rPr>
          <w:t>(四)、员工满意度与团队凝聚力</w:t>
        </w:r>
        <w:r>
          <w:tab/>
        </w:r>
        <w:r>
          <w:fldChar w:fldCharType="begin"/>
        </w:r>
        <w:r>
          <w:instrText xml:space="preserve"> PAGEREF _Toc19093 \h </w:instrText>
        </w:r>
        <w:r>
          <w:fldChar w:fldCharType="separate"/>
        </w:r>
        <w:r>
          <w:t>11</w:t>
        </w:r>
        <w:r>
          <w:fldChar w:fldCharType="end"/>
        </w:r>
      </w:hyperlink>
    </w:p>
    <w:p>
      <w:pPr>
        <w:pStyle w:val="TOC1"/>
        <w:tabs>
          <w:tab w:val="right" w:leader="dot" w:pos="8306"/>
        </w:tabs>
      </w:pPr>
      <w:hyperlink w:anchor="_Toc24351" w:history="1">
        <w:r>
          <w:rPr>
            <w:rFonts w:ascii="仿宋" w:eastAsia="仿宋" w:hAnsi="仿宋" w:cs="仿宋" w:hint="eastAsia"/>
            <w:lang w:val="en-GB"/>
          </w:rPr>
          <w:t>三、燃气表行业发展现状</w:t>
        </w:r>
        <w:r>
          <w:tab/>
        </w:r>
        <w:r>
          <w:fldChar w:fldCharType="begin"/>
        </w:r>
        <w:r>
          <w:instrText xml:space="preserve"> PAGEREF _Toc24351 \h </w:instrText>
        </w:r>
        <w:r>
          <w:fldChar w:fldCharType="separate"/>
        </w:r>
        <w:r>
          <w:t>13</w:t>
        </w:r>
        <w:r>
          <w:fldChar w:fldCharType="end"/>
        </w:r>
      </w:hyperlink>
    </w:p>
    <w:p>
      <w:pPr>
        <w:pStyle w:val="TOC2"/>
        <w:tabs>
          <w:tab w:val="right" w:leader="dot" w:pos="8306"/>
        </w:tabs>
      </w:pPr>
      <w:hyperlink w:anchor="_Toc10191" w:history="1">
        <w:r>
          <w:rPr>
            <w:rFonts w:ascii="仿宋" w:eastAsia="仿宋" w:hAnsi="仿宋" w:cs="仿宋" w:hint="eastAsia"/>
            <w:lang w:val="en-GB"/>
          </w:rPr>
          <w:t>(一)、燃气表行业整体概况</w:t>
        </w:r>
        <w:r>
          <w:tab/>
        </w:r>
        <w:r>
          <w:fldChar w:fldCharType="begin"/>
        </w:r>
        <w:r>
          <w:instrText xml:space="preserve"> PAGEREF _Toc10191 \h </w:instrText>
        </w:r>
        <w:r>
          <w:fldChar w:fldCharType="separate"/>
        </w:r>
        <w:r>
          <w:t>13</w:t>
        </w:r>
        <w:r>
          <w:fldChar w:fldCharType="end"/>
        </w:r>
      </w:hyperlink>
    </w:p>
    <w:p>
      <w:pPr>
        <w:pStyle w:val="TOC2"/>
        <w:tabs>
          <w:tab w:val="right" w:leader="dot" w:pos="8306"/>
        </w:tabs>
      </w:pPr>
      <w:hyperlink w:anchor="_Toc6663" w:history="1">
        <w:r>
          <w:rPr>
            <w:rFonts w:ascii="仿宋" w:eastAsia="仿宋" w:hAnsi="仿宋" w:cs="仿宋" w:hint="eastAsia"/>
            <w:lang w:val="en-GB"/>
          </w:rPr>
          <w:t>(二)、技术创新与发展</w:t>
        </w:r>
        <w:r>
          <w:tab/>
        </w:r>
        <w:r>
          <w:fldChar w:fldCharType="begin"/>
        </w:r>
        <w:r>
          <w:instrText xml:space="preserve"> PAGEREF _Toc6663 \h </w:instrText>
        </w:r>
        <w:r>
          <w:fldChar w:fldCharType="separate"/>
        </w:r>
        <w:r>
          <w:t>14</w:t>
        </w:r>
        <w:r>
          <w:fldChar w:fldCharType="end"/>
        </w:r>
      </w:hyperlink>
    </w:p>
    <w:p>
      <w:pPr>
        <w:pStyle w:val="TOC2"/>
        <w:tabs>
          <w:tab w:val="right" w:leader="dot" w:pos="8306"/>
        </w:tabs>
      </w:pPr>
      <w:hyperlink w:anchor="_Toc253" w:history="1">
        <w:r>
          <w:rPr>
            <w:rFonts w:ascii="仿宋" w:eastAsia="仿宋" w:hAnsi="仿宋" w:cs="仿宋" w:hint="eastAsia"/>
            <w:lang w:val="en-GB"/>
          </w:rPr>
          <w:t>(三)、政策与法规</w:t>
        </w:r>
        <w:r>
          <w:tab/>
        </w:r>
        <w:r>
          <w:fldChar w:fldCharType="begin"/>
        </w:r>
        <w:r>
          <w:instrText xml:space="preserve"> PAGEREF _Toc253 \h </w:instrText>
        </w:r>
        <w:r>
          <w:fldChar w:fldCharType="separate"/>
        </w:r>
        <w:r>
          <w:t>15</w:t>
        </w:r>
        <w:r>
          <w:fldChar w:fldCharType="end"/>
        </w:r>
      </w:hyperlink>
    </w:p>
    <w:p>
      <w:pPr>
        <w:pStyle w:val="TOC2"/>
        <w:tabs>
          <w:tab w:val="right" w:leader="dot" w:pos="8306"/>
        </w:tabs>
      </w:pPr>
      <w:hyperlink w:anchor="_Toc27631" w:history="1">
        <w:r>
          <w:rPr>
            <w:rFonts w:ascii="仿宋" w:eastAsia="仿宋" w:hAnsi="仿宋" w:cs="仿宋" w:hint="eastAsia"/>
            <w:lang w:val="en-GB"/>
          </w:rPr>
          <w:t>(四)、消费者需求变化</w:t>
        </w:r>
        <w:r>
          <w:tab/>
        </w:r>
        <w:r>
          <w:fldChar w:fldCharType="begin"/>
        </w:r>
        <w:r>
          <w:instrText xml:space="preserve"> PAGEREF _Toc27631 \h </w:instrText>
        </w:r>
        <w:r>
          <w:fldChar w:fldCharType="separate"/>
        </w:r>
        <w:r>
          <w:t>16</w:t>
        </w:r>
        <w:r>
          <w:fldChar w:fldCharType="end"/>
        </w:r>
      </w:hyperlink>
    </w:p>
    <w:p>
      <w:pPr>
        <w:pStyle w:val="TOC1"/>
        <w:tabs>
          <w:tab w:val="right" w:leader="dot" w:pos="8306"/>
        </w:tabs>
      </w:pPr>
      <w:hyperlink w:anchor="_Toc394" w:history="1">
        <w:r>
          <w:rPr>
            <w:rFonts w:ascii="仿宋" w:eastAsia="仿宋" w:hAnsi="仿宋" w:cs="仿宋" w:hint="eastAsia"/>
            <w:lang w:val="en-GB"/>
          </w:rPr>
          <w:t>四、燃气表行业前景</w:t>
        </w:r>
        <w:r>
          <w:tab/>
        </w:r>
        <w:r>
          <w:fldChar w:fldCharType="begin"/>
        </w:r>
        <w:r>
          <w:instrText xml:space="preserve"> PAGEREF _Toc394 \h </w:instrText>
        </w:r>
        <w:r>
          <w:fldChar w:fldCharType="separate"/>
        </w:r>
        <w:r>
          <w:t>18</w:t>
        </w:r>
        <w:r>
          <w:fldChar w:fldCharType="end"/>
        </w:r>
      </w:hyperlink>
    </w:p>
    <w:p>
      <w:pPr>
        <w:pStyle w:val="TOC2"/>
        <w:tabs>
          <w:tab w:val="right" w:leader="dot" w:pos="8306"/>
        </w:tabs>
      </w:pPr>
      <w:hyperlink w:anchor="_Toc23445" w:history="1">
        <w:r>
          <w:rPr>
            <w:rFonts w:ascii="仿宋" w:eastAsia="仿宋" w:hAnsi="仿宋" w:cs="仿宋" w:hint="eastAsia"/>
            <w:lang w:val="en-GB"/>
          </w:rPr>
          <w:t>(一)、市场增长预测</w:t>
        </w:r>
        <w:r>
          <w:tab/>
        </w:r>
        <w:r>
          <w:fldChar w:fldCharType="begin"/>
        </w:r>
        <w:r>
          <w:instrText xml:space="preserve"> PAGEREF _Toc23445 \h </w:instrText>
        </w:r>
        <w:r>
          <w:fldChar w:fldCharType="separate"/>
        </w:r>
        <w:r>
          <w:t>18</w:t>
        </w:r>
        <w:r>
          <w:fldChar w:fldCharType="end"/>
        </w:r>
      </w:hyperlink>
    </w:p>
    <w:p>
      <w:pPr>
        <w:pStyle w:val="TOC2"/>
        <w:tabs>
          <w:tab w:val="right" w:leader="dot" w:pos="8306"/>
        </w:tabs>
      </w:pPr>
      <w:hyperlink w:anchor="_Toc25171" w:history="1">
        <w:r>
          <w:rPr>
            <w:rFonts w:ascii="仿宋" w:eastAsia="仿宋" w:hAnsi="仿宋" w:cs="仿宋" w:hint="eastAsia"/>
            <w:lang w:val="en-GB"/>
          </w:rPr>
          <w:t>(二)、新兴市场机会</w:t>
        </w:r>
        <w:r>
          <w:tab/>
        </w:r>
        <w:r>
          <w:fldChar w:fldCharType="begin"/>
        </w:r>
        <w:r>
          <w:instrText xml:space="preserve"> PAGEREF _Toc25171 \h </w:instrText>
        </w:r>
        <w:r>
          <w:fldChar w:fldCharType="separate"/>
        </w:r>
        <w:r>
          <w:t>19</w:t>
        </w:r>
        <w:r>
          <w:fldChar w:fldCharType="end"/>
        </w:r>
      </w:hyperlink>
    </w:p>
    <w:p>
      <w:pPr>
        <w:pStyle w:val="TOC2"/>
        <w:tabs>
          <w:tab w:val="right" w:leader="dot" w:pos="8306"/>
        </w:tabs>
      </w:pPr>
      <w:hyperlink w:anchor="_Toc7977" w:history="1">
        <w:r>
          <w:rPr>
            <w:rFonts w:ascii="仿宋" w:eastAsia="仿宋" w:hAnsi="仿宋" w:cs="仿宋" w:hint="eastAsia"/>
            <w:lang w:val="en-GB"/>
          </w:rPr>
          <w:t>(三)、技术前景展望</w:t>
        </w:r>
        <w:r>
          <w:tab/>
        </w:r>
        <w:r>
          <w:fldChar w:fldCharType="begin"/>
        </w:r>
        <w:r>
          <w:instrText xml:space="preserve"> PAGEREF _Toc7977 \h </w:instrText>
        </w:r>
        <w:r>
          <w:fldChar w:fldCharType="separate"/>
        </w:r>
        <w:r>
          <w:t>19</w:t>
        </w:r>
        <w:r>
          <w:fldChar w:fldCharType="end"/>
        </w:r>
      </w:hyperlink>
    </w:p>
    <w:p>
      <w:pPr>
        <w:pStyle w:val="TOC2"/>
        <w:tabs>
          <w:tab w:val="right" w:leader="dot" w:pos="8306"/>
        </w:tabs>
      </w:pPr>
      <w:hyperlink w:anchor="_Toc1639" w:history="1">
        <w:r>
          <w:rPr>
            <w:rFonts w:ascii="仿宋" w:eastAsia="仿宋" w:hAnsi="仿宋" w:cs="仿宋" w:hint="eastAsia"/>
            <w:lang w:val="en-GB"/>
          </w:rPr>
          <w:t>(四)、政策环境变化</w:t>
        </w:r>
        <w:r>
          <w:tab/>
        </w:r>
        <w:r>
          <w:fldChar w:fldCharType="begin"/>
        </w:r>
        <w:r>
          <w:instrText xml:space="preserve"> PAGEREF _Toc1639 \h </w:instrText>
        </w:r>
        <w:r>
          <w:fldChar w:fldCharType="separate"/>
        </w:r>
        <w:r>
          <w:t>20</w:t>
        </w:r>
        <w:r>
          <w:fldChar w:fldCharType="end"/>
        </w:r>
      </w:hyperlink>
    </w:p>
    <w:p>
      <w:pPr>
        <w:pStyle w:val="TOC1"/>
        <w:tabs>
          <w:tab w:val="right" w:leader="dot" w:pos="8306"/>
        </w:tabs>
      </w:pPr>
      <w:hyperlink w:anchor="_Toc1177" w:history="1">
        <w:r>
          <w:rPr>
            <w:rFonts w:ascii="仿宋" w:eastAsia="仿宋" w:hAnsi="仿宋" w:cs="仿宋" w:hint="eastAsia"/>
            <w:lang w:val="en-GB"/>
          </w:rPr>
          <w:t>五、人力资源分析</w:t>
        </w:r>
        <w:r>
          <w:tab/>
        </w:r>
        <w:r>
          <w:fldChar w:fldCharType="begin"/>
        </w:r>
        <w:r>
          <w:instrText xml:space="preserve"> PAGEREF _Toc1177 \h </w:instrText>
        </w:r>
        <w:r>
          <w:fldChar w:fldCharType="separate"/>
        </w:r>
        <w:r>
          <w:t>21</w:t>
        </w:r>
        <w:r>
          <w:fldChar w:fldCharType="end"/>
        </w:r>
      </w:hyperlink>
    </w:p>
    <w:p>
      <w:pPr>
        <w:pStyle w:val="TOC2"/>
        <w:tabs>
          <w:tab w:val="right" w:leader="dot" w:pos="8306"/>
        </w:tabs>
      </w:pPr>
      <w:hyperlink w:anchor="_Toc1714" w:history="1">
        <w:r>
          <w:rPr>
            <w:rFonts w:ascii="仿宋" w:eastAsia="仿宋" w:hAnsi="仿宋" w:cs="仿宋" w:hint="eastAsia"/>
            <w:lang w:val="en-GB"/>
          </w:rPr>
          <w:t>(一)、人力资源配置</w:t>
        </w:r>
        <w:r>
          <w:tab/>
        </w:r>
        <w:r>
          <w:fldChar w:fldCharType="begin"/>
        </w:r>
        <w:r>
          <w:instrText xml:space="preserve"> PAGEREF _Toc1714 \h </w:instrText>
        </w:r>
        <w:r>
          <w:fldChar w:fldCharType="separate"/>
        </w:r>
        <w:r>
          <w:t>21</w:t>
        </w:r>
        <w:r>
          <w:fldChar w:fldCharType="end"/>
        </w:r>
      </w:hyperlink>
    </w:p>
    <w:p>
      <w:pPr>
        <w:pStyle w:val="TOC2"/>
        <w:tabs>
          <w:tab w:val="right" w:leader="dot" w:pos="8306"/>
        </w:tabs>
      </w:pPr>
      <w:hyperlink w:anchor="_Toc269" w:history="1">
        <w:r>
          <w:rPr>
            <w:rFonts w:ascii="仿宋" w:eastAsia="仿宋" w:hAnsi="仿宋" w:cs="仿宋" w:hint="eastAsia"/>
            <w:lang w:val="en-GB"/>
          </w:rPr>
          <w:t>(二)、员工技能培训</w:t>
        </w:r>
        <w:r>
          <w:tab/>
        </w:r>
        <w:r>
          <w:fldChar w:fldCharType="begin"/>
        </w:r>
        <w:r>
          <w:instrText xml:space="preserve"> PAGEREF _Toc269 \h </w:instrText>
        </w:r>
        <w:r>
          <w:fldChar w:fldCharType="separate"/>
        </w:r>
        <w:r>
          <w:t>24</w:t>
        </w:r>
        <w:r>
          <w:fldChar w:fldCharType="end"/>
        </w:r>
      </w:hyperlink>
    </w:p>
    <w:p>
      <w:pPr>
        <w:pStyle w:val="TOC1"/>
        <w:tabs>
          <w:tab w:val="right" w:leader="dot" w:pos="8306"/>
        </w:tabs>
      </w:pPr>
      <w:hyperlink w:anchor="_Toc27641" w:history="1">
        <w:r>
          <w:rPr>
            <w:rFonts w:ascii="仿宋" w:eastAsia="仿宋" w:hAnsi="仿宋" w:cs="仿宋" w:hint="eastAsia"/>
            <w:lang w:val="en-GB"/>
          </w:rPr>
          <w:t>六、市场趋势与消费者洞察</w:t>
        </w:r>
        <w:r>
          <w:tab/>
        </w:r>
        <w:r>
          <w:fldChar w:fldCharType="begin"/>
        </w:r>
        <w:r>
          <w:instrText xml:space="preserve"> PAGEREF _Toc27641 \h </w:instrText>
        </w:r>
        <w:r>
          <w:fldChar w:fldCharType="separate"/>
        </w:r>
        <w:r>
          <w:t>25</w:t>
        </w:r>
        <w:r>
          <w:fldChar w:fldCharType="end"/>
        </w:r>
      </w:hyperlink>
    </w:p>
    <w:p>
      <w:pPr>
        <w:pStyle w:val="TOC2"/>
        <w:tabs>
          <w:tab w:val="right" w:leader="dot" w:pos="8306"/>
        </w:tabs>
      </w:pPr>
      <w:hyperlink w:anchor="_Toc18796" w:history="1">
        <w:r>
          <w:rPr>
            <w:rFonts w:ascii="仿宋" w:eastAsia="仿宋" w:hAnsi="仿宋" w:cs="仿宋" w:hint="eastAsia"/>
            <w:lang w:val="en-GB"/>
          </w:rPr>
          <w:t>(一)、市场趋势分析与预测</w:t>
        </w:r>
        <w:r>
          <w:tab/>
        </w:r>
        <w:r>
          <w:fldChar w:fldCharType="begin"/>
        </w:r>
        <w:r>
          <w:instrText xml:space="preserve"> PAGEREF _Toc18796 \h </w:instrText>
        </w:r>
        <w:r>
          <w:fldChar w:fldCharType="separate"/>
        </w:r>
        <w:r>
          <w:t>25</w:t>
        </w:r>
        <w:r>
          <w:fldChar w:fldCharType="end"/>
        </w:r>
      </w:hyperlink>
    </w:p>
    <w:p>
      <w:pPr>
        <w:pStyle w:val="TOC2"/>
        <w:tabs>
          <w:tab w:val="right" w:leader="dot" w:pos="8306"/>
        </w:tabs>
      </w:pPr>
      <w:hyperlink w:anchor="_Toc4572" w:history="1">
        <w:r>
          <w:rPr>
            <w:rFonts w:ascii="仿宋" w:eastAsia="仿宋" w:hAnsi="仿宋" w:cs="仿宋" w:hint="eastAsia"/>
            <w:lang w:val="en-GB"/>
          </w:rPr>
          <w:t>(二)、消费者洞察与行为研究</w:t>
        </w:r>
        <w:r>
          <w:tab/>
        </w:r>
        <w:r>
          <w:fldChar w:fldCharType="begin"/>
        </w:r>
        <w:r>
          <w:instrText xml:space="preserve"> PAGEREF _Toc4572 \h </w:instrText>
        </w:r>
        <w:r>
          <w:fldChar w:fldCharType="separate"/>
        </w:r>
        <w:r>
          <w:t>26</w:t>
        </w:r>
        <w:r>
          <w:fldChar w:fldCharType="end"/>
        </w:r>
      </w:hyperlink>
    </w:p>
    <w:p>
      <w:pPr>
        <w:pStyle w:val="TOC2"/>
        <w:tabs>
          <w:tab w:val="right" w:leader="dot" w:pos="8306"/>
        </w:tabs>
      </w:pPr>
      <w:hyperlink w:anchor="_Toc9187" w:history="1">
        <w:r>
          <w:rPr>
            <w:rFonts w:ascii="仿宋" w:eastAsia="仿宋" w:hAnsi="仿宋" w:cs="仿宋" w:hint="eastAsia"/>
            <w:lang w:val="en-GB"/>
          </w:rPr>
          <w:t>(三)、产品创新与市场适应性</w:t>
        </w:r>
        <w:r>
          <w:tab/>
        </w:r>
        <w:r>
          <w:fldChar w:fldCharType="begin"/>
        </w:r>
        <w:r>
          <w:instrText xml:space="preserve"> PAGEREF _Toc9187 \h </w:instrText>
        </w:r>
        <w:r>
          <w:fldChar w:fldCharType="separate"/>
        </w:r>
        <w:r>
          <w:t>28</w:t>
        </w:r>
        <w:r>
          <w:fldChar w:fldCharType="end"/>
        </w:r>
      </w:hyperlink>
    </w:p>
    <w:p>
      <w:pPr>
        <w:pStyle w:val="TOC2"/>
        <w:tabs>
          <w:tab w:val="right" w:leader="dot" w:pos="8306"/>
        </w:tabs>
      </w:pPr>
      <w:hyperlink w:anchor="_Toc17075" w:history="1">
        <w:r>
          <w:rPr>
            <w:rFonts w:ascii="仿宋" w:eastAsia="仿宋" w:hAnsi="仿宋" w:cs="仿宋" w:hint="eastAsia"/>
            <w:lang w:val="en-GB"/>
          </w:rPr>
          <w:t>(四)、服务体验与客户满意度</w:t>
        </w:r>
        <w:r>
          <w:tab/>
        </w:r>
        <w:r>
          <w:fldChar w:fldCharType="begin"/>
        </w:r>
        <w:r>
          <w:instrText xml:space="preserve"> PAGEREF _Toc17075 \h </w:instrText>
        </w:r>
        <w:r>
          <w:fldChar w:fldCharType="separate"/>
        </w:r>
        <w:r>
          <w:t>30</w:t>
        </w:r>
        <w:r>
          <w:fldChar w:fldCharType="end"/>
        </w:r>
      </w:hyperlink>
    </w:p>
    <w:p>
      <w:pPr>
        <w:pStyle w:val="TOC1"/>
        <w:tabs>
          <w:tab w:val="right" w:leader="dot" w:pos="8306"/>
        </w:tabs>
      </w:pPr>
      <w:hyperlink w:anchor="_Toc25284" w:history="1">
        <w:r>
          <w:rPr>
            <w:rFonts w:ascii="仿宋" w:eastAsia="仿宋" w:hAnsi="仿宋" w:cs="仿宋" w:hint="eastAsia"/>
            <w:lang w:val="en-GB"/>
          </w:rPr>
          <w:t>七、燃气表行业竞争对选址的影响</w:t>
        </w:r>
        <w:r>
          <w:tab/>
        </w:r>
        <w:r>
          <w:fldChar w:fldCharType="begin"/>
        </w:r>
        <w:r>
          <w:instrText xml:space="preserve"> PAGEREF _Toc25284 \h </w:instrText>
        </w:r>
        <w:r>
          <w:fldChar w:fldCharType="separate"/>
        </w:r>
        <w:r>
          <w:t>31</w:t>
        </w:r>
        <w:r>
          <w:fldChar w:fldCharType="end"/>
        </w:r>
      </w:hyperlink>
    </w:p>
    <w:p>
      <w:pPr>
        <w:pStyle w:val="TOC2"/>
        <w:tabs>
          <w:tab w:val="right" w:leader="dot" w:pos="8306"/>
        </w:tabs>
      </w:pPr>
      <w:hyperlink w:anchor="_Toc23424" w:history="1">
        <w:r>
          <w:rPr>
            <w:rFonts w:ascii="仿宋" w:eastAsia="仿宋" w:hAnsi="仿宋" w:cs="仿宋" w:hint="eastAsia"/>
            <w:lang w:val="en-GB"/>
          </w:rPr>
          <w:t>(一)、地理位置分析</w:t>
        </w:r>
        <w:r>
          <w:tab/>
        </w:r>
        <w:r>
          <w:fldChar w:fldCharType="begin"/>
        </w:r>
        <w:r>
          <w:instrText xml:space="preserve"> PAGEREF _Toc23424 \h </w:instrText>
        </w:r>
        <w:r>
          <w:fldChar w:fldCharType="separate"/>
        </w:r>
        <w:r>
          <w:t>31</w:t>
        </w:r>
        <w:r>
          <w:fldChar w:fldCharType="end"/>
        </w:r>
      </w:hyperlink>
    </w:p>
    <w:p>
      <w:pPr>
        <w:pStyle w:val="TOC2"/>
        <w:tabs>
          <w:tab w:val="right" w:leader="dot" w:pos="8306"/>
        </w:tabs>
      </w:pPr>
      <w:hyperlink w:anchor="_Toc15157" w:history="1">
        <w:r>
          <w:rPr>
            <w:rFonts w:ascii="仿宋" w:eastAsia="仿宋" w:hAnsi="仿宋" w:cs="仿宋" w:hint="eastAsia"/>
            <w:lang w:val="en-GB"/>
          </w:rPr>
          <w:t>(二)、供应链优势</w:t>
        </w:r>
        <w:r>
          <w:tab/>
        </w:r>
        <w:r>
          <w:fldChar w:fldCharType="begin"/>
        </w:r>
        <w:r>
          <w:instrText xml:space="preserve"> PAGEREF _Toc15157 \h </w:instrText>
        </w:r>
        <w:r>
          <w:fldChar w:fldCharType="separate"/>
        </w:r>
        <w:r>
          <w:t>33</w:t>
        </w:r>
        <w:r>
          <w:fldChar w:fldCharType="end"/>
        </w:r>
      </w:hyperlink>
    </w:p>
    <w:p>
      <w:pPr>
        <w:pStyle w:val="TOC2"/>
        <w:tabs>
          <w:tab w:val="right" w:leader="dot" w:pos="8306"/>
        </w:tabs>
      </w:pPr>
      <w:hyperlink w:anchor="_Toc78" w:history="1">
        <w:r>
          <w:rPr>
            <w:rFonts w:ascii="仿宋" w:eastAsia="仿宋" w:hAnsi="仿宋" w:cs="仿宋" w:hint="eastAsia"/>
            <w:lang w:val="en-GB"/>
          </w:rPr>
          <w:t>(三)、人才资源</w:t>
        </w:r>
        <w:r>
          <w:tab/>
        </w:r>
        <w:r>
          <w:fldChar w:fldCharType="begin"/>
        </w:r>
        <w:r>
          <w:instrText xml:space="preserve"> PAGEREF _Toc78 \h </w:instrText>
        </w:r>
        <w:r>
          <w:fldChar w:fldCharType="separate"/>
        </w:r>
        <w:r>
          <w:t>34</w:t>
        </w:r>
        <w:r>
          <w:fldChar w:fldCharType="end"/>
        </w:r>
      </w:hyperlink>
    </w:p>
    <w:p>
      <w:pPr>
        <w:pStyle w:val="TOC2"/>
        <w:tabs>
          <w:tab w:val="right" w:leader="dot" w:pos="8306"/>
        </w:tabs>
      </w:pPr>
      <w:hyperlink w:anchor="_Toc32392" w:history="1">
        <w:r>
          <w:rPr>
            <w:rFonts w:ascii="仿宋" w:eastAsia="仿宋" w:hAnsi="仿宋" w:cs="仿宋" w:hint="eastAsia"/>
            <w:lang w:val="en-GB"/>
          </w:rPr>
          <w:t>(四)、政策支持</w:t>
        </w:r>
        <w:r>
          <w:tab/>
        </w:r>
        <w:r>
          <w:fldChar w:fldCharType="begin"/>
        </w:r>
        <w:r>
          <w:instrText xml:space="preserve"> PAGEREF _Toc32392 \h </w:instrText>
        </w:r>
        <w:r>
          <w:fldChar w:fldCharType="separate"/>
        </w:r>
        <w:r>
          <w:t>35</w:t>
        </w:r>
        <w:r>
          <w:fldChar w:fldCharType="end"/>
        </w:r>
      </w:hyperlink>
    </w:p>
    <w:p>
      <w:pPr>
        <w:pStyle w:val="TOC1"/>
        <w:tabs>
          <w:tab w:val="right" w:leader="dot" w:pos="8306"/>
        </w:tabs>
      </w:pPr>
      <w:hyperlink w:anchor="_Toc27832" w:history="1">
        <w:r>
          <w:rPr>
            <w:rFonts w:ascii="仿宋" w:eastAsia="仿宋" w:hAnsi="仿宋" w:cs="仿宋" w:hint="eastAsia"/>
            <w:lang w:val="en-GB"/>
          </w:rPr>
          <w:t>八、燃气表市场地位与竞争战略</w:t>
        </w:r>
        <w:r>
          <w:tab/>
        </w:r>
        <w:r>
          <w:fldChar w:fldCharType="begin"/>
        </w:r>
        <w:r>
          <w:instrText xml:space="preserve"> PAGEREF _Toc27832 \h </w:instrText>
        </w:r>
        <w:r>
          <w:fldChar w:fldCharType="separate"/>
        </w:r>
        <w:r>
          <w:t>36</w:t>
        </w:r>
        <w:r>
          <w:fldChar w:fldCharType="end"/>
        </w:r>
      </w:hyperlink>
    </w:p>
    <w:p>
      <w:pPr>
        <w:pStyle w:val="TOC2"/>
        <w:tabs>
          <w:tab w:val="right" w:leader="dot" w:pos="8306"/>
        </w:tabs>
      </w:pPr>
      <w:hyperlink w:anchor="_Toc13115" w:history="1">
        <w:r>
          <w:rPr>
            <w:rFonts w:ascii="仿宋" w:eastAsia="仿宋" w:hAnsi="仿宋" w:cs="仿宋" w:hint="eastAsia"/>
            <w:lang w:val="en-GB"/>
          </w:rPr>
          <w:t>(一)、公司市场地位</w:t>
        </w:r>
        <w:r>
          <w:tab/>
        </w:r>
        <w:r>
          <w:fldChar w:fldCharType="begin"/>
        </w:r>
        <w:r>
          <w:instrText xml:space="preserve"> PAGEREF _Toc13115 \h </w:instrText>
        </w:r>
        <w:r>
          <w:fldChar w:fldCharType="separate"/>
        </w:r>
        <w:r>
          <w:t>36</w:t>
        </w:r>
        <w:r>
          <w:fldChar w:fldCharType="end"/>
        </w:r>
      </w:hyperlink>
    </w:p>
    <w:p>
      <w:pPr>
        <w:pStyle w:val="TOC2"/>
        <w:tabs>
          <w:tab w:val="right" w:leader="dot" w:pos="8306"/>
        </w:tabs>
      </w:pPr>
      <w:hyperlink w:anchor="_Toc2410" w:history="1">
        <w:r>
          <w:rPr>
            <w:rFonts w:ascii="仿宋" w:eastAsia="仿宋" w:hAnsi="仿宋" w:cs="仿宋" w:hint="eastAsia"/>
            <w:lang w:val="en-GB"/>
          </w:rPr>
          <w:t>(二)、竞争对手分析</w:t>
        </w:r>
        <w:r>
          <w:tab/>
        </w:r>
        <w:r>
          <w:fldChar w:fldCharType="begin"/>
        </w:r>
        <w:r>
          <w:instrText xml:space="preserve"> PAGEREF _Toc2410 \h </w:instrText>
        </w:r>
        <w:r>
          <w:fldChar w:fldCharType="separate"/>
        </w:r>
        <w:r>
          <w:t>37</w:t>
        </w:r>
        <w:r>
          <w:fldChar w:fldCharType="end"/>
        </w:r>
      </w:hyperlink>
    </w:p>
    <w:p>
      <w:pPr>
        <w:pStyle w:val="TOC2"/>
        <w:tabs>
          <w:tab w:val="right" w:leader="dot" w:pos="8306"/>
        </w:tabs>
      </w:pPr>
      <w:hyperlink w:anchor="_Toc13027" w:history="1">
        <w:r>
          <w:rPr>
            <w:rFonts w:ascii="仿宋" w:eastAsia="仿宋" w:hAnsi="仿宋" w:cs="仿宋" w:hint="eastAsia"/>
            <w:lang w:val="en-GB"/>
          </w:rPr>
          <w:t>(三)、竞争战略</w:t>
        </w:r>
        <w:r>
          <w:tab/>
        </w:r>
        <w:r>
          <w:fldChar w:fldCharType="begin"/>
        </w:r>
        <w:r>
          <w:instrText xml:space="preserve"> PAGEREF _Toc13027 \h </w:instrText>
        </w:r>
        <w:r>
          <w:fldChar w:fldCharType="separate"/>
        </w:r>
        <w:r>
          <w:t>38</w:t>
        </w:r>
        <w:r>
          <w:fldChar w:fldCharType="end"/>
        </w:r>
      </w:hyperlink>
    </w:p>
    <w:p>
      <w:pPr>
        <w:pStyle w:val="TOC2"/>
        <w:tabs>
          <w:tab w:val="right" w:leader="dot" w:pos="8306"/>
        </w:tabs>
      </w:pPr>
      <w:hyperlink w:anchor="_Toc30422" w:history="1">
        <w:r>
          <w:rPr>
            <w:rFonts w:ascii="仿宋" w:eastAsia="仿宋" w:hAnsi="仿宋" w:cs="仿宋" w:hint="eastAsia"/>
            <w:lang w:val="en-GB"/>
          </w:rPr>
          <w:t>(四)、市场定位</w:t>
        </w:r>
        <w:r>
          <w:tab/>
        </w:r>
        <w:r>
          <w:fldChar w:fldCharType="begin"/>
        </w:r>
        <w:r>
          <w:instrText xml:space="preserve"> PAGEREF _Toc30422 \h </w:instrText>
        </w:r>
        <w:r>
          <w:fldChar w:fldCharType="separate"/>
        </w:r>
        <w:r>
          <w:t>39</w:t>
        </w:r>
        <w:r>
          <w:fldChar w:fldCharType="end"/>
        </w:r>
      </w:hyperlink>
    </w:p>
    <w:p>
      <w:pPr>
        <w:pStyle w:val="TOC1"/>
        <w:tabs>
          <w:tab w:val="right" w:leader="dot" w:pos="8306"/>
        </w:tabs>
      </w:pPr>
      <w:hyperlink w:anchor="_Toc23703" w:history="1">
        <w:r>
          <w:rPr>
            <w:rFonts w:ascii="仿宋" w:eastAsia="仿宋" w:hAnsi="仿宋" w:cs="仿宋" w:hint="eastAsia"/>
            <w:lang w:val="en-GB"/>
          </w:rPr>
          <w:t>九、燃气表整合营销</w:t>
        </w:r>
        <w:r>
          <w:tab/>
        </w:r>
        <w:r>
          <w:fldChar w:fldCharType="begin"/>
        </w:r>
        <w:r>
          <w:instrText xml:space="preserve"> PAGEREF _Toc23703 \h </w:instrText>
        </w:r>
        <w:r>
          <w:fldChar w:fldCharType="separate"/>
        </w:r>
        <w:r>
          <w:t>40</w:t>
        </w:r>
        <w:r>
          <w:fldChar w:fldCharType="end"/>
        </w:r>
      </w:hyperlink>
    </w:p>
    <w:p>
      <w:pPr>
        <w:pStyle w:val="TOC2"/>
        <w:tabs>
          <w:tab w:val="right" w:leader="dot" w:pos="8306"/>
        </w:tabs>
      </w:pPr>
      <w:hyperlink w:anchor="_Toc32376" w:history="1">
        <w:r>
          <w:rPr>
            <w:rFonts w:ascii="仿宋" w:eastAsia="仿宋" w:hAnsi="仿宋" w:cs="仿宋" w:hint="eastAsia"/>
            <w:lang w:val="en-GB"/>
          </w:rPr>
          <w:t>(一)、跨渠道整合</w:t>
        </w:r>
        <w:r>
          <w:tab/>
        </w:r>
        <w:r>
          <w:fldChar w:fldCharType="begin"/>
        </w:r>
        <w:r>
          <w:instrText xml:space="preserve"> PAGEREF _Toc32376 \h </w:instrText>
        </w:r>
        <w:r>
          <w:fldChar w:fldCharType="separate"/>
        </w:r>
        <w:r>
          <w:t>40</w:t>
        </w:r>
        <w:r>
          <w:fldChar w:fldCharType="end"/>
        </w:r>
      </w:hyperlink>
    </w:p>
    <w:p>
      <w:pPr>
        <w:pStyle w:val="TOC2"/>
        <w:tabs>
          <w:tab w:val="right" w:leader="dot" w:pos="8306"/>
        </w:tabs>
      </w:pPr>
      <w:hyperlink w:anchor="_Toc10136" w:history="1">
        <w:r>
          <w:rPr>
            <w:rFonts w:ascii="仿宋" w:eastAsia="仿宋" w:hAnsi="仿宋" w:cs="仿宋" w:hint="eastAsia"/>
            <w:lang w:val="en-GB"/>
          </w:rPr>
          <w:t>(二)、品牌一体化</w:t>
        </w:r>
        <w:r>
          <w:tab/>
        </w:r>
        <w:r>
          <w:fldChar w:fldCharType="begin"/>
        </w:r>
        <w:r>
          <w:instrText xml:space="preserve"> PAGEREF _Toc10136 \h </w:instrText>
        </w:r>
        <w:r>
          <w:fldChar w:fldCharType="separate"/>
        </w:r>
        <w:r>
          <w:t>41</w:t>
        </w:r>
        <w:r>
          <w:fldChar w:fldCharType="end"/>
        </w:r>
      </w:hyperlink>
    </w:p>
    <w:p>
      <w:pPr>
        <w:pStyle w:val="TOC2"/>
        <w:tabs>
          <w:tab w:val="right" w:leader="dot" w:pos="8306"/>
        </w:tabs>
      </w:pPr>
      <w:hyperlink w:anchor="_Toc10080" w:history="1">
        <w:r>
          <w:rPr>
            <w:rFonts w:ascii="仿宋" w:eastAsia="仿宋" w:hAnsi="仿宋" w:cs="仿宋" w:hint="eastAsia"/>
            <w:lang w:val="en-GB"/>
          </w:rPr>
          <w:t>(三)、数据整合</w:t>
        </w:r>
        <w:r>
          <w:tab/>
        </w:r>
        <w:r>
          <w:fldChar w:fldCharType="begin"/>
        </w:r>
        <w:r>
          <w:instrText xml:space="preserve"> PAGEREF _Toc10080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 w:history="1">
        <w:r>
          <w:rPr>
            <w:rFonts w:ascii="仿宋" w:eastAsia="仿宋" w:hAnsi="仿宋" w:cs="仿宋" w:hint="eastAsia"/>
            <w:lang w:val="en-GB"/>
          </w:rPr>
          <w:t>(四)、客户关系管理</w:t>
        </w:r>
        <w:r>
          <w:tab/>
        </w:r>
        <w:r>
          <w:fldChar w:fldCharType="begin"/>
        </w:r>
        <w:r>
          <w:instrText xml:space="preserve"> PAGEREF _Toc67 \h </w:instrText>
        </w:r>
        <w:r>
          <w:fldChar w:fldCharType="separate"/>
        </w:r>
        <w:r>
          <w:t>45</w:t>
        </w:r>
        <w:r>
          <w:fldChar w:fldCharType="end"/>
        </w:r>
      </w:hyperlink>
    </w:p>
    <w:p>
      <w:pPr>
        <w:pStyle w:val="TOC1"/>
        <w:tabs>
          <w:tab w:val="right" w:leader="dot" w:pos="8306"/>
        </w:tabs>
      </w:pPr>
      <w:hyperlink w:anchor="_Toc20439" w:history="1">
        <w:r>
          <w:rPr>
            <w:rFonts w:ascii="仿宋" w:eastAsia="仿宋" w:hAnsi="仿宋" w:cs="仿宋" w:hint="eastAsia"/>
            <w:lang w:val="en-GB"/>
          </w:rPr>
          <w:t>十、燃气表消费者市场分析</w:t>
        </w:r>
        <w:r>
          <w:tab/>
        </w:r>
        <w:r>
          <w:fldChar w:fldCharType="begin"/>
        </w:r>
        <w:r>
          <w:instrText xml:space="preserve"> PAGEREF _Toc20439 \h </w:instrText>
        </w:r>
        <w:r>
          <w:fldChar w:fldCharType="separate"/>
        </w:r>
        <w:r>
          <w:t>49</w:t>
        </w:r>
        <w:r>
          <w:fldChar w:fldCharType="end"/>
        </w:r>
      </w:hyperlink>
    </w:p>
    <w:p>
      <w:pPr>
        <w:pStyle w:val="TOC2"/>
        <w:tabs>
          <w:tab w:val="right" w:leader="dot" w:pos="8306"/>
        </w:tabs>
      </w:pPr>
      <w:hyperlink w:anchor="_Toc27029" w:history="1">
        <w:r>
          <w:rPr>
            <w:rFonts w:ascii="仿宋" w:eastAsia="仿宋" w:hAnsi="仿宋" w:cs="仿宋" w:hint="eastAsia"/>
            <w:lang w:val="en-GB"/>
          </w:rPr>
          <w:t>(一)、目标客户群体</w:t>
        </w:r>
        <w:r>
          <w:tab/>
        </w:r>
        <w:r>
          <w:fldChar w:fldCharType="begin"/>
        </w:r>
        <w:r>
          <w:instrText xml:space="preserve"> PAGEREF _Toc27029 \h </w:instrText>
        </w:r>
        <w:r>
          <w:fldChar w:fldCharType="separate"/>
        </w:r>
        <w:r>
          <w:t>49</w:t>
        </w:r>
        <w:r>
          <w:fldChar w:fldCharType="end"/>
        </w:r>
      </w:hyperlink>
    </w:p>
    <w:p>
      <w:pPr>
        <w:pStyle w:val="TOC2"/>
        <w:tabs>
          <w:tab w:val="right" w:leader="dot" w:pos="8306"/>
        </w:tabs>
      </w:pPr>
      <w:hyperlink w:anchor="_Toc32089" w:history="1">
        <w:r>
          <w:rPr>
            <w:rFonts w:ascii="仿宋" w:eastAsia="仿宋" w:hAnsi="仿宋" w:cs="仿宋" w:hint="eastAsia"/>
            <w:lang w:val="en-GB"/>
          </w:rPr>
          <w:t>(二)、消费者需求</w:t>
        </w:r>
        <w:r>
          <w:tab/>
        </w:r>
        <w:r>
          <w:fldChar w:fldCharType="begin"/>
        </w:r>
        <w:r>
          <w:instrText xml:space="preserve"> PAGEREF _Toc32089 \h </w:instrText>
        </w:r>
        <w:r>
          <w:fldChar w:fldCharType="separate"/>
        </w:r>
        <w:r>
          <w:t>50</w:t>
        </w:r>
        <w:r>
          <w:fldChar w:fldCharType="end"/>
        </w:r>
      </w:hyperlink>
    </w:p>
    <w:p>
      <w:pPr>
        <w:pStyle w:val="TOC1"/>
        <w:tabs>
          <w:tab w:val="right" w:leader="dot" w:pos="8306"/>
        </w:tabs>
      </w:pPr>
      <w:hyperlink w:anchor="_Toc28615" w:history="1">
        <w:r>
          <w:rPr>
            <w:rFonts w:ascii="仿宋" w:eastAsia="仿宋" w:hAnsi="仿宋" w:cs="仿宋" w:hint="eastAsia"/>
            <w:lang w:val="en-GB"/>
          </w:rPr>
          <w:t>十一、燃气表人才战略与团队建设</w:t>
        </w:r>
        <w:r>
          <w:tab/>
        </w:r>
        <w:r>
          <w:fldChar w:fldCharType="begin"/>
        </w:r>
        <w:r>
          <w:instrText xml:space="preserve"> PAGEREF _Toc28615 \h </w:instrText>
        </w:r>
        <w:r>
          <w:fldChar w:fldCharType="separate"/>
        </w:r>
        <w:r>
          <w:t>51</w:t>
        </w:r>
        <w:r>
          <w:fldChar w:fldCharType="end"/>
        </w:r>
      </w:hyperlink>
    </w:p>
    <w:p>
      <w:pPr>
        <w:pStyle w:val="TOC2"/>
        <w:tabs>
          <w:tab w:val="right" w:leader="dot" w:pos="8306"/>
        </w:tabs>
      </w:pPr>
      <w:hyperlink w:anchor="_Toc23869" w:history="1">
        <w:r>
          <w:rPr>
            <w:rFonts w:ascii="仿宋" w:eastAsia="仿宋" w:hAnsi="仿宋" w:cs="仿宋" w:hint="eastAsia"/>
            <w:lang w:val="en-GB"/>
          </w:rPr>
          <w:t>(一)、人才需求与招聘计划</w:t>
        </w:r>
        <w:r>
          <w:tab/>
        </w:r>
        <w:r>
          <w:fldChar w:fldCharType="begin"/>
        </w:r>
        <w:r>
          <w:instrText xml:space="preserve"> PAGEREF _Toc23869 \h </w:instrText>
        </w:r>
        <w:r>
          <w:fldChar w:fldCharType="separate"/>
        </w:r>
        <w:r>
          <w:t>51</w:t>
        </w:r>
        <w:r>
          <w:fldChar w:fldCharType="end"/>
        </w:r>
      </w:hyperlink>
    </w:p>
    <w:p>
      <w:pPr>
        <w:pStyle w:val="TOC2"/>
        <w:tabs>
          <w:tab w:val="right" w:leader="dot" w:pos="8306"/>
        </w:tabs>
      </w:pPr>
      <w:hyperlink w:anchor="_Toc7370" w:history="1">
        <w:r>
          <w:rPr>
            <w:rFonts w:ascii="仿宋" w:eastAsia="仿宋" w:hAnsi="仿宋" w:cs="仿宋" w:hint="eastAsia"/>
            <w:lang w:val="en-GB"/>
          </w:rPr>
          <w:t>(二)、培训与专业发展</w:t>
        </w:r>
        <w:r>
          <w:tab/>
        </w:r>
        <w:r>
          <w:fldChar w:fldCharType="begin"/>
        </w:r>
        <w:r>
          <w:instrText xml:space="preserve"> PAGEREF _Toc7370 \h </w:instrText>
        </w:r>
        <w:r>
          <w:fldChar w:fldCharType="separate"/>
        </w:r>
        <w:r>
          <w:t>52</w:t>
        </w:r>
        <w:r>
          <w:fldChar w:fldCharType="end"/>
        </w:r>
      </w:hyperlink>
    </w:p>
    <w:p>
      <w:pPr>
        <w:pStyle w:val="TOC2"/>
        <w:tabs>
          <w:tab w:val="right" w:leader="dot" w:pos="8306"/>
        </w:tabs>
      </w:pPr>
      <w:hyperlink w:anchor="_Toc962" w:history="1">
        <w:r>
          <w:rPr>
            <w:rFonts w:ascii="仿宋" w:eastAsia="仿宋" w:hAnsi="仿宋" w:cs="仿宋" w:hint="eastAsia"/>
            <w:lang w:val="en-GB"/>
          </w:rPr>
          <w:t>(三)、绩效评价与激励机制</w:t>
        </w:r>
        <w:r>
          <w:tab/>
        </w:r>
        <w:r>
          <w:fldChar w:fldCharType="begin"/>
        </w:r>
        <w:r>
          <w:instrText xml:space="preserve"> PAGEREF _Toc962 \h </w:instrText>
        </w:r>
        <w:r>
          <w:fldChar w:fldCharType="separate"/>
        </w:r>
        <w:r>
          <w:t>54</w:t>
        </w:r>
        <w:r>
          <w:fldChar w:fldCharType="end"/>
        </w:r>
      </w:hyperlink>
    </w:p>
    <w:p>
      <w:pPr>
        <w:pStyle w:val="TOC2"/>
        <w:tabs>
          <w:tab w:val="right" w:leader="dot" w:pos="8306"/>
        </w:tabs>
      </w:pPr>
      <w:hyperlink w:anchor="_Toc26031" w:history="1">
        <w:r>
          <w:rPr>
            <w:rFonts w:ascii="仿宋" w:eastAsia="仿宋" w:hAnsi="仿宋" w:cs="仿宋" w:hint="eastAsia"/>
            <w:lang w:val="en-GB"/>
          </w:rPr>
          <w:t>(四)、团队建设与协作模式</w:t>
        </w:r>
        <w:r>
          <w:tab/>
        </w:r>
        <w:r>
          <w:fldChar w:fldCharType="begin"/>
        </w:r>
        <w:r>
          <w:instrText xml:space="preserve"> PAGEREF _Toc26031 \h </w:instrText>
        </w:r>
        <w:r>
          <w:fldChar w:fldCharType="separate"/>
        </w:r>
        <w:r>
          <w:t>55</w:t>
        </w:r>
        <w:r>
          <w:fldChar w:fldCharType="end"/>
        </w:r>
      </w:hyperlink>
    </w:p>
    <w:p>
      <w:pPr>
        <w:pStyle w:val="TOC1"/>
        <w:tabs>
          <w:tab w:val="right" w:leader="dot" w:pos="8306"/>
        </w:tabs>
      </w:pPr>
      <w:hyperlink w:anchor="_Toc9305" w:history="1">
        <w:r>
          <w:rPr>
            <w:rFonts w:ascii="仿宋" w:eastAsia="仿宋" w:hAnsi="仿宋" w:cs="仿宋" w:hint="eastAsia"/>
            <w:lang w:val="en-GB"/>
          </w:rPr>
          <w:t>十二、燃气表风险管理与合规</w:t>
        </w:r>
        <w:r>
          <w:tab/>
        </w:r>
        <w:r>
          <w:fldChar w:fldCharType="begin"/>
        </w:r>
        <w:r>
          <w:instrText xml:space="preserve"> PAGEREF _Toc9305 \h </w:instrText>
        </w:r>
        <w:r>
          <w:fldChar w:fldCharType="separate"/>
        </w:r>
        <w:r>
          <w:t>56</w:t>
        </w:r>
        <w:r>
          <w:fldChar w:fldCharType="end"/>
        </w:r>
      </w:hyperlink>
    </w:p>
    <w:p>
      <w:pPr>
        <w:pStyle w:val="TOC2"/>
        <w:tabs>
          <w:tab w:val="right" w:leader="dot" w:pos="8306"/>
        </w:tabs>
      </w:pPr>
      <w:hyperlink w:anchor="_Toc59" w:history="1">
        <w:r>
          <w:rPr>
            <w:rFonts w:ascii="仿宋" w:eastAsia="仿宋" w:hAnsi="仿宋" w:cs="仿宋" w:hint="eastAsia"/>
            <w:lang w:val="en-GB"/>
          </w:rPr>
          <w:t>(一)、风险评估与监测体系</w:t>
        </w:r>
        <w:r>
          <w:tab/>
        </w:r>
        <w:r>
          <w:fldChar w:fldCharType="begin"/>
        </w:r>
        <w:r>
          <w:instrText xml:space="preserve"> PAGEREF _Toc59 \h </w:instrText>
        </w:r>
        <w:r>
          <w:fldChar w:fldCharType="separate"/>
        </w:r>
        <w:r>
          <w:t>56</w:t>
        </w:r>
        <w:r>
          <w:fldChar w:fldCharType="end"/>
        </w:r>
      </w:hyperlink>
    </w:p>
    <w:p>
      <w:pPr>
        <w:pStyle w:val="TOC2"/>
        <w:tabs>
          <w:tab w:val="right" w:leader="dot" w:pos="8306"/>
        </w:tabs>
      </w:pPr>
      <w:hyperlink w:anchor="_Toc5473" w:history="1">
        <w:r>
          <w:rPr>
            <w:rFonts w:ascii="仿宋" w:eastAsia="仿宋" w:hAnsi="仿宋" w:cs="仿宋" w:hint="eastAsia"/>
            <w:lang w:val="en-GB"/>
          </w:rPr>
          <w:t>(二)、合规政策制定与执行</w:t>
        </w:r>
        <w:r>
          <w:tab/>
        </w:r>
        <w:r>
          <w:fldChar w:fldCharType="begin"/>
        </w:r>
        <w:r>
          <w:instrText xml:space="preserve"> PAGEREF _Toc5473 \h </w:instrText>
        </w:r>
        <w:r>
          <w:fldChar w:fldCharType="separate"/>
        </w:r>
        <w:r>
          <w:t>57</w:t>
        </w:r>
        <w:r>
          <w:fldChar w:fldCharType="end"/>
        </w:r>
      </w:hyperlink>
    </w:p>
    <w:p>
      <w:pPr>
        <w:pStyle w:val="TOC2"/>
        <w:tabs>
          <w:tab w:val="right" w:leader="dot" w:pos="8306"/>
        </w:tabs>
      </w:pPr>
      <w:hyperlink w:anchor="_Toc19004" w:history="1">
        <w:r>
          <w:rPr>
            <w:rFonts w:ascii="仿宋" w:eastAsia="仿宋" w:hAnsi="仿宋" w:cs="仿宋" w:hint="eastAsia"/>
            <w:lang w:val="en-GB"/>
          </w:rPr>
          <w:t>(三)、危机管理与灾备计划</w:t>
        </w:r>
        <w:r>
          <w:tab/>
        </w:r>
        <w:r>
          <w:fldChar w:fldCharType="begin"/>
        </w:r>
        <w:r>
          <w:instrText xml:space="preserve"> PAGEREF _Toc19004 \h </w:instrText>
        </w:r>
        <w:r>
          <w:fldChar w:fldCharType="separate"/>
        </w:r>
        <w:r>
          <w:t>59</w:t>
        </w:r>
        <w:r>
          <w:fldChar w:fldCharType="end"/>
        </w:r>
      </w:hyperlink>
    </w:p>
    <w:p>
      <w:pPr>
        <w:pStyle w:val="TOC2"/>
        <w:tabs>
          <w:tab w:val="right" w:leader="dot" w:pos="8306"/>
        </w:tabs>
      </w:pPr>
      <w:hyperlink w:anchor="_Toc17079" w:history="1">
        <w:r>
          <w:rPr>
            <w:rFonts w:ascii="仿宋" w:eastAsia="仿宋" w:hAnsi="仿宋" w:cs="仿宋" w:hint="eastAsia"/>
            <w:lang w:val="en-GB"/>
          </w:rPr>
          <w:t>(四)、法律事务与法规遵从</w:t>
        </w:r>
        <w:r>
          <w:tab/>
        </w:r>
        <w:r>
          <w:fldChar w:fldCharType="begin"/>
        </w:r>
        <w:r>
          <w:instrText xml:space="preserve"> PAGEREF _Toc17079 \h </w:instrText>
        </w:r>
        <w:r>
          <w:fldChar w:fldCharType="separate"/>
        </w:r>
        <w:r>
          <w:t>60</w:t>
        </w:r>
        <w:r>
          <w:fldChar w:fldCharType="end"/>
        </w:r>
      </w:hyperlink>
    </w:p>
    <w:p>
      <w:pPr>
        <w:pStyle w:val="TOC1"/>
        <w:tabs>
          <w:tab w:val="right" w:leader="dot" w:pos="8306"/>
        </w:tabs>
      </w:pPr>
      <w:hyperlink w:anchor="_Toc30804" w:history="1">
        <w:r>
          <w:rPr>
            <w:rFonts w:ascii="仿宋" w:eastAsia="仿宋" w:hAnsi="仿宋" w:cs="仿宋" w:hint="eastAsia"/>
            <w:lang w:val="en-GB"/>
          </w:rPr>
          <w:t>十三、燃气表可持续发展战略</w:t>
        </w:r>
        <w:r>
          <w:tab/>
        </w:r>
        <w:r>
          <w:fldChar w:fldCharType="begin"/>
        </w:r>
        <w:r>
          <w:instrText xml:space="preserve"> PAGEREF _Toc30804 \h </w:instrText>
        </w:r>
        <w:r>
          <w:fldChar w:fldCharType="separate"/>
        </w:r>
        <w:r>
          <w:t>62</w:t>
        </w:r>
        <w:r>
          <w:fldChar w:fldCharType="end"/>
        </w:r>
      </w:hyperlink>
    </w:p>
    <w:p>
      <w:pPr>
        <w:pStyle w:val="TOC2"/>
        <w:tabs>
          <w:tab w:val="right" w:leader="dot" w:pos="8306"/>
        </w:tabs>
      </w:pPr>
      <w:hyperlink w:anchor="_Toc3521" w:history="1">
        <w:r>
          <w:rPr>
            <w:rFonts w:ascii="仿宋" w:eastAsia="仿宋" w:hAnsi="仿宋" w:cs="仿宋" w:hint="eastAsia"/>
            <w:lang w:val="en-GB"/>
          </w:rPr>
          <w:t>(一)、环保与社会责任</w:t>
        </w:r>
        <w:r>
          <w:tab/>
        </w:r>
        <w:r>
          <w:fldChar w:fldCharType="begin"/>
        </w:r>
        <w:r>
          <w:instrText xml:space="preserve"> PAGEREF _Toc3521 \h </w:instrText>
        </w:r>
        <w:r>
          <w:fldChar w:fldCharType="separate"/>
        </w:r>
        <w:r>
          <w:t>62</w:t>
        </w:r>
        <w:r>
          <w:fldChar w:fldCharType="end"/>
        </w:r>
      </w:hyperlink>
    </w:p>
    <w:p>
      <w:pPr>
        <w:pStyle w:val="TOC2"/>
        <w:tabs>
          <w:tab w:val="right" w:leader="dot" w:pos="8306"/>
        </w:tabs>
      </w:pPr>
      <w:hyperlink w:anchor="_Toc12378" w:history="1">
        <w:r>
          <w:rPr>
            <w:rFonts w:ascii="仿宋" w:eastAsia="仿宋" w:hAnsi="仿宋" w:cs="仿宋" w:hint="eastAsia"/>
            <w:lang w:val="en-GB"/>
          </w:rPr>
          <w:t>(二)、资源有效利用与循环经济</w:t>
        </w:r>
        <w:r>
          <w:tab/>
        </w:r>
        <w:r>
          <w:fldChar w:fldCharType="begin"/>
        </w:r>
        <w:r>
          <w:instrText xml:space="preserve"> PAGEREF _Toc12378 \h </w:instrText>
        </w:r>
        <w:r>
          <w:fldChar w:fldCharType="separate"/>
        </w:r>
        <w:r>
          <w:t>63</w:t>
        </w:r>
        <w:r>
          <w:fldChar w:fldCharType="end"/>
        </w:r>
      </w:hyperlink>
    </w:p>
    <w:p>
      <w:pPr>
        <w:pStyle w:val="TOC2"/>
        <w:tabs>
          <w:tab w:val="right" w:leader="dot" w:pos="8306"/>
        </w:tabs>
      </w:pPr>
      <w:hyperlink w:anchor="_Toc20195" w:history="1">
        <w:r>
          <w:rPr>
            <w:rFonts w:ascii="仿宋" w:eastAsia="仿宋" w:hAnsi="仿宋" w:cs="仿宋" w:hint="eastAsia"/>
            <w:lang w:val="en-GB"/>
          </w:rPr>
          <w:t>(三)、社会影响与公益活动</w:t>
        </w:r>
        <w:r>
          <w:tab/>
        </w:r>
        <w:r>
          <w:fldChar w:fldCharType="begin"/>
        </w:r>
        <w:r>
          <w:instrText xml:space="preserve"> PAGEREF _Toc20195 \h </w:instrText>
        </w:r>
        <w:r>
          <w:fldChar w:fldCharType="separate"/>
        </w:r>
        <w:r>
          <w:t>64</w:t>
        </w:r>
        <w:r>
          <w:fldChar w:fldCharType="end"/>
        </w:r>
      </w:hyperlink>
    </w:p>
    <w:p>
      <w:pPr>
        <w:pStyle w:val="TOC2"/>
        <w:tabs>
          <w:tab w:val="right" w:leader="dot" w:pos="8306"/>
        </w:tabs>
      </w:pPr>
      <w:hyperlink w:anchor="_Toc4989" w:history="1">
        <w:r>
          <w:rPr>
            <w:rFonts w:ascii="仿宋" w:eastAsia="仿宋" w:hAnsi="仿宋" w:cs="仿宋" w:hint="eastAsia"/>
            <w:lang w:val="en-GB"/>
          </w:rPr>
          <w:t>(四)、可持续供应链与生产模式</w:t>
        </w:r>
        <w:r>
          <w:tab/>
        </w:r>
        <w:r>
          <w:fldChar w:fldCharType="begin"/>
        </w:r>
        <w:r>
          <w:instrText xml:space="preserve"> PAGEREF _Toc4989 \h </w:instrText>
        </w:r>
        <w:r>
          <w:fldChar w:fldCharType="separate"/>
        </w:r>
        <w:r>
          <w:t>66</w:t>
        </w:r>
        <w:r>
          <w:fldChar w:fldCharType="end"/>
        </w:r>
      </w:hyperlink>
    </w:p>
    <w:p>
      <w:pPr>
        <w:pStyle w:val="TOC1"/>
        <w:tabs>
          <w:tab w:val="right" w:leader="dot" w:pos="8306"/>
        </w:tabs>
      </w:pPr>
      <w:hyperlink w:anchor="_Toc2938" w:history="1">
        <w:r>
          <w:rPr>
            <w:rFonts w:ascii="仿宋" w:eastAsia="仿宋" w:hAnsi="仿宋" w:cs="仿宋" w:hint="eastAsia"/>
            <w:lang w:val="en-GB"/>
          </w:rPr>
          <w:t>十四、燃气表数字化发展方案</w:t>
        </w:r>
        <w:r>
          <w:tab/>
        </w:r>
        <w:r>
          <w:fldChar w:fldCharType="begin"/>
        </w:r>
        <w:r>
          <w:instrText xml:space="preserve"> PAGEREF _Toc2938 \h </w:instrText>
        </w:r>
        <w:r>
          <w:fldChar w:fldCharType="separate"/>
        </w:r>
        <w:r>
          <w:t>67</w:t>
        </w:r>
        <w:r>
          <w:fldChar w:fldCharType="end"/>
        </w:r>
      </w:hyperlink>
    </w:p>
    <w:p>
      <w:pPr>
        <w:pStyle w:val="TOC2"/>
        <w:tabs>
          <w:tab w:val="right" w:leader="dot" w:pos="8306"/>
        </w:tabs>
      </w:pPr>
      <w:hyperlink w:anchor="_Toc7890" w:history="1">
        <w:r>
          <w:rPr>
            <w:rFonts w:ascii="仿宋" w:eastAsia="仿宋" w:hAnsi="仿宋" w:cs="仿宋" w:hint="eastAsia"/>
            <w:lang w:val="en-GB"/>
          </w:rPr>
          <w:t>(一)、数字化战略规划</w:t>
        </w:r>
        <w:r>
          <w:tab/>
        </w:r>
        <w:r>
          <w:fldChar w:fldCharType="begin"/>
        </w:r>
        <w:r>
          <w:instrText xml:space="preserve"> PAGEREF _Toc7890 \h </w:instrText>
        </w:r>
        <w:r>
          <w:fldChar w:fldCharType="separate"/>
        </w:r>
        <w:r>
          <w:t>67</w:t>
        </w:r>
        <w:r>
          <w:fldChar w:fldCharType="end"/>
        </w:r>
      </w:hyperlink>
    </w:p>
    <w:p>
      <w:pPr>
        <w:pStyle w:val="TOC2"/>
        <w:tabs>
          <w:tab w:val="right" w:leader="dot" w:pos="8306"/>
        </w:tabs>
      </w:pPr>
      <w:hyperlink w:anchor="_Toc19665" w:history="1">
        <w:r>
          <w:rPr>
            <w:rFonts w:ascii="仿宋" w:eastAsia="仿宋" w:hAnsi="仿宋" w:cs="仿宋" w:hint="eastAsia"/>
            <w:lang w:val="en-GB"/>
          </w:rPr>
          <w:t>(二)、数据安全与隐私保护</w:t>
        </w:r>
        <w:r>
          <w:tab/>
        </w:r>
        <w:r>
          <w:fldChar w:fldCharType="begin"/>
        </w:r>
        <w:r>
          <w:instrText xml:space="preserve"> PAGEREF _Toc19665 \h </w:instrText>
        </w:r>
        <w:r>
          <w:fldChar w:fldCharType="separate"/>
        </w:r>
        <w:r>
          <w:t>68</w:t>
        </w:r>
        <w:r>
          <w:fldChar w:fldCharType="end"/>
        </w:r>
      </w:hyperlink>
    </w:p>
    <w:p>
      <w:pPr>
        <w:pStyle w:val="TOC2"/>
        <w:tabs>
          <w:tab w:val="right" w:leader="dot" w:pos="8306"/>
        </w:tabs>
      </w:pPr>
      <w:hyperlink w:anchor="_Toc15599" w:history="1">
        <w:r>
          <w:rPr>
            <w:rFonts w:ascii="仿宋" w:eastAsia="仿宋" w:hAnsi="仿宋" w:cs="仿宋" w:hint="eastAsia"/>
            <w:lang w:val="en-GB"/>
          </w:rPr>
          <w:t>(三)、人工智能与大数据应用</w:t>
        </w:r>
        <w:r>
          <w:tab/>
        </w:r>
        <w:r>
          <w:fldChar w:fldCharType="begin"/>
        </w:r>
        <w:r>
          <w:instrText xml:space="preserve"> PAGEREF _Toc15599 \h </w:instrText>
        </w:r>
        <w:r>
          <w:fldChar w:fldCharType="separate"/>
        </w:r>
        <w:r>
          <w:t>69</w:t>
        </w:r>
        <w:r>
          <w:fldChar w:fldCharType="end"/>
        </w:r>
      </w:hyperlink>
    </w:p>
    <w:p>
      <w:pPr>
        <w:pStyle w:val="TOC2"/>
        <w:tabs>
          <w:tab w:val="right" w:leader="dot" w:pos="8306"/>
        </w:tabs>
      </w:pPr>
      <w:hyperlink w:anchor="_Toc10162" w:history="1">
        <w:r>
          <w:rPr>
            <w:rFonts w:ascii="仿宋" w:eastAsia="仿宋" w:hAnsi="仿宋" w:cs="仿宋" w:hint="eastAsia"/>
            <w:lang w:val="en-GB"/>
          </w:rPr>
          <w:t>(四)、信息技术基础设施建设</w:t>
        </w:r>
        <w:r>
          <w:tab/>
        </w:r>
        <w:r>
          <w:fldChar w:fldCharType="begin"/>
        </w:r>
        <w:r>
          <w:instrText xml:space="preserve"> PAGEREF _Toc10162 \h </w:instrText>
        </w:r>
        <w:r>
          <w:fldChar w:fldCharType="separate"/>
        </w:r>
        <w:r>
          <w:t>70</w:t>
        </w:r>
        <w:r>
          <w:fldChar w:fldCharType="end"/>
        </w:r>
      </w:hyperlink>
    </w:p>
    <w:p>
      <w:pPr>
        <w:pStyle w:val="TOC1"/>
        <w:tabs>
          <w:tab w:val="right" w:leader="dot" w:pos="8306"/>
        </w:tabs>
      </w:pPr>
      <w:hyperlink w:anchor="_Toc31169" w:history="1">
        <w:r>
          <w:rPr>
            <w:rFonts w:ascii="仿宋" w:eastAsia="仿宋" w:hAnsi="仿宋" w:cs="仿宋" w:hint="eastAsia"/>
            <w:lang w:val="en-GB"/>
          </w:rPr>
          <w:t>十五、燃气表行业发展方向</w:t>
        </w:r>
        <w:r>
          <w:tab/>
        </w:r>
        <w:r>
          <w:fldChar w:fldCharType="begin"/>
        </w:r>
        <w:r>
          <w:instrText xml:space="preserve"> PAGEREF _Toc31169 \h </w:instrText>
        </w:r>
        <w:r>
          <w:fldChar w:fldCharType="separate"/>
        </w:r>
        <w:r>
          <w:t>72</w:t>
        </w:r>
        <w:r>
          <w:fldChar w:fldCharType="end"/>
        </w:r>
      </w:hyperlink>
    </w:p>
    <w:p>
      <w:pPr>
        <w:pStyle w:val="TOC2"/>
        <w:tabs>
          <w:tab w:val="right" w:leader="dot" w:pos="8306"/>
        </w:tabs>
      </w:pPr>
      <w:hyperlink w:anchor="_Toc16764" w:history="1">
        <w:r>
          <w:rPr>
            <w:rFonts w:ascii="仿宋" w:eastAsia="仿宋" w:hAnsi="仿宋" w:cs="仿宋" w:hint="eastAsia"/>
            <w:lang w:val="en-GB"/>
          </w:rPr>
          <w:t>(一)、未来趋势与预测</w:t>
        </w:r>
        <w:r>
          <w:tab/>
        </w:r>
        <w:r>
          <w:fldChar w:fldCharType="begin"/>
        </w:r>
        <w:r>
          <w:instrText xml:space="preserve"> PAGEREF _Toc16764 \h </w:instrText>
        </w:r>
        <w:r>
          <w:fldChar w:fldCharType="separate"/>
        </w:r>
        <w:r>
          <w:t>72</w:t>
        </w:r>
        <w:r>
          <w:fldChar w:fldCharType="end"/>
        </w:r>
      </w:hyperlink>
    </w:p>
    <w:p>
      <w:pPr>
        <w:pStyle w:val="TOC2"/>
        <w:tabs>
          <w:tab w:val="right" w:leader="dot" w:pos="8306"/>
        </w:tabs>
      </w:pPr>
      <w:hyperlink w:anchor="_Toc4550" w:history="1">
        <w:r>
          <w:rPr>
            <w:rFonts w:ascii="仿宋" w:eastAsia="仿宋" w:hAnsi="仿宋" w:cs="仿宋" w:hint="eastAsia"/>
            <w:lang w:val="en-GB"/>
          </w:rPr>
          <w:t>(二)、新兴技术应用</w:t>
        </w:r>
        <w:r>
          <w:tab/>
        </w:r>
        <w:r>
          <w:fldChar w:fldCharType="begin"/>
        </w:r>
        <w:r>
          <w:instrText xml:space="preserve"> PAGEREF _Toc4550 \h </w:instrText>
        </w:r>
        <w:r>
          <w:fldChar w:fldCharType="separate"/>
        </w:r>
        <w:r>
          <w:t>73</w:t>
        </w:r>
        <w:r>
          <w:fldChar w:fldCharType="end"/>
        </w:r>
      </w:hyperlink>
    </w:p>
    <w:p>
      <w:pPr>
        <w:pStyle w:val="TOC2"/>
        <w:tabs>
          <w:tab w:val="right" w:leader="dot" w:pos="8306"/>
        </w:tabs>
      </w:pPr>
      <w:hyperlink w:anchor="_Toc18148" w:history="1">
        <w:r>
          <w:rPr>
            <w:rFonts w:ascii="仿宋" w:eastAsia="仿宋" w:hAnsi="仿宋" w:cs="仿宋" w:hint="eastAsia"/>
            <w:lang w:val="en-GB"/>
          </w:rPr>
          <w:t>(三)、燃气表行业生态系统构建</w:t>
        </w:r>
        <w:r>
          <w:tab/>
        </w:r>
        <w:r>
          <w:fldChar w:fldCharType="begin"/>
        </w:r>
        <w:r>
          <w:instrText xml:space="preserve"> PAGEREF _Toc18148 \h </w:instrText>
        </w:r>
        <w:r>
          <w:fldChar w:fldCharType="separate"/>
        </w:r>
        <w:r>
          <w:t>75</w:t>
        </w:r>
        <w:r>
          <w:fldChar w:fldCharType="end"/>
        </w:r>
      </w:hyperlink>
    </w:p>
    <w:p>
      <w:pPr>
        <w:pStyle w:val="TOC2"/>
        <w:tabs>
          <w:tab w:val="right" w:leader="dot" w:pos="8306"/>
        </w:tabs>
      </w:pPr>
      <w:hyperlink w:anchor="_Toc8265" w:history="1">
        <w:r>
          <w:rPr>
            <w:rFonts w:ascii="仿宋" w:eastAsia="仿宋" w:hAnsi="仿宋" w:cs="仿宋" w:hint="eastAsia"/>
            <w:lang w:val="en-GB"/>
          </w:rPr>
          <w:t>(四)、国际市场拓展策略</w:t>
        </w:r>
        <w:r>
          <w:tab/>
        </w:r>
        <w:r>
          <w:fldChar w:fldCharType="begin"/>
        </w:r>
        <w:r>
          <w:instrText xml:space="preserve"> PAGEREF _Toc8265 \h </w:instrText>
        </w:r>
        <w:r>
          <w:fldChar w:fldCharType="separate"/>
        </w:r>
        <w:r>
          <w:t>76</w:t>
        </w:r>
        <w:r>
          <w:fldChar w:fldCharType="end"/>
        </w:r>
      </w:hyperlink>
    </w:p>
    <w:p>
      <w:pPr>
        <w:pStyle w:val="TOC1"/>
        <w:tabs>
          <w:tab w:val="right" w:leader="dot" w:pos="8306"/>
        </w:tabs>
      </w:pPr>
      <w:hyperlink w:anchor="_Toc10702" w:history="1">
        <w:r>
          <w:rPr>
            <w:rFonts w:ascii="仿宋" w:eastAsia="仿宋" w:hAnsi="仿宋" w:cs="仿宋" w:hint="eastAsia"/>
            <w:lang w:val="en-GB"/>
          </w:rPr>
          <w:t>十六、燃气表国际化战略</w:t>
        </w:r>
        <w:r>
          <w:tab/>
        </w:r>
        <w:r>
          <w:fldChar w:fldCharType="begin"/>
        </w:r>
        <w:r>
          <w:instrText xml:space="preserve"> PAGEREF _Toc10702 \h </w:instrText>
        </w:r>
        <w:r>
          <w:fldChar w:fldCharType="separate"/>
        </w:r>
        <w:r>
          <w:t>77</w:t>
        </w:r>
        <w:r>
          <w:fldChar w:fldCharType="end"/>
        </w:r>
      </w:hyperlink>
    </w:p>
    <w:p>
      <w:pPr>
        <w:pStyle w:val="TOC2"/>
        <w:tabs>
          <w:tab w:val="right" w:leader="dot" w:pos="8306"/>
        </w:tabs>
      </w:pPr>
      <w:hyperlink w:anchor="_Toc3159" w:history="1">
        <w:r>
          <w:rPr>
            <w:rFonts w:ascii="仿宋" w:eastAsia="仿宋" w:hAnsi="仿宋" w:cs="仿宋" w:hint="eastAsia"/>
            <w:lang w:val="en-GB"/>
          </w:rPr>
          <w:t>(一)、海外市场分析与选择</w:t>
        </w:r>
        <w:r>
          <w:tab/>
        </w:r>
        <w:r>
          <w:fldChar w:fldCharType="begin"/>
        </w:r>
        <w:r>
          <w:instrText xml:space="preserve"> PAGEREF _Toc3159 \h </w:instrText>
        </w:r>
        <w:r>
          <w:fldChar w:fldCharType="separate"/>
        </w:r>
        <w:r>
          <w:t>77</w:t>
        </w:r>
        <w:r>
          <w:fldChar w:fldCharType="end"/>
        </w:r>
      </w:hyperlink>
    </w:p>
    <w:p>
      <w:pPr>
        <w:pStyle w:val="TOC2"/>
        <w:tabs>
          <w:tab w:val="right" w:leader="dot" w:pos="8306"/>
        </w:tabs>
      </w:pPr>
      <w:hyperlink w:anchor="_Toc26337" w:history="1">
        <w:r>
          <w:rPr>
            <w:rFonts w:ascii="仿宋" w:eastAsia="仿宋" w:hAnsi="仿宋" w:cs="仿宋" w:hint="eastAsia"/>
            <w:lang w:val="en-GB"/>
          </w:rPr>
          <w:t>(二)、跨国合作伙伴关系</w:t>
        </w:r>
        <w:r>
          <w:tab/>
        </w:r>
        <w:r>
          <w:fldChar w:fldCharType="begin"/>
        </w:r>
        <w:r>
          <w:instrText xml:space="preserve"> PAGEREF _Toc26337 \h </w:instrText>
        </w:r>
        <w:r>
          <w:fldChar w:fldCharType="separate"/>
        </w:r>
        <w:r>
          <w:t>78</w:t>
        </w:r>
        <w:r>
          <w:fldChar w:fldCharType="end"/>
        </w:r>
      </w:hyperlink>
    </w:p>
    <w:p>
      <w:pPr>
        <w:pStyle w:val="TOC2"/>
        <w:tabs>
          <w:tab w:val="right" w:leader="dot" w:pos="8306"/>
        </w:tabs>
      </w:pPr>
      <w:hyperlink w:anchor="_Toc4742" w:history="1">
        <w:r>
          <w:rPr>
            <w:rFonts w:ascii="仿宋" w:eastAsia="仿宋" w:hAnsi="仿宋" w:cs="仿宋" w:hint="eastAsia"/>
            <w:lang w:val="en-GB"/>
          </w:rPr>
          <w:t>(三)、国际市场营销与品牌推广</w:t>
        </w:r>
        <w:r>
          <w:tab/>
        </w:r>
        <w:r>
          <w:fldChar w:fldCharType="begin"/>
        </w:r>
        <w:r>
          <w:instrText xml:space="preserve"> PAGEREF _Toc4742 \h </w:instrText>
        </w:r>
        <w:r>
          <w:fldChar w:fldCharType="separate"/>
        </w:r>
        <w:r>
          <w:t>79</w:t>
        </w:r>
        <w:r>
          <w:fldChar w:fldCharType="end"/>
        </w:r>
      </w:hyperlink>
    </w:p>
    <w:p>
      <w:pPr>
        <w:pStyle w:val="TOC2"/>
        <w:tabs>
          <w:tab w:val="right" w:leader="dot" w:pos="8306"/>
        </w:tabs>
      </w:pPr>
      <w:hyperlink w:anchor="_Toc22720" w:history="1">
        <w:r>
          <w:rPr>
            <w:rFonts w:ascii="仿宋" w:eastAsia="仿宋" w:hAnsi="仿宋" w:cs="仿宋" w:hint="eastAsia"/>
            <w:lang w:val="en-GB"/>
          </w:rPr>
          <w:t>(四)、国际贸易与风险管理</w:t>
        </w:r>
        <w:r>
          <w:tab/>
        </w:r>
        <w:r>
          <w:fldChar w:fldCharType="begin"/>
        </w:r>
        <w:r>
          <w:instrText xml:space="preserve"> PAGEREF _Toc22720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524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燃气表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4700"/>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16966"/>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燃气表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7287"/>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燃气表行业科研机构密切合作，强化与产业研究院、高校以及燃气表行业龙头企业研发中心的联系，共同解决企业技术和发展中的难题。加大对燃气表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完善财政支持政策，整合专项资金，进一步加大对产业发展的财政投入，重点支持产业集中示范燃气表项目的实施。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31652"/>
      <w:r>
        <w:rPr>
          <w:rFonts w:ascii="仿宋" w:eastAsia="仿宋" w:hAnsi="仿宋" w:cs="仿宋" w:hint="eastAsia"/>
          <w:sz w:val="28"/>
          <w:lang w:val="en-GB"/>
        </w:rPr>
        <w:t>二、员工培训与绩效提升</w:t>
      </w:r>
      <w:bookmarkEnd w:id="5"/>
    </w:p>
    <w:p>
      <w:pPr>
        <w:pStyle w:val="Heading2"/>
        <w:rPr>
          <w:rFonts w:ascii="仿宋" w:eastAsia="仿宋" w:hAnsi="仿宋" w:cs="仿宋" w:hint="eastAsia"/>
          <w:lang w:val="en-GB"/>
        </w:rPr>
      </w:pPr>
      <w:bookmarkStart w:id="6" w:name="_Toc3984"/>
      <w:r>
        <w:rPr>
          <w:rFonts w:ascii="仿宋" w:eastAsia="仿宋" w:hAnsi="仿宋" w:cs="仿宋" w:hint="eastAsia"/>
          <w:lang w:val="en-GB"/>
        </w:rPr>
        <w:t>(一)、培训需求分析与计划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为确保公司员工在不断变化的市场和燃气表行业中保持竞争力，公司将进行全面的培训需求分析与计划，以提高员工整体素质和适应公司发展需求。下面是公司在培训需求分析与计划方面的详细安排：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市场动态与燃气表行业趋势分析：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通过跟踪市场动态和燃气表行业趋势，公司将及时获取关于新技术、新趋势的信息。基于这些信息，公司将制定培训计划，使员工紧跟燃气表行业发展步伐，提高他们对市场的洞察力和适应力。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针对公司所处业务领域的最新发展，公司将定期进行专业知识更新培训。这有助于确保员工了解燃气表行业前沿信息，保持专业知识的新鲜度，提高其在专业领域内的竞争力。</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https://d.book118.com/295343013131011043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燃气表竞争策略分析报告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757AD"/>
    <w:rsid w:val="019E643E"/>
    <w:rsid w:val="028757AD"/>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95343013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2024-01-08T08:21:00Z</dcterms:created>
  <dcterms:modified xsi:type="dcterms:W3CDTF">2024-01-08T08:21:23Z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580F93CEFFEE405D8CC52A3D786DB080_11</vt:lpwstr>
  </property>
  <property fmtid="{D5CDD505-2E9C-101B-9397-08002B2CF9AE}" pid="3" name="KSOProductBuildVer">
    <vt:lpwstr>2052-12.1.0.16120</vt:lpwstr>
  </property>
</Properties>
</file>