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A8397D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5658B31"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6F3FC81"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92AD5D4" w14:textId="77777777">
                          <w:pPr>
                            <w:pStyle w:val="NoSpacing"/>
                            <w:jc w:val="right"/>
                            <w:rPr>
                              <w:color w:val="595959" w:themeColor="text1" w:themeTint="A6"/>
                              <w:sz w:val="32"/>
                              <w:szCs w:val="32"/>
                            </w:rPr>
                          </w:pPr>
                          <w:sdt>
                            <w:sdtPr>
                              <w:rPr>
                                <w:color w:val="595959" w:themeColor="text1" w:themeTint="A6"/>
                                <w:sz w:val="32"/>
                                <w:szCs w:val="32"/>
                              </w:rPr>
                              <w:alias w:val="摘要"/>
                              <w:id w:val="3502023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0210033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418A47E"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06B546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76213543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C9A712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399C073"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C78D9F7"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34E989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93FE99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3F1037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01E1217"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CA8E8D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6F9CDA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852A2FB"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5435D03"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454102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7FCC71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76EA128"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A2979A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42C309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E50EA8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142C09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8E368D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73A40A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0CFD949"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0CF6E0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93452492"/>
        <w:docPartObj>
          <w:docPartGallery w:val="Table of Contents"/>
          <w:docPartUnique/>
        </w:docPartObj>
      </w:sdtPr>
      <w:sdtEndPr>
        <w:rPr>
          <w:b/>
          <w:bCs/>
        </w:rPr>
      </w:sdtEndPr>
      <w:sdtContent>
        <w:p w:rsidR="00483551" w:rsidRPr="00913CD1" w:rsidP="00457322" w14:paraId="00BDF33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2276C0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D6912FB"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309E783"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E0350E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042F0D0"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31D43C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4BE694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7D8F0C1"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898FC8D"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01D57E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0C333D5"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BA83B4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FF72F3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8DC418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4CBAADE"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466EF0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BEC93F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DF656CE"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E6D0D61"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8A7155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CEA489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32810679"/>
        <w:docPartObj>
          <w:docPartGallery w:val="Table of Contents"/>
          <w:docPartUnique/>
        </w:docPartObj>
      </w:sdtPr>
      <w:sdtEndPr>
        <w:rPr>
          <w:b/>
          <w:bCs/>
        </w:rPr>
      </w:sdtEndPr>
      <w:sdtContent>
        <w:p w:rsidR="00483551" w:rsidRPr="00913CD1" w:rsidP="00457322" w14:paraId="52EF226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B0835BE"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5028FD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E541DF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C0D784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BCCDBF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D1F8333"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CF907A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8A7807C"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CF907C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8ABA14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B56E7A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002AB3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17049B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BC96D7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9794299"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BFCD5A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D9D3AF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3ECD527"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FB9F97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CA3D180"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3A8E6BB"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32275781"/>
        <w:docPartObj>
          <w:docPartGallery w:val="Table of Contents"/>
          <w:docPartUnique/>
        </w:docPartObj>
      </w:sdtPr>
      <w:sdtEndPr>
        <w:rPr>
          <w:b/>
          <w:bCs/>
        </w:rPr>
      </w:sdtEndPr>
      <w:sdtContent>
        <w:p w:rsidR="00483551" w:rsidRPr="00913CD1" w:rsidP="00457322" w14:paraId="21A8557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1E4C08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FB9E6C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9D68EC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73003CB"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80E4F9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8116E8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FCA6DA4"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3DCE753"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CA31E3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8CAED43"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BFCEF8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17E76ED"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BA503E3"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493189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A2371A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CCB3BB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BBE38C9"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B957366"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31F88" w14:paraId="2F78FDFA" w14:textId="56E60E1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静脉注射丙种球蛋白项目可行性分析报告编制的目的是为了对拟实施的项目进行全面的评估和论证，以确定该项目是否具有实际操作的可行性。该报告的编制意义重大，它为决策者提供了关键的信息和数据，以支持他们对项目是否值得投资、实施和运营做出明智的判断。</w:t>
      </w:r>
      <w:r>
        <w:rPr>
          <w:rFonts w:ascii="仿宋" w:eastAsia="仿宋" w:hAnsi="仿宋"/>
          <w:sz w:val="28"/>
        </w:rPr>
        <w:br/>
      </w:r>
      <w:r>
        <w:rPr>
          <w:rFonts w:ascii="仿宋" w:eastAsia="仿宋" w:hAnsi="仿宋"/>
          <w:sz w:val="28"/>
        </w:rPr>
        <w:t>具体来说，通过编制可行性分析报告，可以实现以下目标：</w:t>
      </w:r>
      <w:r>
        <w:rPr>
          <w:rFonts w:ascii="仿宋" w:eastAsia="仿宋" w:hAnsi="仿宋"/>
          <w:sz w:val="28"/>
        </w:rPr>
        <w:br/>
        <w:t xml:space="preserve">    1.</w:t>
      </w:r>
      <w:r>
        <w:rPr>
          <w:rFonts w:ascii="仿宋" w:eastAsia="仿宋" w:hAnsi="仿宋"/>
          <w:sz w:val="28"/>
        </w:rPr>
        <w:t>识别项目潜在的风险和机会，并提供相应的应对策略。</w:t>
      </w:r>
      <w:r>
        <w:rPr>
          <w:rFonts w:ascii="仿宋" w:eastAsia="仿宋" w:hAnsi="仿宋"/>
          <w:sz w:val="28"/>
        </w:rPr>
        <w:br/>
        <w:t xml:space="preserve">    2.</w:t>
      </w:r>
      <w:r>
        <w:rPr>
          <w:rFonts w:ascii="仿宋" w:eastAsia="仿宋" w:hAnsi="仿宋"/>
          <w:sz w:val="28"/>
        </w:rPr>
        <w:t>评估项目的经济可行性，包括成本效益分析、投资回报率和敏感性分析等。</w:t>
      </w:r>
      <w:r>
        <w:rPr>
          <w:rFonts w:ascii="仿宋" w:eastAsia="仿宋" w:hAnsi="仿宋"/>
          <w:sz w:val="28"/>
        </w:rPr>
        <w:br/>
        <w:t xml:space="preserve">    3.</w:t>
      </w:r>
      <w:r>
        <w:rPr>
          <w:rFonts w:ascii="仿宋" w:eastAsia="仿宋" w:hAnsi="仿宋"/>
          <w:sz w:val="28"/>
        </w:rPr>
        <w:t>分析项目的市场潜力和竞争力，确保产品或服务有足够的市场需求和商业价值。</w:t>
      </w:r>
      <w:r>
        <w:rPr>
          <w:rFonts w:ascii="仿宋" w:eastAsia="仿宋" w:hAnsi="仿宋"/>
          <w:sz w:val="28"/>
        </w:rPr>
        <w:br/>
        <w:t xml:space="preserve">    4.</w:t>
      </w:r>
      <w:r>
        <w:rPr>
          <w:rFonts w:ascii="仿宋" w:eastAsia="仿宋" w:hAnsi="仿宋"/>
          <w:sz w:val="28"/>
        </w:rPr>
        <w:t>评估项目的技术可行性，确保项目所采用的技术是成熟可靠的，或者有足够的研发支持。</w:t>
      </w:r>
      <w:r>
        <w:rPr>
          <w:rFonts w:ascii="仿宋" w:eastAsia="仿宋" w:hAnsi="仿宋"/>
          <w:sz w:val="28"/>
        </w:rPr>
        <w:br/>
        <w:t xml:space="preserve">    5.</w:t>
      </w:r>
      <w:r>
        <w:rPr>
          <w:rFonts w:ascii="仿宋" w:eastAsia="仿宋" w:hAnsi="仿宋"/>
          <w:sz w:val="28"/>
        </w:rPr>
        <w:t>制定项目的实施计划，包括时间表、资源需求和人员配置等。</w:t>
      </w:r>
      <w:r>
        <w:rPr>
          <w:rFonts w:ascii="仿宋" w:eastAsia="仿宋" w:hAnsi="仿宋"/>
          <w:sz w:val="28"/>
        </w:rPr>
        <w:br/>
        <w:t xml:space="preserve">    6.</w:t>
      </w:r>
      <w:r>
        <w:rPr>
          <w:rFonts w:ascii="仿宋" w:eastAsia="仿宋" w:hAnsi="仿宋"/>
          <w:sz w:val="28"/>
        </w:rPr>
        <w:t>确定项目的环境和社会影响，并提出相应的环保和社会责任措施。</w:t>
      </w:r>
      <w:r>
        <w:rPr>
          <w:rFonts w:ascii="仿宋" w:eastAsia="仿宋" w:hAnsi="仿宋"/>
          <w:sz w:val="28"/>
        </w:rPr>
        <w:br/>
      </w:r>
    </w:p>
    <w:p w:rsidR="00831F88" w14:textId="56E60E16">
      <w:pPr>
        <w:ind w:firstLine="561"/>
      </w:pPr>
      <w:r>
        <w:rPr>
          <w:rFonts w:ascii="仿宋" w:eastAsia="仿宋" w:hAnsi="仿宋"/>
          <w:sz w:val="28"/>
        </w:rPr>
        <w:t>综上所述，静脉注射丙种球蛋白项目可行性分析报告的编制不仅为项目投资提供了科学依据，也为项目的顺利实施和长期成功奠定了坚实的基础。</w:t>
      </w:r>
    </w:p>
    <w:p w:rsidR="009D1637" w:rsidRPr="00913CD1" w:rsidP="00457322" w14:paraId="4FB42547"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D06FD3E"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02E154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2F42CC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C658C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EC45B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E06CF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2.人才引进、培养和激励</w:t>
      </w:r>
    </w:p>
    <w:p w:rsidR="00E94F0F" w:rsidRPr="00913CD1" w:rsidP="00457322" w14:paraId="265C543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F1676B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BD492E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513CA7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34BBD7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BB0E7A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CB3046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ABD83A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37108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2570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0C5609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F16D2C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9A0DA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AFBD6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A72C1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F6CE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EF38B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03BE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5C439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3DEA9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w:t>
      </w:r>
    </w:p>
    <w:p w:rsidR="009D1637" w:rsidRPr="00913CD1" w:rsidP="00457322" w14:paraId="500A6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w:t>
      </w:r>
    </w:p>
    <w:p w:rsidR="009D1637" w:rsidRPr="00913CD1" w:rsidP="00457322" w14:paraId="3A25C2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5AB4F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817BE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1E491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8BA8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79B2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725E2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377C7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静脉注射丙种球蛋白产品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538A8D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静脉注射丙种球蛋白</w:t>
      </w:r>
      <w:r w:rsidRPr="00913CD1">
        <w:rPr>
          <w:rFonts w:ascii="仿宋" w:eastAsia="仿宋" w:hAnsi="仿宋"/>
        </w:rPr>
        <w:t>项目绪论</w:t>
      </w:r>
      <w:bookmarkEnd w:id="4"/>
    </w:p>
    <w:p w:rsidR="009D1637" w:rsidRPr="00913CD1" w:rsidP="00457322" w14:paraId="49B2F24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静脉注射丙种球蛋白</w:t>
      </w:r>
      <w:r w:rsidRPr="00913CD1">
        <w:rPr>
          <w:rFonts w:ascii="仿宋" w:eastAsia="仿宋" w:hAnsi="仿宋"/>
        </w:rPr>
        <w:t>项目名称及建设性质</w:t>
      </w:r>
      <w:bookmarkEnd w:id="5"/>
    </w:p>
    <w:p w:rsidR="009D1637" w:rsidRPr="00913CD1" w:rsidP="00457322" w14:paraId="7104D5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项目名称</w:t>
      </w:r>
    </w:p>
    <w:p w:rsidR="009D1637" w:rsidRPr="00913CD1" w:rsidP="00457322" w14:paraId="6174C0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w:t>
      </w:r>
    </w:p>
    <w:p w:rsidR="009D1637" w:rsidRPr="00913CD1" w:rsidP="00457322" w14:paraId="56FF46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项目建设性质</w:t>
      </w:r>
    </w:p>
    <w:p w:rsidR="009D1637" w:rsidRPr="00913CD1" w:rsidP="00457322" w14:paraId="1A48A5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静脉注射丙种球蛋白</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00438E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静脉注射丙种球蛋白</w:t>
      </w:r>
      <w:r w:rsidRPr="00913CD1">
        <w:rPr>
          <w:rFonts w:ascii="仿宋" w:eastAsia="仿宋" w:hAnsi="仿宋"/>
        </w:rPr>
        <w:t>项目承办单位</w:t>
      </w:r>
      <w:bookmarkEnd w:id="6"/>
    </w:p>
    <w:p w:rsidR="009D1637" w:rsidRPr="00913CD1" w:rsidP="00457322" w14:paraId="6D092E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项目实施主体</w:t>
      </w:r>
    </w:p>
    <w:p w:rsidR="009D1637" w:rsidRPr="00913CD1" w:rsidP="00457322" w14:paraId="14551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FB6C8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22480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项目信息。</w:t>
      </w:r>
    </w:p>
    <w:p w:rsidR="009D1637" w:rsidRPr="00913CD1" w:rsidP="00457322" w14:paraId="0D57CF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CC8847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38F5D3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DF6FA0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6E3384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5F31C8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静脉注射丙种球蛋白</w:t>
      </w:r>
      <w:r w:rsidRPr="00913CD1">
        <w:rPr>
          <w:rFonts w:ascii="仿宋" w:eastAsia="仿宋" w:hAnsi="仿宋"/>
        </w:rPr>
        <w:t>项目定位及建设理由</w:t>
      </w:r>
      <w:bookmarkEnd w:id="7"/>
    </w:p>
    <w:p w:rsidR="00831F88" w14:paraId="0A99BF2F" w14:textId="71643152">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静脉注射丙种球蛋白项目可行性分析报告中的项目定位及建设理由应重点强调以下几点：</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t>：该项目旨在通过静脉注射丙种球蛋白，为患者提供免疫球蛋白治疗，以增强其免疫系统功能，预防和治疗多种疾病，特别是免疫系统疾病。项目应定位于提供高质量、安全有效的免疫球蛋白产品和相关的医疗服务，以满足市场需求，特别是那些对常规治疗反应不佳或需要紧急免疫支持的患者的需要。</w:t>
      </w:r>
      <w:r>
        <w:rPr>
          <w:rFonts w:ascii="仿宋" w:eastAsia="仿宋" w:hAnsi="仿宋"/>
          <w:sz w:val="28"/>
        </w:rPr>
        <w:br/>
        <w:t xml:space="preserve">    2.</w:t>
      </w:r>
      <w:r>
        <w:rPr>
          <w:rFonts w:ascii="仿宋" w:eastAsia="仿宋" w:hAnsi="仿宋"/>
          <w:sz w:val="28"/>
        </w:rPr>
        <w:t>市场分析</w:t>
      </w:r>
      <w:r>
        <w:rPr>
          <w:rFonts w:ascii="仿宋" w:eastAsia="仿宋" w:hAnsi="仿宋"/>
          <w:sz w:val="28"/>
        </w:rPr>
        <w:t>：详细分析目标市场的规模、增长潜力、竞争状况、消费者需求和支付能力等。强调丙种球蛋白在特定疾病治疗中的重要作用，以及当前市场供应的不足或质量问题，论证项目的市场可行性和增长空间。</w:t>
      </w:r>
      <w:r>
        <w:rPr>
          <w:rFonts w:ascii="仿宋" w:eastAsia="仿宋" w:hAnsi="仿宋"/>
          <w:sz w:val="28"/>
        </w:rPr>
        <w:br/>
        <w:t xml:space="preserve">    3.</w:t>
      </w:r>
      <w:r>
        <w:rPr>
          <w:rFonts w:ascii="仿宋" w:eastAsia="仿宋" w:hAnsi="仿宋"/>
          <w:sz w:val="28"/>
        </w:rPr>
        <w:t>技术优势</w:t>
      </w:r>
      <w:r>
        <w:rPr>
          <w:rFonts w:ascii="仿宋" w:eastAsia="仿宋" w:hAnsi="仿宋"/>
          <w:sz w:val="28"/>
        </w:rPr>
        <w:t>：说明项目采用的生产技术、质量控制措施和研发能力，确保产品的高效性和安全性。如果项目采用的是先进的制造工艺或拥有独特的专利技术，应重点阐述这些技术如何提高产品竞争力。</w:t>
      </w:r>
      <w:r>
        <w:rPr>
          <w:rFonts w:ascii="仿宋" w:eastAsia="仿宋" w:hAnsi="仿宋"/>
          <w:sz w:val="28"/>
        </w:rPr>
        <w:br/>
        <w:t xml:space="preserve">    4.</w:t>
      </w:r>
      <w:r>
        <w:rPr>
          <w:rFonts w:ascii="仿宋" w:eastAsia="仿宋" w:hAnsi="仿宋"/>
          <w:sz w:val="28"/>
        </w:rPr>
        <w:t>成本效益分析</w:t>
      </w:r>
      <w:r>
        <w:rPr>
          <w:rFonts w:ascii="仿宋" w:eastAsia="仿宋" w:hAnsi="仿宋"/>
          <w:sz w:val="28"/>
        </w:rPr>
        <w:t>：评估项目的预期成本和收益，包括投资成本、运营成本、预期销售收入、利润率等。论证项目的经济可行性和投资回报率，确保项目在财务上具有可持续性。</w:t>
      </w:r>
    </w:p>
    <w:p w:rsidR="00831F88" w14:textId="71643152">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社会效益</w:t>
      </w:r>
      <w:r>
        <w:rPr>
          <w:rFonts w:ascii="仿宋" w:eastAsia="仿宋" w:hAnsi="仿宋"/>
          <w:sz w:val="28"/>
        </w:rPr>
        <w:t>：讨论项目对当地社会和经济的贡献，包括创造就业机会、提升医疗服务水平、改善居民健康状况等。强调项目如何满足社会需求，提高生活质量。</w:t>
      </w:r>
      <w:r>
        <w:rPr>
          <w:rFonts w:ascii="仿宋" w:eastAsia="仿宋" w:hAnsi="仿宋"/>
          <w:sz w:val="28"/>
        </w:rPr>
        <w:br/>
        <w:t xml:space="preserve">    6.</w:t>
      </w:r>
      <w:r>
        <w:rPr>
          <w:rFonts w:ascii="仿宋" w:eastAsia="仿宋" w:hAnsi="仿宋"/>
          <w:sz w:val="28"/>
        </w:rPr>
        <w:t>风险评估与应对策略</w:t>
      </w:r>
      <w:r>
        <w:rPr>
          <w:rFonts w:ascii="仿宋" w:eastAsia="仿宋" w:hAnsi="仿宋"/>
          <w:sz w:val="28"/>
        </w:rPr>
        <w:t>：识别项目可能面临的政策风险、市场风险、技术风险、运营风险等，并提出相应的风险管理策略和应急预案。</w:t>
      </w:r>
      <w:r>
        <w:rPr>
          <w:rFonts w:ascii="仿宋" w:eastAsia="仿宋" w:hAnsi="仿宋"/>
          <w:sz w:val="28"/>
        </w:rPr>
        <w:br/>
        <w:t xml:space="preserve">    7.</w:t>
      </w:r>
      <w:r>
        <w:rPr>
          <w:rFonts w:ascii="仿宋" w:eastAsia="仿宋" w:hAnsi="仿宋"/>
          <w:sz w:val="28"/>
        </w:rPr>
        <w:t>合规性与政策支持</w:t>
      </w:r>
      <w:r>
        <w:rPr>
          <w:rFonts w:ascii="仿宋" w:eastAsia="仿宋" w:hAnsi="仿宋"/>
          <w:sz w:val="28"/>
        </w:rPr>
        <w:t>：确保项目符合相关法律法规，并已获得必要的监管许可和政策支持。如有必要，应说明项目如何与国家或地区的医疗政策和发展规划相契合。</w:t>
      </w:r>
      <w:r>
        <w:rPr>
          <w:rFonts w:ascii="仿宋" w:eastAsia="仿宋" w:hAnsi="仿宋"/>
          <w:sz w:val="28"/>
        </w:rPr>
        <w:br/>
        <w:t xml:space="preserve">    8.</w:t>
      </w:r>
      <w:r>
        <w:rPr>
          <w:rFonts w:ascii="仿宋" w:eastAsia="仿宋" w:hAnsi="仿宋"/>
          <w:sz w:val="28"/>
        </w:rPr>
        <w:t>环境保护</w:t>
      </w:r>
      <w:r>
        <w:rPr>
          <w:rFonts w:ascii="仿宋" w:eastAsia="仿宋" w:hAnsi="仿宋"/>
          <w:sz w:val="28"/>
        </w:rPr>
        <w:t>：说明项目在环境保护方面的措施和承诺，确保在生产过程中不会对环境造成负面影响。</w:t>
      </w:r>
      <w:r>
        <w:rPr>
          <w:rFonts w:ascii="仿宋" w:eastAsia="仿宋" w:hAnsi="仿宋"/>
          <w:sz w:val="28"/>
        </w:rPr>
        <w:br/>
      </w:r>
      <w:r>
        <w:rPr>
          <w:rFonts w:ascii="仿宋" w:eastAsia="仿宋" w:hAnsi="仿宋"/>
          <w:sz w:val="28"/>
        </w:rPr>
        <w:t>综上所述，静脉注射丙种球蛋白项目的可行性分析报告应清晰地阐述项目的市场定位、技术优势、经济和社会效益、风险评估与应对策略，以及合规性与政策支持等方面的内容，以全面论证项目的可行性。</w:t>
      </w:r>
    </w:p>
    <w:p w:rsidR="009D1637" w:rsidRPr="00913CD1" w:rsidP="00457322" w14:paraId="47482FA3"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75857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324C10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40DF17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5F5972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静脉注射丙种球蛋白</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9B5B2F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静脉注射丙种球蛋白</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A9EFC0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静脉注射丙种球蛋白</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0386E83"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FF498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57B97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1822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85375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项目功能、盈利性等</w:t>
      </w:r>
    </w:p>
    <w:p w:rsidR="007D3AEE" w:rsidRPr="00913CD1" w:rsidP="00457322" w14:paraId="44C696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17972F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B3B0E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3ABB9E8"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项目建设的可行性和效益的合理性。</w:t>
      </w:r>
    </w:p>
    <w:p w:rsidR="009D1637" w:rsidRPr="00913CD1" w:rsidP="00457322" w14:paraId="0E07C74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静脉注射丙种球蛋白</w:t>
      </w:r>
      <w:r w:rsidRPr="00913CD1">
        <w:rPr>
          <w:rFonts w:ascii="仿宋" w:eastAsia="仿宋" w:hAnsi="仿宋"/>
        </w:rPr>
        <w:t>项目建设选址</w:t>
      </w:r>
      <w:bookmarkEnd w:id="9"/>
    </w:p>
    <w:p w:rsidR="009D1637" w:rsidRPr="00913CD1" w:rsidP="00457322" w14:paraId="5B74F2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项目选址及规划</w:t>
      </w:r>
    </w:p>
    <w:p w:rsidR="009D1637" w:rsidRPr="00913CD1" w:rsidP="00457322" w14:paraId="3082D87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项目的建设。</w:t>
      </w:r>
    </w:p>
    <w:p w:rsidR="009D1637" w:rsidRPr="00913CD1" w:rsidP="00457322" w14:paraId="26B813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项目背景及选址理由</w:t>
      </w:r>
    </w:p>
    <w:p w:rsidR="009D1637" w:rsidRPr="00913CD1" w:rsidP="00457322" w14:paraId="7EC437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项目背景</w:t>
      </w:r>
    </w:p>
    <w:p w:rsidR="00831F88" w14:paraId="4899E17C" w14:textId="6ED8F2C4">
      <w:pPr>
        <w:ind w:firstLine="560"/>
      </w:pPr>
      <w:r>
        <w:rPr>
          <w:rFonts w:ascii="仿宋" w:eastAsia="仿宋" w:hAnsi="仿宋"/>
          <w:sz w:val="28"/>
        </w:rPr>
        <w:t>静脉注射丙种球蛋白（</w:t>
      </w:r>
      <w:r>
        <w:rPr>
          <w:rFonts w:ascii="仿宋" w:eastAsia="仿宋" w:hAnsi="仿宋"/>
          <w:sz w:val="28"/>
        </w:rPr>
        <w:t>IVIG</w:t>
      </w:r>
      <w:r>
        <w:rPr>
          <w:rFonts w:ascii="仿宋" w:eastAsia="仿宋" w:hAnsi="仿宋"/>
          <w:sz w:val="28"/>
        </w:rPr>
        <w:t>）是一种常用的治疗方法，用于提高免疫系统功能，特别是在治疗免疫缺陷疾病、感染性疾病和自身免疫性疾病等方面。随着医疗技术的发展和人们对健康需求的不断提高，</w:t>
      </w:r>
      <w:r>
        <w:rPr>
          <w:rFonts w:ascii="仿宋" w:eastAsia="仿宋" w:hAnsi="仿宋"/>
          <w:sz w:val="28"/>
        </w:rPr>
        <w:t>IVIG</w:t>
      </w:r>
      <w:r>
        <w:rPr>
          <w:rFonts w:ascii="仿宋" w:eastAsia="仿宋" w:hAnsi="仿宋"/>
          <w:sz w:val="28"/>
        </w:rPr>
        <w:t>的需求日益增长。因此，本项目旨在通过建立一个高效、安全的</w:t>
      </w:r>
      <w:r>
        <w:rPr>
          <w:rFonts w:ascii="仿宋" w:eastAsia="仿宋" w:hAnsi="仿宋"/>
          <w:sz w:val="28"/>
        </w:rPr>
        <w:t>IVIG</w:t>
      </w:r>
      <w:r>
        <w:rPr>
          <w:rFonts w:ascii="仿宋" w:eastAsia="仿宋" w:hAnsi="仿宋"/>
          <w:sz w:val="28"/>
        </w:rPr>
        <w:t>生产和供应基地，以满足不断增长的市场需求。</w:t>
      </w:r>
      <w:r>
        <w:rPr>
          <w:rFonts w:ascii="仿宋" w:eastAsia="仿宋" w:hAnsi="仿宋"/>
          <w:sz w:val="28"/>
        </w:rPr>
        <w:br/>
      </w:r>
      <w:r>
        <w:rPr>
          <w:rFonts w:ascii="仿宋" w:eastAsia="仿宋" w:hAnsi="仿宋"/>
          <w:sz w:val="28"/>
        </w:rPr>
        <w:t>本项目将依托先进的生产工艺和严格的质量控制体系，确保产品的安全性和有效性。同时，项目将遵循国际标准和规范，确保产品符合国内外市场需求。此外，项目还将注重环境保护，采取有效措施减少对环境的影响。</w:t>
      </w:r>
      <w:r>
        <w:rPr>
          <w:rFonts w:ascii="仿宋" w:eastAsia="仿宋" w:hAnsi="仿宋"/>
          <w:sz w:val="28"/>
        </w:rPr>
        <w:br/>
      </w:r>
      <w:r>
        <w:rPr>
          <w:rFonts w:ascii="仿宋" w:eastAsia="仿宋" w:hAnsi="仿宋"/>
          <w:sz w:val="28"/>
        </w:rPr>
        <w:t>通过本项目的实施，不仅可以填补国内</w:t>
      </w:r>
      <w:r>
        <w:rPr>
          <w:rFonts w:ascii="仿宋" w:eastAsia="仿宋" w:hAnsi="仿宋"/>
          <w:sz w:val="28"/>
        </w:rPr>
        <w:t>IVIG</w:t>
      </w:r>
      <w:r>
        <w:rPr>
          <w:rFonts w:ascii="仿宋" w:eastAsia="仿宋" w:hAnsi="仿宋"/>
          <w:sz w:val="28"/>
        </w:rPr>
        <w:t>市场的部分空白，提高国内产品的市场竞争力，还可以为患者提供更加便捷、经济的治疗选择，降低医疗成本，提高人民健康水平。此外，项目还将创造就业机会，促进当地经济发展和社会稳定。</w:t>
      </w:r>
    </w:p>
    <w:p w:rsidR="009D1637" w:rsidRPr="00913CD1" w:rsidP="00457322" w14:paraId="526C3D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2.选址理由</w:t>
      </w:r>
    </w:p>
    <w:p w:rsidR="009D1637" w:rsidRPr="00913CD1" w:rsidP="00457322" w14:paraId="1D8E56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889D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项目的发展和扩张。</w:t>
      </w:r>
    </w:p>
    <w:p w:rsidR="009D1637" w:rsidRPr="00913CD1" w:rsidP="00457322" w14:paraId="5C379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项目的可迗性。</w:t>
      </w:r>
    </w:p>
    <w:p w:rsidR="009D1637" w:rsidRPr="00913CD1" w:rsidP="00457322" w14:paraId="5CF660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项目建设提供了良好基础条件。</w:t>
      </w:r>
    </w:p>
    <w:p w:rsidR="009D1637" w:rsidRPr="00913CD1" w:rsidP="00457322" w14:paraId="72E403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项目规模和扩展的需要。</w:t>
      </w:r>
    </w:p>
    <w:p w:rsidR="009D1637" w:rsidRPr="00913CD1" w:rsidP="00457322" w14:paraId="306EE67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静脉注射丙种球蛋白</w:t>
      </w:r>
      <w:r w:rsidRPr="00913CD1">
        <w:rPr>
          <w:rFonts w:ascii="仿宋" w:eastAsia="仿宋" w:hAnsi="仿宋"/>
        </w:rPr>
        <w:t>项目生产规模</w:t>
      </w:r>
      <w:bookmarkEnd w:id="10"/>
    </w:p>
    <w:p w:rsidR="009D1637" w:rsidRPr="00913CD1" w:rsidP="00457322" w14:paraId="298CF1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F1F358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B55A6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FE1859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9CFE7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项目实施过程中，对环境的影响降到最低。</w:t>
      </w:r>
    </w:p>
    <w:p w:rsidR="009D1637" w:rsidRPr="00913CD1" w:rsidP="00457322" w14:paraId="77F793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静脉注射丙种球蛋白</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FD97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4221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9DE01C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静脉注射丙种球蛋白</w:t>
      </w:r>
      <w:r w:rsidRPr="00913CD1">
        <w:rPr>
          <w:rFonts w:ascii="仿宋" w:eastAsia="仿宋" w:hAnsi="仿宋"/>
        </w:rPr>
        <w:t>项目总投资及资金构成</w:t>
      </w:r>
      <w:bookmarkEnd w:id="13"/>
    </w:p>
    <w:p w:rsidR="009D1637" w:rsidRPr="00913CD1" w:rsidP="00457322" w14:paraId="44F77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的生产能力。</w:t>
      </w:r>
    </w:p>
    <w:p w:rsidR="009D1637" w:rsidRPr="00913CD1" w:rsidP="00457322" w14:paraId="65E10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项目总投资</w:t>
      </w:r>
    </w:p>
    <w:p w:rsidR="009D1637" w:rsidRPr="00913CD1" w:rsidP="00457322" w14:paraId="0435F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4DBA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9FFD5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69F0E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F05C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AB500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CEB95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4D62C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项目的顺利建设奠定了财务基础。</w:t>
      </w:r>
    </w:p>
    <w:p w:rsidR="009D1637" w:rsidRPr="00913CD1" w:rsidP="00457322" w14:paraId="27874C7B"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C8DDB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9204A6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静脉注射丙种球蛋白</w:t>
      </w:r>
      <w:r w:rsidRPr="00913CD1">
        <w:rPr>
          <w:rFonts w:ascii="仿宋" w:eastAsia="仿宋" w:hAnsi="仿宋"/>
        </w:rPr>
        <w:t>项目预期经济效益规划目标</w:t>
      </w:r>
      <w:bookmarkEnd w:id="15"/>
    </w:p>
    <w:p w:rsidR="009D1637" w:rsidRPr="00913CD1" w:rsidP="00457322" w14:paraId="26D29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项目的盈利能力和市场竞争力。</w:t>
      </w:r>
    </w:p>
    <w:p w:rsidR="009D1637" w:rsidRPr="00913CD1" w:rsidP="00457322" w14:paraId="78F689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项目具有较高的投资价值和发展潜力。</w:t>
      </w:r>
    </w:p>
    <w:p w:rsidR="009D1637" w:rsidRPr="00913CD1" w:rsidP="00457322" w14:paraId="24F5785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81684B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静脉注射丙种球蛋白</w:t>
      </w:r>
      <w:r w:rsidRPr="00913CD1">
        <w:rPr>
          <w:rFonts w:ascii="仿宋" w:eastAsia="仿宋" w:hAnsi="仿宋"/>
        </w:rPr>
        <w:t>项目建设进度规划</w:t>
      </w:r>
      <w:bookmarkEnd w:id="16"/>
    </w:p>
    <w:p w:rsidR="009D1637" w:rsidRPr="00913CD1" w:rsidP="00457322" w14:paraId="12EF06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项目的顺利进行和按时完成。</w:t>
      </w:r>
    </w:p>
    <w:p w:rsidR="009D1637" w:rsidRPr="00913CD1" w:rsidP="00457322" w14:paraId="76C7ED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项目的质量和进度。</w:t>
      </w:r>
    </w:p>
    <w:p w:rsidR="009D1637" w:rsidRPr="00913CD1" w:rsidP="00457322" w14:paraId="6F014D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00F1A75"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静脉注射丙种球蛋白</w:t>
      </w:r>
      <w:r w:rsidRPr="00913CD1">
        <w:rPr>
          <w:rFonts w:ascii="仿宋" w:eastAsia="仿宋" w:hAnsi="仿宋"/>
        </w:rPr>
        <w:t>项目综合评价</w:t>
      </w:r>
      <w:bookmarkEnd w:id="17"/>
    </w:p>
    <w:p w:rsidR="00BF6395" w:rsidRPr="00913CD1" w:rsidP="00457322" w14:paraId="7E76BE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静脉注射丙种球蛋白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C6A2BE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静脉注射丙种球蛋白项目的投资回报率稳定且可观。根据市场调查和预测，静脉注射丙种球蛋白市场需求持续增长，具有良好的市场前景和发展空间。我们的投资方向紧密结合国家产业政策和市场需求，为投资者创造可观的投资收益。</w:t>
      </w:r>
    </w:p>
    <w:p w:rsidR="00BF6395" w:rsidRPr="00913CD1" w:rsidP="00457322" w14:paraId="0023CE7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静脉注射丙种球蛋白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8B5250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在技术方案设计方面，我们注重方案的优化和效益的提升。通过科学合理的设计，实现静脉注射丙种球蛋白</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生产流程的高效化和产品的优质化。我们将采用先进的生产工艺和技术，提高生产效率，降低生产成本。同时，我们还将加强产品研发和创新，不断推出具有竞争力的新产品，满足静脉注射丙种球蛋白</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85AE11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静脉注射丙种球蛋白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17A7D0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综上所述，本期静脉注射丙种球蛋白项目具备技术和经济的可行性，具有良好的市场前景和发展空间。我们将充分发挥自身优势，抓住市场机遇，为投资者创造丰厚的投资回报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31B8CE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2F92A1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BD0D3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53D8E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5A33D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283DCC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7BA11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83ED0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CD230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6994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22212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02228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9887D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44E6D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FD052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5F1B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64A3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7DB8BFC"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C95F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09BCF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静脉注射丙种球蛋白</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46FD4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静脉注射丙种球蛋白</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12963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静脉注射丙种球蛋白</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BE8A4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6EA31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18876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B38FC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42A7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静脉注射丙种球蛋白</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B1B00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601D390"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F1DF34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B0B05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项目的顺利进行和迗成目标。</w:t>
      </w:r>
    </w:p>
    <w:p w:rsidR="009D1637" w:rsidRPr="00913CD1" w:rsidP="00457322" w14:paraId="40D6F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2B181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ECA01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6B20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79283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AC1A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1583D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135C9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78CD6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0FCC3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BE80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F2A6E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9E6DA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86196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2C6E0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290C5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70305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9FE85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44652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8E265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06264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9B567A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F552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1C83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94534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F0D5F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F2098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0868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3FD3A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4C734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93050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D8405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CE49B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93743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8181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E3AF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718CC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D64D0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F9F6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06352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D5A5E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EE9E8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E805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C83C9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6CEE7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(二)内部审计</w:t>
      </w:r>
    </w:p>
    <w:p w:rsidR="009D1637" w:rsidRPr="00913CD1" w:rsidP="00457322" w14:paraId="4A8BEA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4C09F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CB89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18FA7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F14E7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0074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298EC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FB23DC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3F7E52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静脉注射丙种球蛋白</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81E4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CED1E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FC55B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15AC474"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静脉注射丙种球蛋白</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22F70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0F901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BAB4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4416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BC1C3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3828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15468B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E40DF8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9CC5C11"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FF4D5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E9F8F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A5D5B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A8D4D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9F5DE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8560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7C590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15755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E7B06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0BB00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1007BC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静脉注射丙种球蛋白</w:t>
      </w:r>
      <w:r w:rsidRPr="00913CD1">
        <w:rPr>
          <w:rFonts w:ascii="仿宋" w:eastAsia="仿宋" w:hAnsi="仿宋"/>
        </w:rPr>
        <w:t>项目技术工艺分析</w:t>
      </w:r>
      <w:bookmarkEnd w:id="28"/>
    </w:p>
    <w:p w:rsidR="009D1637" w:rsidRPr="00913CD1" w:rsidP="00457322" w14:paraId="2A9A5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F5A62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9857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0B302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E84BF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5A9E31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1792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0ECC8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6C400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857F8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1DC779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静脉注射丙种球蛋白项目</w:t>
      </w:r>
      <w:r w:rsidRPr="00913CD1">
        <w:rPr>
          <w:rFonts w:ascii="仿宋" w:eastAsia="仿宋" w:hAnsi="仿宋"/>
        </w:rPr>
        <w:t>质量管理</w:t>
      </w:r>
      <w:bookmarkEnd w:id="29"/>
    </w:p>
    <w:p w:rsidR="009D1637" w:rsidRPr="00913CD1" w:rsidP="00457322" w14:paraId="71E48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810C4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65F16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8ED4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262A6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D9A47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2A793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1D39A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DD64A24"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静脉注射丙种球蛋白项目</w:t>
      </w:r>
      <w:r w:rsidRPr="00913CD1">
        <w:rPr>
          <w:rFonts w:ascii="仿宋" w:eastAsia="仿宋" w:hAnsi="仿宋"/>
        </w:rPr>
        <w:t>设备选型方案</w:t>
      </w:r>
      <w:bookmarkEnd w:id="30"/>
    </w:p>
    <w:p w:rsidR="009D1637" w:rsidRPr="00913CD1" w:rsidP="00457322" w14:paraId="70E704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9B0B9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BCAC7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D52DC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ECFAA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FBC50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6796C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B44C4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项目的高效运行和产品质量的稳定提升。</w:t>
      </w:r>
    </w:p>
    <w:p w:rsidR="009D1637" w:rsidRPr="00913CD1" w:rsidP="00457322" w14:paraId="282C3264"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295ED6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CC2A3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20C04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2278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0A96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EB65A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4AF55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57CA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97D49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68B5F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BE9D15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411D7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B82F1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96A3C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BA40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静脉注射丙种球蛋白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E7822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1DC6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FDCF1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A351C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静脉注射丙种球蛋白</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https://d.book118.com/296002241031010044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06D99F9" w14:textId="77777777">
    <w:pPr>
      <w:pStyle w:val="Footer"/>
      <w:jc w:val="center"/>
    </w:pPr>
  </w:p>
  <w:p w:rsidR="008D6901" w14:paraId="77B8C3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88D7DA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771AFB6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680376"/>
      <w:docPartObj>
        <w:docPartGallery w:val="Page Numbers (Bottom of Page)"/>
        <w:docPartUnique/>
      </w:docPartObj>
    </w:sdtPr>
    <w:sdtContent>
      <w:sdt>
        <w:sdtPr>
          <w:id w:val="19253082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0229560"/>
      <w:docPartObj>
        <w:docPartGallery w:val="Page Numbers (Bottom of Page)"/>
        <w:docPartUnique/>
      </w:docPartObj>
    </w:sdtPr>
    <w:sdtContent>
      <w:sdt>
        <w:sdtPr>
          <w:id w:val="14360611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8840646"/>
      <w:docPartObj>
        <w:docPartGallery w:val="Page Numbers (Bottom of Page)"/>
        <w:docPartUnique/>
      </w:docPartObj>
    </w:sdtPr>
    <w:sdtContent>
      <w:sdt>
        <w:sdtPr>
          <w:id w:val="21109757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6787633"/>
      <w:docPartObj>
        <w:docPartGallery w:val="Page Numbers (Bottom of Page)"/>
        <w:docPartUnique/>
      </w:docPartObj>
    </w:sdtPr>
    <w:sdtContent>
      <w:sdt>
        <w:sdtPr>
          <w:id w:val="15036949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7796998"/>
      <w:docPartObj>
        <w:docPartGallery w:val="Page Numbers (Bottom of Page)"/>
        <w:docPartUnique/>
      </w:docPartObj>
    </w:sdtPr>
    <w:sdtContent>
      <w:sdt>
        <w:sdtPr>
          <w:id w:val="18548527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3210219"/>
      <w:docPartObj>
        <w:docPartGallery w:val="Page Numbers (Bottom of Page)"/>
        <w:docPartUnique/>
      </w:docPartObj>
    </w:sdtPr>
    <w:sdtContent>
      <w:sdt>
        <w:sdtPr>
          <w:id w:val="16375780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5221087"/>
      <w:docPartObj>
        <w:docPartGallery w:val="Page Numbers (Bottom of Page)"/>
        <w:docPartUnique/>
      </w:docPartObj>
    </w:sdtPr>
    <w:sdtContent>
      <w:sdt>
        <w:sdtPr>
          <w:id w:val="859515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1757032"/>
      <w:docPartObj>
        <w:docPartGallery w:val="Page Numbers (Bottom of Page)"/>
        <w:docPartUnique/>
      </w:docPartObj>
    </w:sdtPr>
    <w:sdtContent>
      <w:sdt>
        <w:sdtPr>
          <w:id w:val="4108660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4760176"/>
      <w:docPartObj>
        <w:docPartGallery w:val="Page Numbers (Bottom of Page)"/>
        <w:docPartUnique/>
      </w:docPartObj>
    </w:sdtPr>
    <w:sdtContent>
      <w:sdt>
        <w:sdtPr>
          <w:id w:val="1938524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756804"/>
      <w:docPartObj>
        <w:docPartGallery w:val="Page Numbers (Bottom of Page)"/>
        <w:docPartUnique/>
      </w:docPartObj>
    </w:sdtPr>
    <w:sdtContent>
      <w:sdt>
        <w:sdtPr>
          <w:id w:val="18214278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8653487"/>
      <w:docPartObj>
        <w:docPartGallery w:val="Page Numbers (Bottom of Page)"/>
        <w:docPartUnique/>
      </w:docPartObj>
    </w:sdtPr>
    <w:sdtContent>
      <w:sdt>
        <w:sdtPr>
          <w:id w:val="7729728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5343165"/>
      <w:docPartObj>
        <w:docPartGallery w:val="Page Numbers (Bottom of Page)"/>
        <w:docPartUnique/>
      </w:docPartObj>
    </w:sdtPr>
    <w:sdtContent>
      <w:sdt>
        <w:sdtPr>
          <w:id w:val="14305105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4658776"/>
      <w:docPartObj>
        <w:docPartGallery w:val="Page Numbers (Bottom of Page)"/>
        <w:docPartUnique/>
      </w:docPartObj>
    </w:sdtPr>
    <w:sdtContent>
      <w:sdt>
        <w:sdtPr>
          <w:id w:val="5630265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9245064"/>
      <w:docPartObj>
        <w:docPartGallery w:val="Page Numbers (Bottom of Page)"/>
        <w:docPartUnique/>
      </w:docPartObj>
    </w:sdtPr>
    <w:sdtContent>
      <w:sdt>
        <w:sdtPr>
          <w:id w:val="2720332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1409349"/>
      <w:docPartObj>
        <w:docPartGallery w:val="Page Numbers (Bottom of Page)"/>
        <w:docPartUnique/>
      </w:docPartObj>
    </w:sdtPr>
    <w:sdtContent>
      <w:sdt>
        <w:sdtPr>
          <w:id w:val="3682352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526433"/>
      <w:docPartObj>
        <w:docPartGallery w:val="Page Numbers (Bottom of Page)"/>
        <w:docPartUnique/>
      </w:docPartObj>
    </w:sdtPr>
    <w:sdtContent>
      <w:sdt>
        <w:sdtPr>
          <w:id w:val="3444736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0853295"/>
      <w:docPartObj>
        <w:docPartGallery w:val="Page Numbers (Bottom of Page)"/>
        <w:docPartUnique/>
      </w:docPartObj>
    </w:sdtPr>
    <w:sdtContent>
      <w:sdt>
        <w:sdtPr>
          <w:id w:val="541437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1916519"/>
      <w:docPartObj>
        <w:docPartGallery w:val="Page Numbers (Bottom of Page)"/>
        <w:docPartUnique/>
      </w:docPartObj>
    </w:sdtPr>
    <w:sdtContent>
      <w:sdt>
        <w:sdtPr>
          <w:id w:val="2968438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2119320"/>
      <w:docPartObj>
        <w:docPartGallery w:val="Page Numbers (Bottom of Page)"/>
        <w:docPartUnique/>
      </w:docPartObj>
    </w:sdtPr>
    <w:sdtContent>
      <w:sdt>
        <w:sdtPr>
          <w:id w:val="17281388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3711658"/>
      <w:docPartObj>
        <w:docPartGallery w:val="Page Numbers (Bottom of Page)"/>
        <w:docPartUnique/>
      </w:docPartObj>
    </w:sdtPr>
    <w:sdtContent>
      <w:sdt>
        <w:sdtPr>
          <w:id w:val="3408257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3500279"/>
      <w:docPartObj>
        <w:docPartGallery w:val="Page Numbers (Bottom of Page)"/>
        <w:docPartUnique/>
      </w:docPartObj>
    </w:sdtPr>
    <w:sdtContent>
      <w:sdt>
        <w:sdtPr>
          <w:id w:val="21319334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6452723"/>
      <w:docPartObj>
        <w:docPartGallery w:val="Page Numbers (Bottom of Page)"/>
        <w:docPartUnique/>
      </w:docPartObj>
    </w:sdtPr>
    <w:sdtContent>
      <w:sdt>
        <w:sdtPr>
          <w:id w:val="19982500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1225918"/>
      <w:docPartObj>
        <w:docPartGallery w:val="Page Numbers (Bottom of Page)"/>
        <w:docPartUnique/>
      </w:docPartObj>
    </w:sdtPr>
    <w:sdtContent>
      <w:sdt>
        <w:sdtPr>
          <w:id w:val="2784264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4809915"/>
      <w:docPartObj>
        <w:docPartGallery w:val="Page Numbers (Bottom of Page)"/>
        <w:docPartUnique/>
      </w:docPartObj>
    </w:sdtPr>
    <w:sdtContent>
      <w:sdt>
        <w:sdtPr>
          <w:id w:val="82698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6349369"/>
      <w:docPartObj>
        <w:docPartGallery w:val="Page Numbers (Bottom of Page)"/>
        <w:docPartUnique/>
      </w:docPartObj>
    </w:sdtPr>
    <w:sdtContent>
      <w:sdt>
        <w:sdtPr>
          <w:id w:val="3092827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4817431"/>
      <w:docPartObj>
        <w:docPartGallery w:val="Page Numbers (Bottom of Page)"/>
        <w:docPartUnique/>
      </w:docPartObj>
    </w:sdtPr>
    <w:sdtContent>
      <w:sdt>
        <w:sdtPr>
          <w:id w:val="14586297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5269651"/>
      <w:docPartObj>
        <w:docPartGallery w:val="Page Numbers (Bottom of Page)"/>
        <w:docPartUnique/>
      </w:docPartObj>
    </w:sdtPr>
    <w:sdtContent>
      <w:sdt>
        <w:sdtPr>
          <w:id w:val="4901290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7080616"/>
      <w:docPartObj>
        <w:docPartGallery w:val="Page Numbers (Bottom of Page)"/>
        <w:docPartUnique/>
      </w:docPartObj>
    </w:sdtPr>
    <w:sdtContent>
      <w:sdt>
        <w:sdtPr>
          <w:id w:val="1245448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6031596"/>
      <w:docPartObj>
        <w:docPartGallery w:val="Page Numbers (Bottom of Page)"/>
        <w:docPartUnique/>
      </w:docPartObj>
    </w:sdtPr>
    <w:sdtContent>
      <w:sdt>
        <w:sdtPr>
          <w:id w:val="21198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73ABA59" w14:textId="77777777">
    <w:pPr>
      <w:pStyle w:val="Header"/>
      <w:pBdr>
        <w:bottom w:val="single" w:sz="4" w:space="1" w:color="auto"/>
      </w:pBdr>
      <w:jc w:val="right"/>
    </w:pPr>
    <w:r>
      <w:t>2024年静脉注射丙种球蛋白项目可行性分析报告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2024年静脉注射丙种球蛋白项目可行性分析报告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2024年静脉注射丙种球蛋白项目可行性分析报告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2024年静脉注射丙种球蛋白项目可行性分析报告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2024年静脉注射丙种球蛋白项目可行性分析报告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3AC31A5" w14:textId="77777777">
    <w:pPr>
      <w:pStyle w:val="Header"/>
      <w:pBdr>
        <w:bottom w:val="single" w:sz="4" w:space="1" w:color="auto"/>
      </w:pBdr>
      <w:jc w:val="right"/>
      <w:rPr>
        <w:sz w:val="24"/>
        <w:szCs w:val="24"/>
      </w:rPr>
    </w:pPr>
    <w:r>
      <w:t>2024年静脉注射丙种球蛋白项目可行性分析报告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2024年静脉注射丙种球蛋白项目可行性分析报告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31F88"/>
    <w:rsid w:val="008579E8"/>
    <w:rsid w:val="00860407"/>
    <w:rsid w:val="008756CF"/>
    <w:rsid w:val="00891E17"/>
    <w:rsid w:val="008D6901"/>
    <w:rsid w:val="00913CD1"/>
    <w:rsid w:val="009B770C"/>
    <w:rsid w:val="009C492D"/>
    <w:rsid w:val="009D1637"/>
    <w:rsid w:val="00A42E8B"/>
    <w:rsid w:val="00B1465E"/>
    <w:rsid w:val="00B95482"/>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BE687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6002241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7387</Words>
  <Characters>42111</Characters>
  <Application>Microsoft Office Word</Application>
  <DocSecurity>0</DocSecurity>
  <Lines>350</Lines>
  <Paragraphs>98</Paragraphs>
  <ScaleCrop>false</ScaleCrop>
  <Company/>
  <LinksUpToDate>false</LinksUpToDate>
  <CharactersWithSpaces>49400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2024-02-02T04:45:00Z</dcterms:modified>
</cp:coreProperties>
</file>