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D86E363"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ACE029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995B66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F82E508" w14:textId="77777777">
                          <w:pPr>
                            <w:pStyle w:val="NoSpacing"/>
                            <w:jc w:val="right"/>
                            <w:rPr>
                              <w:color w:val="595959" w:themeColor="text1" w:themeTint="A6"/>
                              <w:sz w:val="32"/>
                              <w:szCs w:val="32"/>
                            </w:rPr>
                          </w:pPr>
                          <w:sdt>
                            <w:sdtPr>
                              <w:rPr>
                                <w:color w:val="595959" w:themeColor="text1" w:themeTint="A6"/>
                                <w:sz w:val="32"/>
                                <w:szCs w:val="32"/>
                              </w:rPr>
                              <w:alias w:val="摘要"/>
                              <w:id w:val="75343035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4341472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16F73B9"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BB74F7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83746730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470C9B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C471CF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F2F516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5539BB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38887B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7CBCDC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0A211A7"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48BFCA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9684300"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FDF108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B8A918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DFD59C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B6B2069"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7C7172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BD16B6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C10FAC0"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270460E"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3C6AAB"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0D4E4F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26065BF"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72C0297"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E6C34A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25834861"/>
        <w:docPartObj>
          <w:docPartGallery w:val="Table of Contents"/>
          <w:docPartUnique/>
        </w:docPartObj>
      </w:sdtPr>
      <w:sdtEndPr>
        <w:rPr>
          <w:b/>
          <w:bCs/>
        </w:rPr>
      </w:sdtEndPr>
      <w:sdtContent>
        <w:p w:rsidR="00483551" w:rsidRPr="00913CD1" w:rsidP="00457322" w14:paraId="182CDB70"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BEB196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53A435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736EA14"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0BEC9F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2562A1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E99CB1C"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D11DCB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14C655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AD7A75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E3CC446"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C42865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F27F04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A398A4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C7A2EA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65C1E8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70CB9F4"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E4677F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0762783"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FD6971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66E562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1EBA3A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29761399"/>
        <w:docPartObj>
          <w:docPartGallery w:val="Table of Contents"/>
          <w:docPartUnique/>
        </w:docPartObj>
      </w:sdtPr>
      <w:sdtEndPr>
        <w:rPr>
          <w:b/>
          <w:bCs/>
        </w:rPr>
      </w:sdtEndPr>
      <w:sdtContent>
        <w:p w:rsidR="00483551" w:rsidRPr="00913CD1" w:rsidP="00457322" w14:paraId="07F2322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17BF9DB"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C2D3D0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E8AC966"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D5D2D1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A96A4F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0427B22"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17A891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4E9101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C1C188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CE6C84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C9DB9E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9F1037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E1FE44C"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886043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85B715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717F08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C72F6F4"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178EA4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6C04E2D"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A8410E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7885D6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47114342"/>
        <w:docPartObj>
          <w:docPartGallery w:val="Table of Contents"/>
          <w:docPartUnique/>
        </w:docPartObj>
      </w:sdtPr>
      <w:sdtEndPr>
        <w:rPr>
          <w:b/>
          <w:bCs/>
        </w:rPr>
      </w:sdtEndPr>
      <w:sdtContent>
        <w:p w:rsidR="00483551" w:rsidRPr="00913CD1" w:rsidP="00457322" w14:paraId="557343A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1F8443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C5D382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F3F67D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E80585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CC9A6E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F1570B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4930E0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88DF6B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93D971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ADAA020"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03DEA1A"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24AD8A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C66B6D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B814214"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8D0C94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CC6F56D"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7C20C6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A62689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C51CE" w14:paraId="2C524F67" w14:textId="415DDEA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驱动</w:t>
      </w:r>
      <w:r>
        <w:rPr>
          <w:rFonts w:ascii="仿宋" w:eastAsia="仿宋" w:hAnsi="仿宋"/>
          <w:sz w:val="28"/>
        </w:rPr>
        <w:t>IC</w:t>
      </w:r>
      <w:r>
        <w:rPr>
          <w:rFonts w:ascii="仿宋" w:eastAsia="仿宋" w:hAnsi="仿宋"/>
          <w:sz w:val="28"/>
        </w:rPr>
        <w:t>项目可行性分析报告编制的目的在于通过对项目的详细评估，确定该项目在技术、市场、财务和运营等方面的可行性和潜在风险，为投资决策提供科学依据。通过编制可行性分析报告，项目发起人或投资者可以获得以下关键信息：</w:t>
      </w:r>
      <w:r>
        <w:rPr>
          <w:rFonts w:ascii="仿宋" w:eastAsia="仿宋" w:hAnsi="仿宋"/>
          <w:sz w:val="28"/>
        </w:rPr>
        <w:br/>
        <w:t xml:space="preserve">    1.</w:t>
      </w:r>
      <w:r>
        <w:rPr>
          <w:rFonts w:ascii="仿宋" w:eastAsia="仿宋" w:hAnsi="仿宋"/>
          <w:sz w:val="28"/>
        </w:rPr>
        <w:t>技术可行性：评估项目所采用的技术是否成熟，是否能够达到预期的性能指标，以及是否存在技术壁垒和知识产权风险。</w:t>
      </w:r>
      <w:r>
        <w:rPr>
          <w:rFonts w:ascii="仿宋" w:eastAsia="仿宋" w:hAnsi="仿宋"/>
          <w:sz w:val="28"/>
        </w:rPr>
        <w:br/>
        <w:t xml:space="preserve">    2.</w:t>
      </w:r>
      <w:r>
        <w:rPr>
          <w:rFonts w:ascii="仿宋" w:eastAsia="仿宋" w:hAnsi="仿宋"/>
          <w:sz w:val="28"/>
        </w:rPr>
        <w:t>市场分析：确定目标市场的大小、增长潜力、竞争状况以及客户需求，评估项目产品或服务的市场接受度和潜在的市场份额。</w:t>
      </w:r>
      <w:r>
        <w:rPr>
          <w:rFonts w:ascii="仿宋" w:eastAsia="仿宋" w:hAnsi="仿宋"/>
          <w:sz w:val="28"/>
        </w:rPr>
        <w:br/>
        <w:t xml:space="preserve">    3.</w:t>
      </w:r>
      <w:r>
        <w:rPr>
          <w:rFonts w:ascii="仿宋" w:eastAsia="仿宋" w:hAnsi="仿宋"/>
          <w:sz w:val="28"/>
        </w:rPr>
        <w:t>财务分析：估算项目的投资成本、收益、利润率、回收期等财务指标，确保项目具有合理的财务预期。</w:t>
      </w:r>
      <w:r>
        <w:rPr>
          <w:rFonts w:ascii="仿宋" w:eastAsia="仿宋" w:hAnsi="仿宋"/>
          <w:sz w:val="28"/>
        </w:rPr>
        <w:br/>
        <w:t xml:space="preserve">    4.</w:t>
      </w:r>
      <w:r>
        <w:rPr>
          <w:rFonts w:ascii="仿宋" w:eastAsia="仿宋" w:hAnsi="仿宋"/>
          <w:sz w:val="28"/>
        </w:rPr>
        <w:t>运营计划：制定项目的实施计划，包括生产流程、供应链管理、人力资源需求等，确保项目在运营阶段的顺利进行。</w:t>
      </w:r>
      <w:r>
        <w:rPr>
          <w:rFonts w:ascii="仿宋" w:eastAsia="仿宋" w:hAnsi="仿宋"/>
          <w:sz w:val="28"/>
        </w:rPr>
        <w:br/>
        <w:t xml:space="preserve">    5.</w:t>
      </w:r>
      <w:r>
        <w:rPr>
          <w:rFonts w:ascii="仿宋" w:eastAsia="仿宋" w:hAnsi="仿宋"/>
          <w:sz w:val="28"/>
        </w:rPr>
        <w:t>风险评估：识别项目可能面临的各种风险，如市场风险、技术风险、运营风险等，并制定相应的风险应对策略。</w:t>
      </w:r>
      <w:r>
        <w:rPr>
          <w:rFonts w:ascii="仿宋" w:eastAsia="仿宋" w:hAnsi="仿宋"/>
          <w:sz w:val="28"/>
        </w:rPr>
        <w:br/>
      </w:r>
      <w:r>
        <w:rPr>
          <w:rFonts w:ascii="仿宋" w:eastAsia="仿宋" w:hAnsi="仿宋"/>
          <w:sz w:val="28"/>
        </w:rPr>
        <w:t>编制驱动</w:t>
      </w:r>
      <w:r>
        <w:rPr>
          <w:rFonts w:ascii="仿宋" w:eastAsia="仿宋" w:hAnsi="仿宋"/>
          <w:sz w:val="28"/>
        </w:rPr>
        <w:t>IC</w:t>
      </w:r>
      <w:r>
        <w:rPr>
          <w:rFonts w:ascii="仿宋" w:eastAsia="仿宋" w:hAnsi="仿宋"/>
          <w:sz w:val="28"/>
        </w:rPr>
        <w:t>项目可行性分析报告的意义在于：</w:t>
      </w:r>
      <w:r>
        <w:rPr>
          <w:rFonts w:ascii="仿宋" w:eastAsia="仿宋" w:hAnsi="仿宋"/>
          <w:sz w:val="28"/>
        </w:rPr>
        <w:br/>
        <w:t xml:space="preserve">    △</w:t>
      </w:r>
      <w:r>
        <w:rPr>
          <w:rFonts w:ascii="仿宋" w:eastAsia="仿宋" w:hAnsi="仿宋"/>
          <w:sz w:val="28"/>
        </w:rPr>
        <w:t>为投资决策提供科学依据，降低投资风险。</w:t>
      </w:r>
      <w:r>
        <w:rPr>
          <w:rFonts w:ascii="仿宋" w:eastAsia="仿宋" w:hAnsi="仿宋"/>
          <w:sz w:val="28"/>
        </w:rPr>
        <w:br/>
        <w:t xml:space="preserve">    △</w:t>
      </w:r>
      <w:r>
        <w:rPr>
          <w:rFonts w:ascii="仿宋" w:eastAsia="仿宋" w:hAnsi="仿宋"/>
          <w:sz w:val="28"/>
        </w:rPr>
        <w:t>确保项目在技术、市场和财务上的合理性和可行性。</w:t>
      </w:r>
    </w:p>
    <w:p w:rsidR="00CC51CE" w14:textId="415DDEA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帮助项目团队明确项目目标、实施计划和风险管理策略。</w:t>
      </w:r>
      <w:r>
        <w:rPr>
          <w:rFonts w:ascii="仿宋" w:eastAsia="仿宋" w:hAnsi="仿宋"/>
          <w:sz w:val="28"/>
        </w:rPr>
        <w:br/>
        <w:t xml:space="preserve">    △</w:t>
      </w:r>
      <w:r>
        <w:rPr>
          <w:rFonts w:ascii="仿宋" w:eastAsia="仿宋" w:hAnsi="仿宋"/>
          <w:sz w:val="28"/>
        </w:rPr>
        <w:t>提供项目评估和监控的基准，以便在项目执行过程中进行绩效评估和调整。</w:t>
      </w:r>
      <w:r>
        <w:rPr>
          <w:rFonts w:ascii="仿宋" w:eastAsia="仿宋" w:hAnsi="仿宋"/>
          <w:sz w:val="28"/>
        </w:rPr>
        <w:br/>
        <w:t xml:space="preserve">    △</w:t>
      </w:r>
      <w:r>
        <w:rPr>
          <w:rFonts w:ascii="仿宋" w:eastAsia="仿宋" w:hAnsi="仿宋"/>
          <w:sz w:val="28"/>
        </w:rPr>
        <w:t>吸引潜在的投资者和合作伙伴，为项目融资和资源整合提供支持。</w:t>
      </w:r>
      <w:r>
        <w:rPr>
          <w:rFonts w:ascii="仿宋" w:eastAsia="仿宋" w:hAnsi="仿宋"/>
          <w:sz w:val="28"/>
        </w:rPr>
        <w:br/>
      </w:r>
      <w:r>
        <w:rPr>
          <w:rFonts w:ascii="仿宋" w:eastAsia="仿宋" w:hAnsi="仿宋"/>
          <w:sz w:val="28"/>
        </w:rPr>
        <w:t>综上所述，编制驱动</w:t>
      </w:r>
      <w:r>
        <w:rPr>
          <w:rFonts w:ascii="仿宋" w:eastAsia="仿宋" w:hAnsi="仿宋"/>
          <w:sz w:val="28"/>
        </w:rPr>
        <w:t>IC</w:t>
      </w:r>
      <w:r>
        <w:rPr>
          <w:rFonts w:ascii="仿宋" w:eastAsia="仿宋" w:hAnsi="仿宋"/>
          <w:sz w:val="28"/>
        </w:rPr>
        <w:t>项目可行性分析报告是项目成功实施的关键步骤，它能够帮助项目发起人或投资者全面了解项目的潜在价值和风险，从而做出明智的投资决策，并为项目的顺利实施提供保障。</w:t>
      </w:r>
    </w:p>
    <w:p w:rsidR="009D1637" w:rsidRPr="00913CD1" w:rsidP="00457322" w14:paraId="6CBCFC41"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92641A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BB156D8"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D5D78A2"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5E9A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F0696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AC8F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B15C2A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CD89A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CA20AC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F8333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75BA7D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242C42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66B552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EAF466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52C0FC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666B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3CBBB0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75E2AB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29933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A67F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136F4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44DE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AB176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526D5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DD40A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A9A45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w:t>
      </w:r>
    </w:p>
    <w:p w:rsidR="009D1637" w:rsidRPr="00913CD1" w:rsidP="00457322" w14:paraId="5B6F7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w:t>
      </w:r>
    </w:p>
    <w:p w:rsidR="009D1637" w:rsidRPr="00913CD1" w:rsidP="00457322" w14:paraId="5DB7B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C460B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6440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A48E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B10FD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5D99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895B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2BA22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驱动IC产品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9CC293B"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驱动IC</w:t>
      </w:r>
      <w:r w:rsidRPr="00913CD1">
        <w:rPr>
          <w:rFonts w:ascii="仿宋" w:eastAsia="仿宋" w:hAnsi="仿宋"/>
        </w:rPr>
        <w:t>项目绪论</w:t>
      </w:r>
      <w:bookmarkEnd w:id="4"/>
    </w:p>
    <w:p w:rsidR="009D1637" w:rsidRPr="00913CD1" w:rsidP="00457322" w14:paraId="1856842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驱动IC</w:t>
      </w:r>
      <w:r w:rsidRPr="00913CD1">
        <w:rPr>
          <w:rFonts w:ascii="仿宋" w:eastAsia="仿宋" w:hAnsi="仿宋"/>
        </w:rPr>
        <w:t>项目名称及建设性质</w:t>
      </w:r>
      <w:bookmarkEnd w:id="5"/>
    </w:p>
    <w:p w:rsidR="009D1637" w:rsidRPr="00913CD1" w:rsidP="00457322" w14:paraId="4A182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项目名称</w:t>
      </w:r>
    </w:p>
    <w:p w:rsidR="009D1637" w:rsidRPr="00913CD1" w:rsidP="00457322" w14:paraId="1C6C1E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w:t>
      </w:r>
    </w:p>
    <w:p w:rsidR="009D1637" w:rsidRPr="00913CD1" w:rsidP="00457322" w14:paraId="7AD309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项目建设性质</w:t>
      </w:r>
    </w:p>
    <w:p w:rsidR="009D1637" w:rsidRPr="00913CD1" w:rsidP="00457322" w14:paraId="0D2F9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驱动IC</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4C93C8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驱动IC</w:t>
      </w:r>
      <w:r w:rsidRPr="00913CD1">
        <w:rPr>
          <w:rFonts w:ascii="仿宋" w:eastAsia="仿宋" w:hAnsi="仿宋"/>
        </w:rPr>
        <w:t>项目承办单位</w:t>
      </w:r>
      <w:bookmarkEnd w:id="6"/>
    </w:p>
    <w:p w:rsidR="009D1637" w:rsidRPr="00913CD1" w:rsidP="00457322" w14:paraId="6723C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项目实施主体</w:t>
      </w:r>
    </w:p>
    <w:p w:rsidR="009D1637" w:rsidRPr="00913CD1" w:rsidP="00457322" w14:paraId="63DF0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F1B6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9FAD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项目信息。</w:t>
      </w:r>
    </w:p>
    <w:p w:rsidR="009D1637" w:rsidRPr="00913CD1" w:rsidP="00457322" w14:paraId="06377F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A119EB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102A487"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D6EA4E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8B95EA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A70141D"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驱动IC</w:t>
      </w:r>
      <w:r w:rsidRPr="00913CD1">
        <w:rPr>
          <w:rFonts w:ascii="仿宋" w:eastAsia="仿宋" w:hAnsi="仿宋"/>
        </w:rPr>
        <w:t>项目定位及建设理由</w:t>
      </w:r>
      <w:bookmarkEnd w:id="7"/>
    </w:p>
    <w:p w:rsidR="00CC51CE" w14:paraId="68C07D44" w14:textId="37B8F71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驱动</w:t>
      </w:r>
      <w:r>
        <w:rPr>
          <w:rFonts w:ascii="仿宋" w:eastAsia="仿宋" w:hAnsi="仿宋"/>
          <w:sz w:val="28"/>
        </w:rPr>
        <w:t>IC</w:t>
      </w:r>
      <w:r>
        <w:rPr>
          <w:rFonts w:ascii="仿宋" w:eastAsia="仿宋" w:hAnsi="仿宋"/>
          <w:sz w:val="28"/>
        </w:rPr>
        <w:t>项目可行性分析报告中的项目定位及建设理由应明确指出项目在市场中的目标和战略地位，以及为何在此时建设该项目的逻辑和依据。</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技术领先性：项目将采用先进的驱动</w:t>
      </w:r>
      <w:r>
        <w:rPr>
          <w:rFonts w:ascii="仿宋" w:eastAsia="仿宋" w:hAnsi="仿宋"/>
          <w:sz w:val="28"/>
        </w:rPr>
        <w:t>IC</w:t>
      </w:r>
      <w:r>
        <w:rPr>
          <w:rFonts w:ascii="仿宋" w:eastAsia="仿宋" w:hAnsi="仿宋"/>
          <w:sz w:val="28"/>
        </w:rPr>
        <w:t>技术，确保产品在性能、功耗和集成度方面处于行业领先地位。</w:t>
      </w:r>
      <w:r>
        <w:rPr>
          <w:rFonts w:ascii="仿宋" w:eastAsia="仿宋" w:hAnsi="仿宋"/>
          <w:sz w:val="28"/>
        </w:rPr>
        <w:br/>
        <w:t xml:space="preserve">    2.</w:t>
      </w:r>
      <w:r>
        <w:rPr>
          <w:rFonts w:ascii="仿宋" w:eastAsia="仿宋" w:hAnsi="仿宋"/>
          <w:sz w:val="28"/>
        </w:rPr>
        <w:t>市场针对性：通过对目标市场的深入分析，项目将针对性地开发符合特定应用领域需求的驱动</w:t>
      </w:r>
      <w:r>
        <w:rPr>
          <w:rFonts w:ascii="仿宋" w:eastAsia="仿宋" w:hAnsi="仿宋"/>
          <w:sz w:val="28"/>
        </w:rPr>
        <w:t>IC</w:t>
      </w:r>
      <w:r>
        <w:rPr>
          <w:rFonts w:ascii="仿宋" w:eastAsia="仿宋" w:hAnsi="仿宋"/>
          <w:sz w:val="28"/>
        </w:rPr>
        <w:t>解决方案。</w:t>
      </w:r>
      <w:r>
        <w:rPr>
          <w:rFonts w:ascii="仿宋" w:eastAsia="仿宋" w:hAnsi="仿宋"/>
          <w:sz w:val="28"/>
        </w:rPr>
        <w:br/>
        <w:t xml:space="preserve">    3.</w:t>
      </w:r>
      <w:r>
        <w:rPr>
          <w:rFonts w:ascii="仿宋" w:eastAsia="仿宋" w:hAnsi="仿宋"/>
          <w:sz w:val="28"/>
        </w:rPr>
        <w:t>客户价值：通过提供高质量、高效率的驱动</w:t>
      </w:r>
      <w:r>
        <w:rPr>
          <w:rFonts w:ascii="仿宋" w:eastAsia="仿宋" w:hAnsi="仿宋"/>
          <w:sz w:val="28"/>
        </w:rPr>
        <w:t>IC</w:t>
      </w:r>
      <w:r>
        <w:rPr>
          <w:rFonts w:ascii="仿宋" w:eastAsia="仿宋" w:hAnsi="仿宋"/>
          <w:sz w:val="28"/>
        </w:rPr>
        <w:t>，项目将帮助客户提升产品性能，降低成本，增强市场竞争力。</w:t>
      </w:r>
      <w:r>
        <w:rPr>
          <w:rFonts w:ascii="仿宋" w:eastAsia="仿宋" w:hAnsi="仿宋"/>
          <w:sz w:val="28"/>
        </w:rPr>
        <w:br/>
      </w:r>
      <w:r>
        <w:rPr>
          <w:rFonts w:ascii="仿宋" w:eastAsia="仿宋" w:hAnsi="仿宋"/>
          <w:sz w:val="28"/>
        </w:rPr>
        <w:t>建设理由：</w:t>
      </w:r>
    </w:p>
    <w:p w:rsidR="00CC51CE" w14:textId="37B8F71E">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市场需求增长：随着电子行业的发展，驱动</w:t>
      </w:r>
      <w:r>
        <w:rPr>
          <w:rFonts w:ascii="仿宋" w:eastAsia="仿宋" w:hAnsi="仿宋"/>
          <w:sz w:val="28"/>
        </w:rPr>
        <w:t>IC</w:t>
      </w:r>
      <w:r>
        <w:rPr>
          <w:rFonts w:ascii="仿宋" w:eastAsia="仿宋" w:hAnsi="仿宋"/>
          <w:sz w:val="28"/>
        </w:rPr>
        <w:t>的市场需求呈现出显著增长态势，为项目提供了广阔的市场机遇。</w:t>
      </w:r>
      <w:r>
        <w:rPr>
          <w:rFonts w:ascii="仿宋" w:eastAsia="仿宋" w:hAnsi="仿宋"/>
          <w:sz w:val="28"/>
        </w:rPr>
        <w:br/>
        <w:t xml:space="preserve">    2.</w:t>
      </w:r>
      <w:r>
        <w:rPr>
          <w:rFonts w:ascii="仿宋" w:eastAsia="仿宋" w:hAnsi="仿宋"/>
          <w:sz w:val="28"/>
        </w:rPr>
        <w:t>技术进步：新型半导体材料和制造工艺的不断进步，为驱动</w:t>
      </w:r>
      <w:r>
        <w:rPr>
          <w:rFonts w:ascii="仿宋" w:eastAsia="仿宋" w:hAnsi="仿宋"/>
          <w:sz w:val="28"/>
        </w:rPr>
        <w:t>IC</w:t>
      </w:r>
      <w:r>
        <w:rPr>
          <w:rFonts w:ascii="仿宋" w:eastAsia="仿宋" w:hAnsi="仿宋"/>
          <w:sz w:val="28"/>
        </w:rPr>
        <w:t>性能的提升和成本的降低创造了条件。</w:t>
      </w:r>
      <w:r>
        <w:rPr>
          <w:rFonts w:ascii="仿宋" w:eastAsia="仿宋" w:hAnsi="仿宋"/>
          <w:sz w:val="28"/>
        </w:rPr>
        <w:br/>
        <w:t xml:space="preserve">    3.</w:t>
      </w:r>
      <w:r>
        <w:rPr>
          <w:rFonts w:ascii="仿宋" w:eastAsia="仿宋" w:hAnsi="仿宋"/>
          <w:sz w:val="28"/>
        </w:rPr>
        <w:t>政策支持：相关政府政策鼓励半导体产业的发展，为项目提供了政策支持和资金补贴的潜在可能。</w:t>
      </w:r>
      <w:r>
        <w:rPr>
          <w:rFonts w:ascii="仿宋" w:eastAsia="仿宋" w:hAnsi="仿宋"/>
          <w:sz w:val="28"/>
        </w:rPr>
        <w:br/>
        <w:t xml:space="preserve">    4.</w:t>
      </w:r>
      <w:r>
        <w:rPr>
          <w:rFonts w:ascii="仿宋" w:eastAsia="仿宋" w:hAnsi="仿宋"/>
          <w:sz w:val="28"/>
        </w:rPr>
        <w:t>供应链优势：项目所在地拥有成熟的半导体供应链和人才资源，有利于降低成本和提高效率。</w:t>
      </w:r>
      <w:r>
        <w:rPr>
          <w:rFonts w:ascii="仿宋" w:eastAsia="仿宋" w:hAnsi="仿宋"/>
          <w:sz w:val="28"/>
        </w:rPr>
        <w:br/>
        <w:t xml:space="preserve">    5.</w:t>
      </w:r>
      <w:r>
        <w:rPr>
          <w:rFonts w:ascii="仿宋" w:eastAsia="仿宋" w:hAnsi="仿宋"/>
          <w:sz w:val="28"/>
        </w:rPr>
        <w:t>竞争优势：通过技术创新和市场差异化策略，项目将建立独特的竞争优势，提高市场占有率。</w:t>
      </w:r>
      <w:r>
        <w:rPr>
          <w:rFonts w:ascii="仿宋" w:eastAsia="仿宋" w:hAnsi="仿宋"/>
          <w:sz w:val="28"/>
        </w:rPr>
        <w:br/>
      </w:r>
      <w:r>
        <w:rPr>
          <w:rFonts w:ascii="仿宋" w:eastAsia="仿宋" w:hAnsi="仿宋"/>
          <w:sz w:val="28"/>
        </w:rPr>
        <w:t>综上所述，驱动</w:t>
      </w:r>
      <w:r>
        <w:rPr>
          <w:rFonts w:ascii="仿宋" w:eastAsia="仿宋" w:hAnsi="仿宋"/>
          <w:sz w:val="28"/>
        </w:rPr>
        <w:t>IC</w:t>
      </w:r>
      <w:r>
        <w:rPr>
          <w:rFonts w:ascii="仿宋" w:eastAsia="仿宋" w:hAnsi="仿宋"/>
          <w:sz w:val="28"/>
        </w:rPr>
        <w:t>项目的实施将有助于企业把握市场机遇，提升技术竞争力，增强盈利能力，并为中国半导体产业的发展做出贡献。</w:t>
      </w:r>
    </w:p>
    <w:p w:rsidR="009D1637" w:rsidRPr="00913CD1" w:rsidP="00457322" w14:paraId="3B9286A6"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F446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EF75E2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2E2F90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878175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驱动IC</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22485C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驱动IC</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E2CF1F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驱动IC</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D4B864C"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56BDB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5DE87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4FB4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70282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项目功能、盈利性等</w:t>
      </w:r>
    </w:p>
    <w:p w:rsidR="007D3AEE" w:rsidRPr="00913CD1" w:rsidP="00457322" w14:paraId="465BCF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B4105E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88D5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1367AD7"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项目建设的可行性和效益的合理性。</w:t>
      </w:r>
    </w:p>
    <w:p w:rsidR="009D1637" w:rsidRPr="00913CD1" w:rsidP="00457322" w14:paraId="221329C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驱动IC</w:t>
      </w:r>
      <w:r w:rsidRPr="00913CD1">
        <w:rPr>
          <w:rFonts w:ascii="仿宋" w:eastAsia="仿宋" w:hAnsi="仿宋"/>
        </w:rPr>
        <w:t>项目建设选址</w:t>
      </w:r>
      <w:bookmarkEnd w:id="9"/>
    </w:p>
    <w:p w:rsidR="009D1637" w:rsidRPr="00913CD1" w:rsidP="00457322" w14:paraId="54377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项目选址及规划</w:t>
      </w:r>
    </w:p>
    <w:p w:rsidR="009D1637" w:rsidRPr="00913CD1" w:rsidP="00457322" w14:paraId="6DF4C03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项目的建设。</w:t>
      </w:r>
    </w:p>
    <w:p w:rsidR="009D1637" w:rsidRPr="00913CD1" w:rsidP="00457322" w14:paraId="617F5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项目背景及选址理由</w:t>
      </w:r>
    </w:p>
    <w:p w:rsidR="009D1637" w:rsidRPr="00913CD1" w:rsidP="00457322" w14:paraId="6E4C5D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项目背景</w:t>
      </w:r>
    </w:p>
    <w:p w:rsidR="00CC51CE" w14:paraId="029BB0B8" w14:textId="7151A66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驱动</w:t>
      </w:r>
      <w:r>
        <w:rPr>
          <w:rFonts w:ascii="仿宋" w:eastAsia="仿宋" w:hAnsi="仿宋"/>
          <w:sz w:val="28"/>
        </w:rPr>
        <w:t>IC</w:t>
      </w:r>
      <w:r>
        <w:rPr>
          <w:rFonts w:ascii="仿宋" w:eastAsia="仿宋" w:hAnsi="仿宋"/>
          <w:sz w:val="28"/>
        </w:rPr>
        <w:t>项目背景分析通常涉及以下几个方面：</w:t>
      </w:r>
      <w:r>
        <w:rPr>
          <w:rFonts w:ascii="仿宋" w:eastAsia="仿宋" w:hAnsi="仿宋"/>
          <w:sz w:val="28"/>
        </w:rPr>
        <w:br/>
        <w:t xml:space="preserve">    1.</w:t>
      </w:r>
      <w:r>
        <w:rPr>
          <w:rFonts w:ascii="仿宋" w:eastAsia="仿宋" w:hAnsi="仿宋"/>
          <w:sz w:val="28"/>
        </w:rPr>
        <w:t>市场趋势</w:t>
      </w:r>
      <w:r>
        <w:rPr>
          <w:rFonts w:ascii="仿宋" w:eastAsia="仿宋" w:hAnsi="仿宋"/>
          <w:sz w:val="28"/>
        </w:rPr>
        <w:t>：分析目标市场的现状、增长潜力、驱动因素、技术发展和竞争格局。</w:t>
      </w:r>
      <w:r>
        <w:rPr>
          <w:rFonts w:ascii="仿宋" w:eastAsia="仿宋" w:hAnsi="仿宋"/>
          <w:sz w:val="28"/>
        </w:rPr>
        <w:br/>
        <w:t xml:space="preserve">    2.</w:t>
      </w:r>
      <w:r>
        <w:rPr>
          <w:rFonts w:ascii="仿宋" w:eastAsia="仿宋" w:hAnsi="仿宋"/>
          <w:sz w:val="28"/>
        </w:rPr>
        <w:t>产品定位</w:t>
      </w:r>
      <w:r>
        <w:rPr>
          <w:rFonts w:ascii="仿宋" w:eastAsia="仿宋" w:hAnsi="仿宋"/>
          <w:sz w:val="28"/>
        </w:rPr>
        <w:t>：明确产品的技术规格、目标客户群、市场定位以及与现有产品的差异化。</w:t>
      </w:r>
      <w:r>
        <w:rPr>
          <w:rFonts w:ascii="仿宋" w:eastAsia="仿宋" w:hAnsi="仿宋"/>
          <w:sz w:val="28"/>
        </w:rPr>
        <w:br/>
        <w:t xml:space="preserve">    3.</w:t>
      </w:r>
      <w:r>
        <w:rPr>
          <w:rFonts w:ascii="仿宋" w:eastAsia="仿宋" w:hAnsi="仿宋"/>
          <w:sz w:val="28"/>
        </w:rPr>
        <w:t>技术可行性</w:t>
      </w:r>
      <w:r>
        <w:rPr>
          <w:rFonts w:ascii="仿宋" w:eastAsia="仿宋" w:hAnsi="仿宋"/>
          <w:sz w:val="28"/>
        </w:rPr>
        <w:t>：评估项目所依托的技术是否成熟、是否具有足够的创新性、是否存在技术壁垒以及是否需要进一步研发。</w:t>
      </w:r>
      <w:r>
        <w:rPr>
          <w:rFonts w:ascii="仿宋" w:eastAsia="仿宋" w:hAnsi="仿宋"/>
          <w:sz w:val="28"/>
        </w:rPr>
        <w:br/>
        <w:t xml:space="preserve">    4.</w:t>
      </w:r>
      <w:r>
        <w:rPr>
          <w:rFonts w:ascii="仿宋" w:eastAsia="仿宋" w:hAnsi="仿宋"/>
          <w:sz w:val="28"/>
        </w:rPr>
        <w:t>供应链分析</w:t>
      </w:r>
      <w:r>
        <w:rPr>
          <w:rFonts w:ascii="仿宋" w:eastAsia="仿宋" w:hAnsi="仿宋"/>
          <w:sz w:val="28"/>
        </w:rPr>
        <w:t>：分析原材料供应、生产能力、供应商状况以及供应链的稳定性和成本。</w:t>
      </w:r>
      <w:r>
        <w:rPr>
          <w:rFonts w:ascii="仿宋" w:eastAsia="仿宋" w:hAnsi="仿宋"/>
          <w:sz w:val="28"/>
        </w:rPr>
        <w:br/>
        <w:t xml:space="preserve">    5.</w:t>
      </w:r>
      <w:r>
        <w:rPr>
          <w:rFonts w:ascii="仿宋" w:eastAsia="仿宋" w:hAnsi="仿宋"/>
          <w:sz w:val="28"/>
        </w:rPr>
        <w:t>财务分析</w:t>
      </w:r>
      <w:r>
        <w:rPr>
          <w:rFonts w:ascii="仿宋" w:eastAsia="仿宋" w:hAnsi="仿宋"/>
          <w:sz w:val="28"/>
        </w:rPr>
        <w:t>：估算项目所需的资金、投资回报率、成本结构、收益预测以及敏感性分析。</w:t>
      </w:r>
      <w:r>
        <w:rPr>
          <w:rFonts w:ascii="仿宋" w:eastAsia="仿宋" w:hAnsi="仿宋"/>
          <w:sz w:val="28"/>
        </w:rPr>
        <w:br/>
        <w:t xml:space="preserve">    6.</w:t>
      </w:r>
      <w:r>
        <w:rPr>
          <w:rFonts w:ascii="仿宋" w:eastAsia="仿宋" w:hAnsi="仿宋"/>
          <w:sz w:val="28"/>
        </w:rPr>
        <w:t>风险评估</w:t>
      </w:r>
      <w:r>
        <w:rPr>
          <w:rFonts w:ascii="仿宋" w:eastAsia="仿宋" w:hAnsi="仿宋"/>
          <w:sz w:val="28"/>
        </w:rPr>
        <w:t>：识别项目可能面临的技术风险、市场风险、财务风险、运营风险等，并提出相应的风险应对策略。</w:t>
      </w:r>
      <w:r>
        <w:rPr>
          <w:rFonts w:ascii="仿宋" w:eastAsia="仿宋" w:hAnsi="仿宋"/>
          <w:sz w:val="28"/>
        </w:rPr>
        <w:br/>
        <w:t xml:space="preserve">    7.</w:t>
      </w:r>
      <w:r>
        <w:rPr>
          <w:rFonts w:ascii="仿宋" w:eastAsia="仿宋" w:hAnsi="仿宋"/>
          <w:sz w:val="28"/>
        </w:rPr>
        <w:t>政策环境</w:t>
      </w:r>
      <w:r>
        <w:rPr>
          <w:rFonts w:ascii="仿宋" w:eastAsia="仿宋" w:hAnsi="仿宋"/>
          <w:sz w:val="28"/>
        </w:rPr>
        <w:t>：研究相关产业政策、税收政策、环保政策等对项目的影响。</w:t>
      </w:r>
    </w:p>
    <w:p w:rsidR="00CC51CE" w14:textId="7151A669">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社会影响</w:t>
      </w:r>
      <w:r>
        <w:rPr>
          <w:rFonts w:ascii="仿宋" w:eastAsia="仿宋" w:hAnsi="仿宋"/>
          <w:sz w:val="28"/>
        </w:rPr>
        <w:t>：分析项目对当地就业、经济发展的贡献以及可能的社会影响。</w:t>
      </w:r>
      <w:r>
        <w:rPr>
          <w:rFonts w:ascii="仿宋" w:eastAsia="仿宋" w:hAnsi="仿宋"/>
          <w:sz w:val="28"/>
        </w:rPr>
        <w:br/>
        <w:t xml:space="preserve">    9.</w:t>
      </w:r>
      <w:r>
        <w:rPr>
          <w:rFonts w:ascii="仿宋" w:eastAsia="仿宋" w:hAnsi="仿宋"/>
          <w:sz w:val="28"/>
        </w:rPr>
        <w:t>项目目标</w:t>
      </w:r>
      <w:r>
        <w:rPr>
          <w:rFonts w:ascii="仿宋" w:eastAsia="仿宋" w:hAnsi="仿宋"/>
          <w:sz w:val="28"/>
        </w:rPr>
        <w:t>：设定项目的短期和长期目标，包括市场份额、销售收入、利润率等。</w:t>
      </w:r>
      <w:r>
        <w:rPr>
          <w:rFonts w:ascii="仿宋" w:eastAsia="仿宋" w:hAnsi="仿宋"/>
          <w:sz w:val="28"/>
        </w:rPr>
        <w:br/>
      </w:r>
      <w:r>
        <w:rPr>
          <w:rFonts w:ascii="仿宋" w:eastAsia="仿宋" w:hAnsi="仿宋"/>
          <w:sz w:val="28"/>
        </w:rPr>
        <w:t xml:space="preserve">10. </w:t>
      </w:r>
      <w:r>
        <w:rPr>
          <w:rFonts w:ascii="仿宋" w:eastAsia="仿宋" w:hAnsi="仿宋"/>
          <w:sz w:val="28"/>
        </w:rPr>
        <w:t>实施计划</w:t>
      </w:r>
      <w:r>
        <w:rPr>
          <w:rFonts w:ascii="仿宋" w:eastAsia="仿宋" w:hAnsi="仿宋"/>
          <w:sz w:val="28"/>
        </w:rPr>
        <w:t>：制定项目实施的详细计划，包括时间表、里程碑、阶段目标和所需的资源。</w:t>
      </w:r>
      <w:r>
        <w:rPr>
          <w:rFonts w:ascii="仿宋" w:eastAsia="仿宋" w:hAnsi="仿宋"/>
          <w:sz w:val="28"/>
        </w:rPr>
        <w:br/>
      </w:r>
      <w:r>
        <w:rPr>
          <w:rFonts w:ascii="仿宋" w:eastAsia="仿宋" w:hAnsi="仿宋"/>
          <w:sz w:val="28"/>
        </w:rPr>
        <w:t>通过上述分析，可行性报告旨在为决策者提供全面的信息，以评估驱动</w:t>
      </w:r>
      <w:r>
        <w:rPr>
          <w:rFonts w:ascii="仿宋" w:eastAsia="仿宋" w:hAnsi="仿宋"/>
          <w:sz w:val="28"/>
        </w:rPr>
        <w:t>IC</w:t>
      </w:r>
      <w:r>
        <w:rPr>
          <w:rFonts w:ascii="仿宋" w:eastAsia="仿宋" w:hAnsi="仿宋"/>
          <w:sz w:val="28"/>
        </w:rPr>
        <w:t>项目的潜在收益和风险，并确定是否值得投资和如何实施该项目。</w:t>
      </w:r>
    </w:p>
    <w:p w:rsidR="009D1637" w:rsidRPr="00913CD1" w:rsidP="00457322" w14:paraId="29D73E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1822B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9CB8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项目的发展和扩张。</w:t>
      </w:r>
    </w:p>
    <w:p w:rsidR="009D1637" w:rsidRPr="00913CD1" w:rsidP="00457322" w14:paraId="4F0BA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项目的可迗性。</w:t>
      </w:r>
    </w:p>
    <w:p w:rsidR="009D1637" w:rsidRPr="00913CD1" w:rsidP="00457322" w14:paraId="0D6E7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项目建设提供了良好基础条件。</w:t>
      </w:r>
    </w:p>
    <w:p w:rsidR="009D1637" w:rsidRPr="00913CD1" w:rsidP="00457322" w14:paraId="62E1D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项目规模和扩展的需要。</w:t>
      </w:r>
    </w:p>
    <w:p w:rsidR="009D1637" w:rsidRPr="00913CD1" w:rsidP="00457322" w14:paraId="0E374D3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驱动IC</w:t>
      </w:r>
      <w:r w:rsidRPr="00913CD1">
        <w:rPr>
          <w:rFonts w:ascii="仿宋" w:eastAsia="仿宋" w:hAnsi="仿宋"/>
        </w:rPr>
        <w:t>项目生产规模</w:t>
      </w:r>
      <w:bookmarkEnd w:id="10"/>
    </w:p>
    <w:p w:rsidR="009D1637" w:rsidRPr="00913CD1" w:rsidP="00457322" w14:paraId="7A9A20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5CE7F9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E012D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E3F48C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CD8FB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项目实施过程中，对环境的影响降到最低。</w:t>
      </w:r>
    </w:p>
    <w:p w:rsidR="009D1637" w:rsidRPr="00913CD1" w:rsidP="00457322" w14:paraId="7B29B0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970FA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E5518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19F77C4"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驱动IC</w:t>
      </w:r>
      <w:r w:rsidRPr="00913CD1">
        <w:rPr>
          <w:rFonts w:ascii="仿宋" w:eastAsia="仿宋" w:hAnsi="仿宋"/>
        </w:rPr>
        <w:t>项目总投资及资金构成</w:t>
      </w:r>
      <w:bookmarkEnd w:id="13"/>
    </w:p>
    <w:p w:rsidR="009D1637" w:rsidRPr="00913CD1" w:rsidP="00457322" w14:paraId="4DC25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的生产能力。</w:t>
      </w:r>
    </w:p>
    <w:p w:rsidR="009D1637" w:rsidRPr="00913CD1" w:rsidP="00457322" w14:paraId="348682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项目总投资</w:t>
      </w:r>
    </w:p>
    <w:p w:rsidR="009D1637" w:rsidRPr="00913CD1" w:rsidP="00457322" w14:paraId="2751DD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AAC7A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5E76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9708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D559E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8B51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67AF0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5654E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项目的顺利建设奠定了财务基础。</w:t>
      </w:r>
    </w:p>
    <w:p w:rsidR="009D1637" w:rsidRPr="00913CD1" w:rsidP="00457322" w14:paraId="5A83345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67CB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95F965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驱动IC</w:t>
      </w:r>
      <w:r w:rsidRPr="00913CD1">
        <w:rPr>
          <w:rFonts w:ascii="仿宋" w:eastAsia="仿宋" w:hAnsi="仿宋"/>
        </w:rPr>
        <w:t>项目预期经济效益规划目标</w:t>
      </w:r>
      <w:bookmarkEnd w:id="15"/>
    </w:p>
    <w:p w:rsidR="009D1637" w:rsidRPr="00913CD1" w:rsidP="00457322" w14:paraId="531653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项目的盈利能力和市场竞争力。</w:t>
      </w:r>
    </w:p>
    <w:p w:rsidR="009D1637" w:rsidRPr="00913CD1" w:rsidP="00457322" w14:paraId="1A8A76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项目具有较高的投资价值和发展潜力。</w:t>
      </w:r>
    </w:p>
    <w:p w:rsidR="009D1637" w:rsidRPr="00913CD1" w:rsidP="00457322" w14:paraId="4CE47B6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460180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驱动IC</w:t>
      </w:r>
      <w:r w:rsidRPr="00913CD1">
        <w:rPr>
          <w:rFonts w:ascii="仿宋" w:eastAsia="仿宋" w:hAnsi="仿宋"/>
        </w:rPr>
        <w:t>项目建设进度规划</w:t>
      </w:r>
      <w:bookmarkEnd w:id="16"/>
    </w:p>
    <w:p w:rsidR="009D1637" w:rsidRPr="00913CD1" w:rsidP="00457322" w14:paraId="2587BC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项目的顺利进行和按时完成。</w:t>
      </w:r>
    </w:p>
    <w:p w:rsidR="009D1637" w:rsidRPr="00913CD1" w:rsidP="00457322" w14:paraId="6366F8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项目的质量和进度。</w:t>
      </w:r>
    </w:p>
    <w:p w:rsidR="009D1637" w:rsidRPr="00913CD1" w:rsidP="00457322" w14:paraId="0063DF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28554C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驱动IC</w:t>
      </w:r>
      <w:r w:rsidRPr="00913CD1">
        <w:rPr>
          <w:rFonts w:ascii="仿宋" w:eastAsia="仿宋" w:hAnsi="仿宋"/>
        </w:rPr>
        <w:t>项目综合评价</w:t>
      </w:r>
      <w:bookmarkEnd w:id="17"/>
    </w:p>
    <w:p w:rsidR="00BF6395" w:rsidRPr="00913CD1" w:rsidP="00457322" w14:paraId="20126D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驱动IC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E10DDB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驱动IC项目的投资回报率稳定且可观。根据市场调查和预测，驱动IC市场需求持续增长，具有良好的市场前景和发展空间。我们的投资方向紧密结合国家产业政策和市场需求，为投资者创造可观的投资收益。</w:t>
      </w:r>
    </w:p>
    <w:p w:rsidR="00BF6395" w:rsidRPr="00913CD1" w:rsidP="00457322" w14:paraId="6815E09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驱动IC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A55BC2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在技术方案设计方面，我们注重方案的优化和效益的提升。通过科学合理的设计，实现驱动IC</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生产流程的高效化和产品的优质化。我们将采用先进的生产工艺和技术，提高生产效率，降低生产成本。同时，我们还将加强产品研发和创新，不断推出具有竞争力的新产品，满足驱动IC</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61EE51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此外，驱动IC项目的建设将带来显著的就业机会和社会效益。项目的实施将促进当地经济的发展，提升当地民众的生活水平。我们将积极履行社会责任，关注环境保护和可持续发展，为社会做出积极贡献。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A47E93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综上所述，本期驱动IC项目具备技术和经济的可行性，具有良好的市场前景和发展空间。我们将充分发挥自身优势，抓住市场机遇，为投资者创造丰厚的投资回报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3CBBE5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A52397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F7381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D4DC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B7C73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06340D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ABBEB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64B19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A17EB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2B775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3180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CBA93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CAC25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330DD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4ADD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CACF5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23FD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6F1D951"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72AF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6438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驱动IC</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744ED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驱动IC</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A596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驱动IC</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2A268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B87F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B6B6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28C4B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B385F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驱动IC</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CB4F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55E017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26B450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8437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项目的顺利进行和迗成目标。</w:t>
      </w:r>
    </w:p>
    <w:p w:rsidR="009D1637" w:rsidRPr="00913CD1" w:rsidP="00457322" w14:paraId="4042AD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916A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453C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D25FA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50A4B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6FB16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998C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45AF2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02090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C6331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45E9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B42CC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C9BA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AED9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8FAC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7A7B3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7A3E9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64E5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5F51E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7A20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E03B2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2EDADA7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CFB8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8B939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4E6E0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84F5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60B2C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5AA1B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9F2B7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F708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BC05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DE599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C418F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A334E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D4FA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492C9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E498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6ADF8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B1643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018AF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E10F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B126F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D469C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8F45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06489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BED1A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21673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25168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81B0F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11CCD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913A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2E748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DE395C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EF5324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驱动IC</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F95E5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48F1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FCEA0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4EF044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驱动IC</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0839B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3ED1A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A19C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9F0F5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C143C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F601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4833E5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9FA3AB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FAC168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7EA6B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71BA7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AFE5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A7ED7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F1AD4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359E7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B1E0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A4740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A8A36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35D53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E4B517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驱动IC</w:t>
      </w:r>
      <w:r w:rsidRPr="00913CD1">
        <w:rPr>
          <w:rFonts w:ascii="仿宋" w:eastAsia="仿宋" w:hAnsi="仿宋"/>
        </w:rPr>
        <w:t>项目技术工艺分析</w:t>
      </w:r>
      <w:bookmarkEnd w:id="28"/>
    </w:p>
    <w:p w:rsidR="009D1637" w:rsidRPr="00913CD1" w:rsidP="00457322" w14:paraId="5A80F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18425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5982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984CE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6FADA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095D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FC1E9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D2AD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F763F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6740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BD28E37"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驱动IC项目</w:t>
      </w:r>
      <w:r w:rsidRPr="00913CD1">
        <w:rPr>
          <w:rFonts w:ascii="仿宋" w:eastAsia="仿宋" w:hAnsi="仿宋"/>
        </w:rPr>
        <w:t>质量管理</w:t>
      </w:r>
      <w:bookmarkEnd w:id="29"/>
    </w:p>
    <w:p w:rsidR="009D1637" w:rsidRPr="00913CD1" w:rsidP="00457322" w14:paraId="37A6C4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3DC7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C6C77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8212F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C1AD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C159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365D1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42209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8DA9303"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驱动IC项目</w:t>
      </w:r>
      <w:r w:rsidRPr="00913CD1">
        <w:rPr>
          <w:rFonts w:ascii="仿宋" w:eastAsia="仿宋" w:hAnsi="仿宋"/>
        </w:rPr>
        <w:t>设备选型方案</w:t>
      </w:r>
      <w:bookmarkEnd w:id="30"/>
    </w:p>
    <w:p w:rsidR="009D1637" w:rsidRPr="00913CD1" w:rsidP="00457322" w14:paraId="14468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0B7B0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1FEC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5BB05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2DFC7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DFD9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49CFE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5D77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项目的高效运行和产品质量的稳定提升。</w:t>
      </w:r>
    </w:p>
    <w:p w:rsidR="009D1637" w:rsidRPr="00913CD1" w:rsidP="00457322" w14:paraId="457F9204"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A118F6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EB818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7956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95C1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CF05D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C354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2E9D9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05B11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0A8F3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C93BF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B22131A"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543B9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2430E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1898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驱动IC</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486BC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驱动IC</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FEC51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808ED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9948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https://d.book118.com/296003012031010044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4031D48" w14:textId="77777777">
    <w:pPr>
      <w:pStyle w:val="Footer"/>
      <w:jc w:val="center"/>
    </w:pPr>
  </w:p>
  <w:p w:rsidR="008D6901" w14:paraId="76872BB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CC2C08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665FBFD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8471496"/>
      <w:docPartObj>
        <w:docPartGallery w:val="Page Numbers (Bottom of Page)"/>
        <w:docPartUnique/>
      </w:docPartObj>
    </w:sdtPr>
    <w:sdtContent>
      <w:sdt>
        <w:sdtPr>
          <w:id w:val="11832383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0361760"/>
      <w:docPartObj>
        <w:docPartGallery w:val="Page Numbers (Bottom of Page)"/>
        <w:docPartUnique/>
      </w:docPartObj>
    </w:sdtPr>
    <w:sdtContent>
      <w:sdt>
        <w:sdtPr>
          <w:id w:val="4210982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6137843"/>
      <w:docPartObj>
        <w:docPartGallery w:val="Page Numbers (Bottom of Page)"/>
        <w:docPartUnique/>
      </w:docPartObj>
    </w:sdtPr>
    <w:sdtContent>
      <w:sdt>
        <w:sdtPr>
          <w:id w:val="12720201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7920683"/>
      <w:docPartObj>
        <w:docPartGallery w:val="Page Numbers (Bottom of Page)"/>
        <w:docPartUnique/>
      </w:docPartObj>
    </w:sdtPr>
    <w:sdtContent>
      <w:sdt>
        <w:sdtPr>
          <w:id w:val="4856930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914212"/>
      <w:docPartObj>
        <w:docPartGallery w:val="Page Numbers (Bottom of Page)"/>
        <w:docPartUnique/>
      </w:docPartObj>
    </w:sdtPr>
    <w:sdtContent>
      <w:sdt>
        <w:sdtPr>
          <w:id w:val="16108885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4130322"/>
      <w:docPartObj>
        <w:docPartGallery w:val="Page Numbers (Bottom of Page)"/>
        <w:docPartUnique/>
      </w:docPartObj>
    </w:sdtPr>
    <w:sdtContent>
      <w:sdt>
        <w:sdtPr>
          <w:id w:val="1313961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0693828"/>
      <w:docPartObj>
        <w:docPartGallery w:val="Page Numbers (Bottom of Page)"/>
        <w:docPartUnique/>
      </w:docPartObj>
    </w:sdtPr>
    <w:sdtContent>
      <w:sdt>
        <w:sdtPr>
          <w:id w:val="3580409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8997602"/>
      <w:docPartObj>
        <w:docPartGallery w:val="Page Numbers (Bottom of Page)"/>
        <w:docPartUnique/>
      </w:docPartObj>
    </w:sdtPr>
    <w:sdtContent>
      <w:sdt>
        <w:sdtPr>
          <w:id w:val="12901754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474801"/>
      <w:docPartObj>
        <w:docPartGallery w:val="Page Numbers (Bottom of Page)"/>
        <w:docPartUnique/>
      </w:docPartObj>
    </w:sdtPr>
    <w:sdtContent>
      <w:sdt>
        <w:sdtPr>
          <w:id w:val="20965119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4488272"/>
      <w:docPartObj>
        <w:docPartGallery w:val="Page Numbers (Bottom of Page)"/>
        <w:docPartUnique/>
      </w:docPartObj>
    </w:sdtPr>
    <w:sdtContent>
      <w:sdt>
        <w:sdtPr>
          <w:id w:val="17839065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7717703"/>
      <w:docPartObj>
        <w:docPartGallery w:val="Page Numbers (Bottom of Page)"/>
        <w:docPartUnique/>
      </w:docPartObj>
    </w:sdtPr>
    <w:sdtContent>
      <w:sdt>
        <w:sdtPr>
          <w:id w:val="21224172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090878"/>
      <w:docPartObj>
        <w:docPartGallery w:val="Page Numbers (Bottom of Page)"/>
        <w:docPartUnique/>
      </w:docPartObj>
    </w:sdtPr>
    <w:sdtContent>
      <w:sdt>
        <w:sdtPr>
          <w:id w:val="15794566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1289467"/>
      <w:docPartObj>
        <w:docPartGallery w:val="Page Numbers (Bottom of Page)"/>
        <w:docPartUnique/>
      </w:docPartObj>
    </w:sdtPr>
    <w:sdtContent>
      <w:sdt>
        <w:sdtPr>
          <w:id w:val="8840356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3254746"/>
      <w:docPartObj>
        <w:docPartGallery w:val="Page Numbers (Bottom of Page)"/>
        <w:docPartUnique/>
      </w:docPartObj>
    </w:sdtPr>
    <w:sdtContent>
      <w:sdt>
        <w:sdtPr>
          <w:id w:val="1881319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4669095"/>
      <w:docPartObj>
        <w:docPartGallery w:val="Page Numbers (Bottom of Page)"/>
        <w:docPartUnique/>
      </w:docPartObj>
    </w:sdtPr>
    <w:sdtContent>
      <w:sdt>
        <w:sdtPr>
          <w:id w:val="7176474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458962"/>
      <w:docPartObj>
        <w:docPartGallery w:val="Page Numbers (Bottom of Page)"/>
        <w:docPartUnique/>
      </w:docPartObj>
    </w:sdtPr>
    <w:sdtContent>
      <w:sdt>
        <w:sdtPr>
          <w:id w:val="1090640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7596185"/>
      <w:docPartObj>
        <w:docPartGallery w:val="Page Numbers (Bottom of Page)"/>
        <w:docPartUnique/>
      </w:docPartObj>
    </w:sdtPr>
    <w:sdtContent>
      <w:sdt>
        <w:sdtPr>
          <w:id w:val="20287734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1735447"/>
      <w:docPartObj>
        <w:docPartGallery w:val="Page Numbers (Bottom of Page)"/>
        <w:docPartUnique/>
      </w:docPartObj>
    </w:sdtPr>
    <w:sdtContent>
      <w:sdt>
        <w:sdtPr>
          <w:id w:val="13783854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7155312"/>
      <w:docPartObj>
        <w:docPartGallery w:val="Page Numbers (Bottom of Page)"/>
        <w:docPartUnique/>
      </w:docPartObj>
    </w:sdtPr>
    <w:sdtContent>
      <w:sdt>
        <w:sdtPr>
          <w:id w:val="1616133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2790048"/>
      <w:docPartObj>
        <w:docPartGallery w:val="Page Numbers (Bottom of Page)"/>
        <w:docPartUnique/>
      </w:docPartObj>
    </w:sdtPr>
    <w:sdtContent>
      <w:sdt>
        <w:sdtPr>
          <w:id w:val="21324671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3187689"/>
      <w:docPartObj>
        <w:docPartGallery w:val="Page Numbers (Bottom of Page)"/>
        <w:docPartUnique/>
      </w:docPartObj>
    </w:sdtPr>
    <w:sdtContent>
      <w:sdt>
        <w:sdtPr>
          <w:id w:val="11983982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6658680"/>
      <w:docPartObj>
        <w:docPartGallery w:val="Page Numbers (Bottom of Page)"/>
        <w:docPartUnique/>
      </w:docPartObj>
    </w:sdtPr>
    <w:sdtContent>
      <w:sdt>
        <w:sdtPr>
          <w:id w:val="5568222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6410248"/>
      <w:docPartObj>
        <w:docPartGallery w:val="Page Numbers (Bottom of Page)"/>
        <w:docPartUnique/>
      </w:docPartObj>
    </w:sdtPr>
    <w:sdtContent>
      <w:sdt>
        <w:sdtPr>
          <w:id w:val="17219587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0722438"/>
      <w:docPartObj>
        <w:docPartGallery w:val="Page Numbers (Bottom of Page)"/>
        <w:docPartUnique/>
      </w:docPartObj>
    </w:sdtPr>
    <w:sdtContent>
      <w:sdt>
        <w:sdtPr>
          <w:id w:val="207584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3609998"/>
      <w:docPartObj>
        <w:docPartGallery w:val="Page Numbers (Bottom of Page)"/>
        <w:docPartUnique/>
      </w:docPartObj>
    </w:sdtPr>
    <w:sdtContent>
      <w:sdt>
        <w:sdtPr>
          <w:id w:val="7528567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8203182"/>
      <w:docPartObj>
        <w:docPartGallery w:val="Page Numbers (Bottom of Page)"/>
        <w:docPartUnique/>
      </w:docPartObj>
    </w:sdtPr>
    <w:sdtContent>
      <w:sdt>
        <w:sdtPr>
          <w:id w:val="13990991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1214807"/>
      <w:docPartObj>
        <w:docPartGallery w:val="Page Numbers (Bottom of Page)"/>
        <w:docPartUnique/>
      </w:docPartObj>
    </w:sdtPr>
    <w:sdtContent>
      <w:sdt>
        <w:sdtPr>
          <w:id w:val="989544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4267851"/>
      <w:docPartObj>
        <w:docPartGallery w:val="Page Numbers (Bottom of Page)"/>
        <w:docPartUnique/>
      </w:docPartObj>
    </w:sdtPr>
    <w:sdtContent>
      <w:sdt>
        <w:sdtPr>
          <w:id w:val="18678856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0449433"/>
      <w:docPartObj>
        <w:docPartGallery w:val="Page Numbers (Bottom of Page)"/>
        <w:docPartUnique/>
      </w:docPartObj>
    </w:sdtPr>
    <w:sdtContent>
      <w:sdt>
        <w:sdtPr>
          <w:id w:val="1499400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63271F5" w14:textId="77777777">
    <w:pPr>
      <w:pStyle w:val="Header"/>
      <w:pBdr>
        <w:bottom w:val="single" w:sz="4" w:space="1" w:color="auto"/>
      </w:pBdr>
      <w:jc w:val="right"/>
    </w:pPr>
    <w:r>
      <w:t>2024年驱动IC项目可行性分析报告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2024年驱动IC项目可行性分析报告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2024年驱动IC项目可行性分析报告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2024年驱动IC项目可行性分析报告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2024年驱动IC项目可行性分析报告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CC31C05" w14:textId="77777777">
    <w:pPr>
      <w:pStyle w:val="Header"/>
      <w:pBdr>
        <w:bottom w:val="single" w:sz="4" w:space="1" w:color="auto"/>
      </w:pBdr>
      <w:jc w:val="right"/>
      <w:rPr>
        <w:sz w:val="24"/>
        <w:szCs w:val="24"/>
      </w:rPr>
    </w:pPr>
    <w:r>
      <w:t>2024年驱动IC项目可行性分析报告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2024年驱动IC项目可行性分析报告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A57A37"/>
    <w:rsid w:val="00B1465E"/>
    <w:rsid w:val="00BD3430"/>
    <w:rsid w:val="00BF6395"/>
    <w:rsid w:val="00C5579D"/>
    <w:rsid w:val="00C77176"/>
    <w:rsid w:val="00CC51CE"/>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623BA1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6003012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7152</Words>
  <Characters>40773</Characters>
  <Application>Microsoft Office Word</Application>
  <DocSecurity>0</DocSecurity>
  <Lines>339</Lines>
  <Paragraphs>95</Paragraphs>
  <ScaleCrop>false</ScaleCrop>
  <Company/>
  <LinksUpToDate>false</LinksUpToDate>
  <CharactersWithSpaces>47830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2024-02-02T04:52:00Z</dcterms:modified>
</cp:coreProperties>
</file>