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年IDC项目规划设计方案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508" w:history="1">
        <w:r>
          <w:rPr>
            <w:rFonts w:ascii="仿宋" w:eastAsia="仿宋" w:hAnsi="仿宋" w:cs="仿宋" w:hint="eastAsia"/>
            <w:lang w:eastAsia="zh-CN"/>
          </w:rPr>
          <w:t>序言</w:t>
        </w:r>
        <w:r>
          <w:tab/>
        </w:r>
        <w:r>
          <w:fldChar w:fldCharType="begin"/>
        </w:r>
        <w:r>
          <w:instrText xml:space="preserve"> PAGEREF _Toc24508 \h </w:instrText>
        </w:r>
        <w:r>
          <w:fldChar w:fldCharType="separate"/>
        </w:r>
        <w:r>
          <w:t>3</w:t>
        </w:r>
        <w:r>
          <w:fldChar w:fldCharType="end"/>
        </w:r>
      </w:hyperlink>
    </w:p>
    <w:p>
      <w:pPr>
        <w:pStyle w:val="TOC1"/>
        <w:tabs>
          <w:tab w:val="right" w:leader="dot" w:pos="8306"/>
        </w:tabs>
      </w:pPr>
      <w:hyperlink w:anchor="_Toc3180" w:history="1">
        <w:r>
          <w:rPr>
            <w:rFonts w:ascii="仿宋" w:eastAsia="仿宋" w:hAnsi="仿宋" w:cs="仿宋" w:hint="eastAsia"/>
            <w:lang w:eastAsia="zh-CN"/>
          </w:rPr>
          <w:t>一、年IDC项目绩效评估</w:t>
        </w:r>
        <w:r>
          <w:tab/>
        </w:r>
        <w:r>
          <w:fldChar w:fldCharType="begin"/>
        </w:r>
        <w:r>
          <w:instrText xml:space="preserve"> PAGEREF _Toc3180 \h </w:instrText>
        </w:r>
        <w:r>
          <w:fldChar w:fldCharType="separate"/>
        </w:r>
        <w:r>
          <w:t>3</w:t>
        </w:r>
        <w:r>
          <w:fldChar w:fldCharType="end"/>
        </w:r>
      </w:hyperlink>
    </w:p>
    <w:p>
      <w:pPr>
        <w:pStyle w:val="TOC2"/>
        <w:tabs>
          <w:tab w:val="right" w:leader="dot" w:pos="8306"/>
        </w:tabs>
      </w:pPr>
      <w:hyperlink w:anchor="_Toc26337" w:history="1">
        <w:r>
          <w:rPr>
            <w:rFonts w:ascii="仿宋" w:eastAsia="仿宋" w:hAnsi="仿宋" w:cs="仿宋" w:hint="eastAsia"/>
            <w:lang w:eastAsia="zh-CN"/>
          </w:rPr>
          <w:t>(一)、绩效评估指标</w:t>
        </w:r>
        <w:r>
          <w:tab/>
        </w:r>
        <w:r>
          <w:fldChar w:fldCharType="begin"/>
        </w:r>
        <w:r>
          <w:instrText xml:space="preserve"> PAGEREF _Toc26337 \h </w:instrText>
        </w:r>
        <w:r>
          <w:fldChar w:fldCharType="separate"/>
        </w:r>
        <w:r>
          <w:t>3</w:t>
        </w:r>
        <w:r>
          <w:fldChar w:fldCharType="end"/>
        </w:r>
      </w:hyperlink>
    </w:p>
    <w:p>
      <w:pPr>
        <w:pStyle w:val="TOC2"/>
        <w:tabs>
          <w:tab w:val="right" w:leader="dot" w:pos="8306"/>
        </w:tabs>
      </w:pPr>
      <w:hyperlink w:anchor="_Toc24611" w:history="1">
        <w:r>
          <w:rPr>
            <w:rFonts w:ascii="仿宋" w:eastAsia="仿宋" w:hAnsi="仿宋" w:cs="仿宋" w:hint="eastAsia"/>
            <w:lang w:eastAsia="zh-CN"/>
          </w:rPr>
          <w:t>(二)、绩效评估方法</w:t>
        </w:r>
        <w:r>
          <w:tab/>
        </w:r>
        <w:r>
          <w:fldChar w:fldCharType="begin"/>
        </w:r>
        <w:r>
          <w:instrText xml:space="preserve"> PAGEREF _Toc24611 \h </w:instrText>
        </w:r>
        <w:r>
          <w:fldChar w:fldCharType="separate"/>
        </w:r>
        <w:r>
          <w:t>4</w:t>
        </w:r>
        <w:r>
          <w:fldChar w:fldCharType="end"/>
        </w:r>
      </w:hyperlink>
    </w:p>
    <w:p>
      <w:pPr>
        <w:pStyle w:val="TOC2"/>
        <w:tabs>
          <w:tab w:val="right" w:leader="dot" w:pos="8306"/>
        </w:tabs>
      </w:pPr>
      <w:hyperlink w:anchor="_Toc7144" w:history="1">
        <w:r>
          <w:rPr>
            <w:rFonts w:ascii="仿宋" w:eastAsia="仿宋" w:hAnsi="仿宋" w:cs="仿宋" w:hint="eastAsia"/>
            <w:lang w:eastAsia="zh-CN"/>
          </w:rPr>
          <w:t>(三)、绩效评估周期</w:t>
        </w:r>
        <w:r>
          <w:tab/>
        </w:r>
        <w:r>
          <w:fldChar w:fldCharType="begin"/>
        </w:r>
        <w:r>
          <w:instrText xml:space="preserve"> PAGEREF _Toc7144 \h </w:instrText>
        </w:r>
        <w:r>
          <w:fldChar w:fldCharType="separate"/>
        </w:r>
        <w:r>
          <w:t>5</w:t>
        </w:r>
        <w:r>
          <w:fldChar w:fldCharType="end"/>
        </w:r>
      </w:hyperlink>
    </w:p>
    <w:p>
      <w:pPr>
        <w:pStyle w:val="TOC1"/>
        <w:tabs>
          <w:tab w:val="right" w:leader="dot" w:pos="8306"/>
        </w:tabs>
      </w:pPr>
      <w:hyperlink w:anchor="_Toc28073" w:history="1">
        <w:r>
          <w:rPr>
            <w:rFonts w:ascii="仿宋" w:eastAsia="仿宋" w:hAnsi="仿宋" w:cs="仿宋" w:hint="eastAsia"/>
            <w:lang w:eastAsia="zh-CN"/>
          </w:rPr>
          <w:t>二、年IDC项目建设单位说明</w:t>
        </w:r>
        <w:r>
          <w:tab/>
        </w:r>
        <w:r>
          <w:fldChar w:fldCharType="begin"/>
        </w:r>
        <w:r>
          <w:instrText xml:space="preserve"> PAGEREF _Toc28073 \h </w:instrText>
        </w:r>
        <w:r>
          <w:fldChar w:fldCharType="separate"/>
        </w:r>
        <w:r>
          <w:t>6</w:t>
        </w:r>
        <w:r>
          <w:fldChar w:fldCharType="end"/>
        </w:r>
      </w:hyperlink>
    </w:p>
    <w:p>
      <w:pPr>
        <w:pStyle w:val="TOC2"/>
        <w:tabs>
          <w:tab w:val="right" w:leader="dot" w:pos="8306"/>
        </w:tabs>
      </w:pPr>
      <w:hyperlink w:anchor="_Toc13867" w:history="1">
        <w:r>
          <w:rPr>
            <w:rFonts w:ascii="仿宋" w:eastAsia="仿宋" w:hAnsi="仿宋" w:cs="仿宋" w:hint="eastAsia"/>
            <w:lang w:eastAsia="zh-CN"/>
          </w:rPr>
          <w:t>(一)、年IDC项目承办单位基本情况</w:t>
        </w:r>
        <w:r>
          <w:tab/>
        </w:r>
        <w:r>
          <w:fldChar w:fldCharType="begin"/>
        </w:r>
        <w:r>
          <w:instrText xml:space="preserve"> PAGEREF _Toc13867 \h </w:instrText>
        </w:r>
        <w:r>
          <w:fldChar w:fldCharType="separate"/>
        </w:r>
        <w:r>
          <w:t>6</w:t>
        </w:r>
        <w:r>
          <w:fldChar w:fldCharType="end"/>
        </w:r>
      </w:hyperlink>
    </w:p>
    <w:p>
      <w:pPr>
        <w:pStyle w:val="TOC2"/>
        <w:tabs>
          <w:tab w:val="right" w:leader="dot" w:pos="8306"/>
        </w:tabs>
      </w:pPr>
      <w:hyperlink w:anchor="_Toc31878" w:history="1">
        <w:r>
          <w:rPr>
            <w:rFonts w:ascii="仿宋" w:eastAsia="仿宋" w:hAnsi="仿宋" w:cs="仿宋" w:hint="eastAsia"/>
            <w:lang w:eastAsia="zh-CN"/>
          </w:rPr>
          <w:t>(二)、公司经济效益分析</w:t>
        </w:r>
        <w:r>
          <w:tab/>
        </w:r>
        <w:r>
          <w:fldChar w:fldCharType="begin"/>
        </w:r>
        <w:r>
          <w:instrText xml:space="preserve"> PAGEREF _Toc31878 \h </w:instrText>
        </w:r>
        <w:r>
          <w:fldChar w:fldCharType="separate"/>
        </w:r>
        <w:r>
          <w:t>7</w:t>
        </w:r>
        <w:r>
          <w:fldChar w:fldCharType="end"/>
        </w:r>
      </w:hyperlink>
    </w:p>
    <w:p>
      <w:pPr>
        <w:pStyle w:val="TOC1"/>
        <w:tabs>
          <w:tab w:val="right" w:leader="dot" w:pos="8306"/>
        </w:tabs>
      </w:pPr>
      <w:hyperlink w:anchor="_Toc32318" w:history="1">
        <w:r>
          <w:rPr>
            <w:rFonts w:ascii="仿宋" w:eastAsia="仿宋" w:hAnsi="仿宋" w:cs="仿宋" w:hint="eastAsia"/>
            <w:lang w:eastAsia="zh-CN"/>
          </w:rPr>
          <w:t>三、年IDC项目文档管理</w:t>
        </w:r>
        <w:r>
          <w:tab/>
        </w:r>
        <w:r>
          <w:fldChar w:fldCharType="begin"/>
        </w:r>
        <w:r>
          <w:instrText xml:space="preserve"> PAGEREF _Toc32318 \h </w:instrText>
        </w:r>
        <w:r>
          <w:fldChar w:fldCharType="separate"/>
        </w:r>
        <w:r>
          <w:t>8</w:t>
        </w:r>
        <w:r>
          <w:fldChar w:fldCharType="end"/>
        </w:r>
      </w:hyperlink>
    </w:p>
    <w:p>
      <w:pPr>
        <w:pStyle w:val="TOC2"/>
        <w:tabs>
          <w:tab w:val="right" w:leader="dot" w:pos="8306"/>
        </w:tabs>
      </w:pPr>
      <w:hyperlink w:anchor="_Toc7531" w:history="1">
        <w:r>
          <w:rPr>
            <w:rFonts w:ascii="仿宋" w:eastAsia="仿宋" w:hAnsi="仿宋" w:cs="仿宋" w:hint="eastAsia"/>
            <w:lang w:eastAsia="zh-CN"/>
          </w:rPr>
          <w:t>(一)、文档编制与审查</w:t>
        </w:r>
        <w:r>
          <w:tab/>
        </w:r>
        <w:r>
          <w:fldChar w:fldCharType="begin"/>
        </w:r>
        <w:r>
          <w:instrText xml:space="preserve"> PAGEREF _Toc7531 \h </w:instrText>
        </w:r>
        <w:r>
          <w:fldChar w:fldCharType="separate"/>
        </w:r>
        <w:r>
          <w:t>8</w:t>
        </w:r>
        <w:r>
          <w:fldChar w:fldCharType="end"/>
        </w:r>
      </w:hyperlink>
    </w:p>
    <w:p>
      <w:pPr>
        <w:pStyle w:val="TOC2"/>
        <w:tabs>
          <w:tab w:val="right" w:leader="dot" w:pos="8306"/>
        </w:tabs>
      </w:pPr>
      <w:hyperlink w:anchor="_Toc10966" w:history="1">
        <w:r>
          <w:rPr>
            <w:rFonts w:ascii="仿宋" w:eastAsia="仿宋" w:hAnsi="仿宋" w:cs="仿宋" w:hint="eastAsia"/>
            <w:lang w:eastAsia="zh-CN"/>
          </w:rPr>
          <w:t>(二)、文档发布与分发</w:t>
        </w:r>
        <w:r>
          <w:tab/>
        </w:r>
        <w:r>
          <w:fldChar w:fldCharType="begin"/>
        </w:r>
        <w:r>
          <w:instrText xml:space="preserve"> PAGEREF _Toc10966 \h </w:instrText>
        </w:r>
        <w:r>
          <w:fldChar w:fldCharType="separate"/>
        </w:r>
        <w:r>
          <w:t>9</w:t>
        </w:r>
        <w:r>
          <w:fldChar w:fldCharType="end"/>
        </w:r>
      </w:hyperlink>
    </w:p>
    <w:p>
      <w:pPr>
        <w:pStyle w:val="TOC2"/>
        <w:tabs>
          <w:tab w:val="right" w:leader="dot" w:pos="8306"/>
        </w:tabs>
      </w:pPr>
      <w:hyperlink w:anchor="_Toc31221" w:history="1">
        <w:r>
          <w:rPr>
            <w:rFonts w:ascii="仿宋" w:eastAsia="仿宋" w:hAnsi="仿宋" w:cs="仿宋" w:hint="eastAsia"/>
            <w:lang w:eastAsia="zh-CN"/>
          </w:rPr>
          <w:t>(三)、文档存档与归档</w:t>
        </w:r>
        <w:r>
          <w:tab/>
        </w:r>
        <w:r>
          <w:fldChar w:fldCharType="begin"/>
        </w:r>
        <w:r>
          <w:instrText xml:space="preserve"> PAGEREF _Toc31221 \h </w:instrText>
        </w:r>
        <w:r>
          <w:fldChar w:fldCharType="separate"/>
        </w:r>
        <w:r>
          <w:t>10</w:t>
        </w:r>
        <w:r>
          <w:fldChar w:fldCharType="end"/>
        </w:r>
      </w:hyperlink>
    </w:p>
    <w:p>
      <w:pPr>
        <w:pStyle w:val="TOC1"/>
        <w:tabs>
          <w:tab w:val="right" w:leader="dot" w:pos="8306"/>
        </w:tabs>
      </w:pPr>
      <w:hyperlink w:anchor="_Toc15850" w:history="1">
        <w:r>
          <w:rPr>
            <w:rFonts w:ascii="仿宋" w:eastAsia="仿宋" w:hAnsi="仿宋" w:cs="仿宋" w:hint="eastAsia"/>
            <w:lang w:eastAsia="zh-CN"/>
          </w:rPr>
          <w:t>四、年IDC项目危机管理</w:t>
        </w:r>
        <w:r>
          <w:tab/>
        </w:r>
        <w:r>
          <w:fldChar w:fldCharType="begin"/>
        </w:r>
        <w:r>
          <w:instrText xml:space="preserve"> PAGEREF _Toc15850 \h </w:instrText>
        </w:r>
        <w:r>
          <w:fldChar w:fldCharType="separate"/>
        </w:r>
        <w:r>
          <w:t>11</w:t>
        </w:r>
        <w:r>
          <w:fldChar w:fldCharType="end"/>
        </w:r>
      </w:hyperlink>
    </w:p>
    <w:p>
      <w:pPr>
        <w:pStyle w:val="TOC2"/>
        <w:tabs>
          <w:tab w:val="right" w:leader="dot" w:pos="8306"/>
        </w:tabs>
      </w:pPr>
      <w:hyperlink w:anchor="_Toc22465" w:history="1">
        <w:r>
          <w:rPr>
            <w:rFonts w:ascii="仿宋" w:eastAsia="仿宋" w:hAnsi="仿宋" w:cs="仿宋" w:hint="eastAsia"/>
            <w:lang w:eastAsia="zh-CN"/>
          </w:rPr>
          <w:t>(一)、危机预警与识别</w:t>
        </w:r>
        <w:r>
          <w:tab/>
        </w:r>
        <w:r>
          <w:fldChar w:fldCharType="begin"/>
        </w:r>
        <w:r>
          <w:instrText xml:space="preserve"> PAGEREF _Toc22465 \h </w:instrText>
        </w:r>
        <w:r>
          <w:fldChar w:fldCharType="separate"/>
        </w:r>
        <w:r>
          <w:t>11</w:t>
        </w:r>
        <w:r>
          <w:fldChar w:fldCharType="end"/>
        </w:r>
      </w:hyperlink>
    </w:p>
    <w:p>
      <w:pPr>
        <w:pStyle w:val="TOC2"/>
        <w:tabs>
          <w:tab w:val="right" w:leader="dot" w:pos="8306"/>
        </w:tabs>
      </w:pPr>
      <w:hyperlink w:anchor="_Toc11269" w:history="1">
        <w:r>
          <w:rPr>
            <w:rFonts w:ascii="仿宋" w:eastAsia="仿宋" w:hAnsi="仿宋" w:cs="仿宋" w:hint="eastAsia"/>
            <w:lang w:eastAsia="zh-CN"/>
          </w:rPr>
          <w:t>(二)、危机应对与恢复</w:t>
        </w:r>
        <w:r>
          <w:tab/>
        </w:r>
        <w:r>
          <w:fldChar w:fldCharType="begin"/>
        </w:r>
        <w:r>
          <w:instrText xml:space="preserve"> PAGEREF _Toc11269 \h </w:instrText>
        </w:r>
        <w:r>
          <w:fldChar w:fldCharType="separate"/>
        </w:r>
        <w:r>
          <w:t>12</w:t>
        </w:r>
        <w:r>
          <w:fldChar w:fldCharType="end"/>
        </w:r>
      </w:hyperlink>
    </w:p>
    <w:p>
      <w:pPr>
        <w:pStyle w:val="TOC1"/>
        <w:tabs>
          <w:tab w:val="right" w:leader="dot" w:pos="8306"/>
        </w:tabs>
      </w:pPr>
      <w:hyperlink w:anchor="_Toc4370" w:history="1">
        <w:r>
          <w:rPr>
            <w:rFonts w:ascii="仿宋" w:eastAsia="仿宋" w:hAnsi="仿宋" w:cs="仿宋" w:hint="eastAsia"/>
            <w:lang w:eastAsia="zh-CN"/>
          </w:rPr>
          <w:t>五、年IDC项目土建工程</w:t>
        </w:r>
        <w:r>
          <w:tab/>
        </w:r>
        <w:r>
          <w:fldChar w:fldCharType="begin"/>
        </w:r>
        <w:r>
          <w:instrText xml:space="preserve"> PAGEREF _Toc4370 \h </w:instrText>
        </w:r>
        <w:r>
          <w:fldChar w:fldCharType="separate"/>
        </w:r>
        <w:r>
          <w:t>13</w:t>
        </w:r>
        <w:r>
          <w:fldChar w:fldCharType="end"/>
        </w:r>
      </w:hyperlink>
    </w:p>
    <w:p>
      <w:pPr>
        <w:pStyle w:val="TOC2"/>
        <w:tabs>
          <w:tab w:val="right" w:leader="dot" w:pos="8306"/>
        </w:tabs>
      </w:pPr>
      <w:hyperlink w:anchor="_Toc9938" w:history="1">
        <w:r>
          <w:rPr>
            <w:rFonts w:ascii="仿宋" w:eastAsia="仿宋" w:hAnsi="仿宋" w:cs="仿宋" w:hint="eastAsia"/>
            <w:lang w:eastAsia="zh-CN"/>
          </w:rPr>
          <w:t>(一)、建筑工程设计原则</w:t>
        </w:r>
        <w:r>
          <w:tab/>
        </w:r>
        <w:r>
          <w:fldChar w:fldCharType="begin"/>
        </w:r>
        <w:r>
          <w:instrText xml:space="preserve"> PAGEREF _Toc9938 \h </w:instrText>
        </w:r>
        <w:r>
          <w:fldChar w:fldCharType="separate"/>
        </w:r>
        <w:r>
          <w:t>13</w:t>
        </w:r>
        <w:r>
          <w:fldChar w:fldCharType="end"/>
        </w:r>
      </w:hyperlink>
    </w:p>
    <w:p>
      <w:pPr>
        <w:pStyle w:val="TOC2"/>
        <w:tabs>
          <w:tab w:val="right" w:leader="dot" w:pos="8306"/>
        </w:tabs>
      </w:pPr>
      <w:hyperlink w:anchor="_Toc6024" w:history="1">
        <w:r>
          <w:rPr>
            <w:rFonts w:ascii="仿宋" w:eastAsia="仿宋" w:hAnsi="仿宋" w:cs="仿宋" w:hint="eastAsia"/>
            <w:lang w:eastAsia="zh-CN"/>
          </w:rPr>
          <w:t>(二)、土建工程设计年限及安全等级</w:t>
        </w:r>
        <w:r>
          <w:tab/>
        </w:r>
        <w:r>
          <w:fldChar w:fldCharType="begin"/>
        </w:r>
        <w:r>
          <w:instrText xml:space="preserve"> PAGEREF _Toc6024 \h </w:instrText>
        </w:r>
        <w:r>
          <w:fldChar w:fldCharType="separate"/>
        </w:r>
        <w:r>
          <w:t>15</w:t>
        </w:r>
        <w:r>
          <w:fldChar w:fldCharType="end"/>
        </w:r>
      </w:hyperlink>
    </w:p>
    <w:p>
      <w:pPr>
        <w:pStyle w:val="TOC2"/>
        <w:tabs>
          <w:tab w:val="right" w:leader="dot" w:pos="8306"/>
        </w:tabs>
      </w:pPr>
      <w:hyperlink w:anchor="_Toc28018" w:history="1">
        <w:r>
          <w:rPr>
            <w:rFonts w:ascii="仿宋" w:eastAsia="仿宋" w:hAnsi="仿宋" w:cs="仿宋" w:hint="eastAsia"/>
            <w:lang w:eastAsia="zh-CN"/>
          </w:rPr>
          <w:t>(三)、建筑工程设计总体要求</w:t>
        </w:r>
        <w:r>
          <w:tab/>
        </w:r>
        <w:r>
          <w:fldChar w:fldCharType="begin"/>
        </w:r>
        <w:r>
          <w:instrText xml:space="preserve"> PAGEREF _Toc28018 \h </w:instrText>
        </w:r>
        <w:r>
          <w:fldChar w:fldCharType="separate"/>
        </w:r>
        <w:r>
          <w:t>16</w:t>
        </w:r>
        <w:r>
          <w:fldChar w:fldCharType="end"/>
        </w:r>
      </w:hyperlink>
    </w:p>
    <w:p>
      <w:pPr>
        <w:pStyle w:val="TOC2"/>
        <w:tabs>
          <w:tab w:val="right" w:leader="dot" w:pos="8306"/>
        </w:tabs>
      </w:pPr>
      <w:hyperlink w:anchor="_Toc31170" w:history="1">
        <w:r>
          <w:rPr>
            <w:rFonts w:ascii="仿宋" w:eastAsia="仿宋" w:hAnsi="仿宋" w:cs="仿宋" w:hint="eastAsia"/>
            <w:lang w:eastAsia="zh-CN"/>
          </w:rPr>
          <w:t>(四)、土建工程建设指标</w:t>
        </w:r>
        <w:r>
          <w:tab/>
        </w:r>
        <w:r>
          <w:fldChar w:fldCharType="begin"/>
        </w:r>
        <w:r>
          <w:instrText xml:space="preserve"> PAGEREF _Toc31170 \h </w:instrText>
        </w:r>
        <w:r>
          <w:fldChar w:fldCharType="separate"/>
        </w:r>
        <w:r>
          <w:t>16</w:t>
        </w:r>
        <w:r>
          <w:fldChar w:fldCharType="end"/>
        </w:r>
      </w:hyperlink>
    </w:p>
    <w:p>
      <w:pPr>
        <w:pStyle w:val="TOC1"/>
        <w:tabs>
          <w:tab w:val="right" w:leader="dot" w:pos="8306"/>
        </w:tabs>
      </w:pPr>
      <w:hyperlink w:anchor="_Toc22556" w:history="1">
        <w:r>
          <w:rPr>
            <w:rFonts w:ascii="仿宋" w:eastAsia="仿宋" w:hAnsi="仿宋" w:cs="仿宋" w:hint="eastAsia"/>
            <w:lang w:eastAsia="zh-CN"/>
          </w:rPr>
          <w:t>六、年IDC项目选址可行性分析</w:t>
        </w:r>
        <w:r>
          <w:tab/>
        </w:r>
        <w:r>
          <w:fldChar w:fldCharType="begin"/>
        </w:r>
        <w:r>
          <w:instrText xml:space="preserve"> PAGEREF _Toc22556 \h </w:instrText>
        </w:r>
        <w:r>
          <w:fldChar w:fldCharType="separate"/>
        </w:r>
        <w:r>
          <w:t>17</w:t>
        </w:r>
        <w:r>
          <w:fldChar w:fldCharType="end"/>
        </w:r>
      </w:hyperlink>
    </w:p>
    <w:p>
      <w:pPr>
        <w:pStyle w:val="TOC2"/>
        <w:tabs>
          <w:tab w:val="right" w:leader="dot" w:pos="8306"/>
        </w:tabs>
      </w:pPr>
      <w:hyperlink w:anchor="_Toc27360" w:history="1">
        <w:r>
          <w:rPr>
            <w:rFonts w:ascii="仿宋" w:eastAsia="仿宋" w:hAnsi="仿宋" w:cs="仿宋" w:hint="eastAsia"/>
            <w:lang w:eastAsia="zh-CN"/>
          </w:rPr>
          <w:t>(一)、年IDC项目选址</w:t>
        </w:r>
        <w:r>
          <w:tab/>
        </w:r>
        <w:r>
          <w:fldChar w:fldCharType="begin"/>
        </w:r>
        <w:r>
          <w:instrText xml:space="preserve"> PAGEREF _Toc27360 \h </w:instrText>
        </w:r>
        <w:r>
          <w:fldChar w:fldCharType="separate"/>
        </w:r>
        <w:r>
          <w:t>17</w:t>
        </w:r>
        <w:r>
          <w:fldChar w:fldCharType="end"/>
        </w:r>
      </w:hyperlink>
    </w:p>
    <w:p>
      <w:pPr>
        <w:pStyle w:val="TOC2"/>
        <w:tabs>
          <w:tab w:val="right" w:leader="dot" w:pos="8306"/>
        </w:tabs>
      </w:pPr>
      <w:hyperlink w:anchor="_Toc16912" w:history="1">
        <w:r>
          <w:rPr>
            <w:rFonts w:ascii="仿宋" w:eastAsia="仿宋" w:hAnsi="仿宋" w:cs="仿宋" w:hint="eastAsia"/>
            <w:lang w:eastAsia="zh-CN"/>
          </w:rPr>
          <w:t>(二)、用地控制指标</w:t>
        </w:r>
        <w:r>
          <w:tab/>
        </w:r>
        <w:r>
          <w:fldChar w:fldCharType="begin"/>
        </w:r>
        <w:r>
          <w:instrText xml:space="preserve"> PAGEREF _Toc16912 \h </w:instrText>
        </w:r>
        <w:r>
          <w:fldChar w:fldCharType="separate"/>
        </w:r>
        <w:r>
          <w:t>17</w:t>
        </w:r>
        <w:r>
          <w:fldChar w:fldCharType="end"/>
        </w:r>
      </w:hyperlink>
    </w:p>
    <w:p>
      <w:pPr>
        <w:pStyle w:val="TOC2"/>
        <w:tabs>
          <w:tab w:val="right" w:leader="dot" w:pos="8306"/>
        </w:tabs>
      </w:pPr>
      <w:hyperlink w:anchor="_Toc828" w:history="1">
        <w:r>
          <w:rPr>
            <w:rFonts w:ascii="仿宋" w:eastAsia="仿宋" w:hAnsi="仿宋" w:cs="仿宋" w:hint="eastAsia"/>
            <w:lang w:eastAsia="zh-CN"/>
          </w:rPr>
          <w:t>(三)、节约用地措施</w:t>
        </w:r>
        <w:r>
          <w:tab/>
        </w:r>
        <w:r>
          <w:fldChar w:fldCharType="begin"/>
        </w:r>
        <w:r>
          <w:instrText xml:space="preserve"> PAGEREF _Toc828 \h </w:instrText>
        </w:r>
        <w:r>
          <w:fldChar w:fldCharType="separate"/>
        </w:r>
        <w:r>
          <w:t>19</w:t>
        </w:r>
        <w:r>
          <w:fldChar w:fldCharType="end"/>
        </w:r>
      </w:hyperlink>
    </w:p>
    <w:p>
      <w:pPr>
        <w:pStyle w:val="TOC2"/>
        <w:tabs>
          <w:tab w:val="right" w:leader="dot" w:pos="8306"/>
        </w:tabs>
      </w:pPr>
      <w:hyperlink w:anchor="_Toc19440" w:history="1">
        <w:r>
          <w:rPr>
            <w:rFonts w:ascii="仿宋" w:eastAsia="仿宋" w:hAnsi="仿宋" w:cs="仿宋" w:hint="eastAsia"/>
            <w:lang w:eastAsia="zh-CN"/>
          </w:rPr>
          <w:t>(四)、总图布置方案</w:t>
        </w:r>
        <w:r>
          <w:tab/>
        </w:r>
        <w:r>
          <w:fldChar w:fldCharType="begin"/>
        </w:r>
        <w:r>
          <w:instrText xml:space="preserve"> PAGEREF _Toc19440 \h </w:instrText>
        </w:r>
        <w:r>
          <w:fldChar w:fldCharType="separate"/>
        </w:r>
        <w:r>
          <w:t>20</w:t>
        </w:r>
        <w:r>
          <w:fldChar w:fldCharType="end"/>
        </w:r>
      </w:hyperlink>
    </w:p>
    <w:p>
      <w:pPr>
        <w:pStyle w:val="TOC2"/>
        <w:tabs>
          <w:tab w:val="right" w:leader="dot" w:pos="8306"/>
        </w:tabs>
      </w:pPr>
      <w:hyperlink w:anchor="_Toc27612" w:history="1">
        <w:r>
          <w:rPr>
            <w:rFonts w:ascii="仿宋" w:eastAsia="仿宋" w:hAnsi="仿宋" w:cs="仿宋" w:hint="eastAsia"/>
            <w:lang w:eastAsia="zh-CN"/>
          </w:rPr>
          <w:t>(五)、选址综合评价</w:t>
        </w:r>
        <w:r>
          <w:tab/>
        </w:r>
        <w:r>
          <w:fldChar w:fldCharType="begin"/>
        </w:r>
        <w:r>
          <w:instrText xml:space="preserve"> PAGEREF _Toc27612 \h </w:instrText>
        </w:r>
        <w:r>
          <w:fldChar w:fldCharType="separate"/>
        </w:r>
        <w:r>
          <w:t>21</w:t>
        </w:r>
        <w:r>
          <w:fldChar w:fldCharType="end"/>
        </w:r>
      </w:hyperlink>
    </w:p>
    <w:p>
      <w:pPr>
        <w:pStyle w:val="TOC1"/>
        <w:tabs>
          <w:tab w:val="right" w:leader="dot" w:pos="8306"/>
        </w:tabs>
      </w:pPr>
      <w:hyperlink w:anchor="_Toc495" w:history="1">
        <w:r>
          <w:rPr>
            <w:rFonts w:ascii="仿宋" w:eastAsia="仿宋" w:hAnsi="仿宋" w:cs="仿宋" w:hint="eastAsia"/>
            <w:lang w:eastAsia="zh-CN"/>
          </w:rPr>
          <w:t>七、年IDC项目风险管理</w:t>
        </w:r>
        <w:r>
          <w:tab/>
        </w:r>
        <w:r>
          <w:fldChar w:fldCharType="begin"/>
        </w:r>
        <w:r>
          <w:instrText xml:space="preserve"> PAGEREF _Toc495 \h </w:instrText>
        </w:r>
        <w:r>
          <w:fldChar w:fldCharType="separate"/>
        </w:r>
        <w:r>
          <w:t>22</w:t>
        </w:r>
        <w:r>
          <w:fldChar w:fldCharType="end"/>
        </w:r>
      </w:hyperlink>
    </w:p>
    <w:p>
      <w:pPr>
        <w:pStyle w:val="TOC2"/>
        <w:tabs>
          <w:tab w:val="right" w:leader="dot" w:pos="8306"/>
        </w:tabs>
      </w:pPr>
      <w:hyperlink w:anchor="_Toc29280" w:history="1">
        <w:r>
          <w:rPr>
            <w:rFonts w:ascii="仿宋" w:eastAsia="仿宋" w:hAnsi="仿宋" w:cs="仿宋" w:hint="eastAsia"/>
            <w:lang w:eastAsia="zh-CN"/>
          </w:rPr>
          <w:t>(一)、风险识别与评估</w:t>
        </w:r>
        <w:r>
          <w:tab/>
        </w:r>
        <w:r>
          <w:fldChar w:fldCharType="begin"/>
        </w:r>
        <w:r>
          <w:instrText xml:space="preserve"> PAGEREF _Toc29280 \h </w:instrText>
        </w:r>
        <w:r>
          <w:fldChar w:fldCharType="separate"/>
        </w:r>
        <w:r>
          <w:t>22</w:t>
        </w:r>
        <w:r>
          <w:fldChar w:fldCharType="end"/>
        </w:r>
      </w:hyperlink>
    </w:p>
    <w:p>
      <w:pPr>
        <w:pStyle w:val="TOC2"/>
        <w:tabs>
          <w:tab w:val="right" w:leader="dot" w:pos="8306"/>
        </w:tabs>
      </w:pPr>
      <w:hyperlink w:anchor="_Toc3199" w:history="1">
        <w:r>
          <w:rPr>
            <w:rFonts w:ascii="仿宋" w:eastAsia="仿宋" w:hAnsi="仿宋" w:cs="仿宋" w:hint="eastAsia"/>
            <w:lang w:eastAsia="zh-CN"/>
          </w:rPr>
          <w:t>(二)、风险应对策略</w:t>
        </w:r>
        <w:r>
          <w:tab/>
        </w:r>
        <w:r>
          <w:fldChar w:fldCharType="begin"/>
        </w:r>
        <w:r>
          <w:instrText xml:space="preserve"> PAGEREF _Toc3199 \h </w:instrText>
        </w:r>
        <w:r>
          <w:fldChar w:fldCharType="separate"/>
        </w:r>
        <w:r>
          <w:t>23</w:t>
        </w:r>
        <w:r>
          <w:fldChar w:fldCharType="end"/>
        </w:r>
      </w:hyperlink>
    </w:p>
    <w:p>
      <w:pPr>
        <w:pStyle w:val="TOC2"/>
        <w:tabs>
          <w:tab w:val="right" w:leader="dot" w:pos="8306"/>
        </w:tabs>
      </w:pPr>
      <w:hyperlink w:anchor="_Toc12670" w:history="1">
        <w:r>
          <w:rPr>
            <w:rFonts w:ascii="仿宋" w:eastAsia="仿宋" w:hAnsi="仿宋" w:cs="仿宋" w:hint="eastAsia"/>
            <w:lang w:eastAsia="zh-CN"/>
          </w:rPr>
          <w:t>(三)、风险监控与控制</w:t>
        </w:r>
        <w:r>
          <w:tab/>
        </w:r>
        <w:r>
          <w:fldChar w:fldCharType="begin"/>
        </w:r>
        <w:r>
          <w:instrText xml:space="preserve"> PAGEREF _Toc12670 \h </w:instrText>
        </w:r>
        <w:r>
          <w:fldChar w:fldCharType="separate"/>
        </w:r>
        <w:r>
          <w:t>25</w:t>
        </w:r>
        <w:r>
          <w:fldChar w:fldCharType="end"/>
        </w:r>
      </w:hyperlink>
    </w:p>
    <w:p>
      <w:pPr>
        <w:pStyle w:val="TOC1"/>
        <w:tabs>
          <w:tab w:val="right" w:leader="dot" w:pos="8306"/>
        </w:tabs>
      </w:pPr>
      <w:hyperlink w:anchor="_Toc1888" w:history="1">
        <w:r>
          <w:rPr>
            <w:rFonts w:ascii="仿宋" w:eastAsia="仿宋" w:hAnsi="仿宋" w:cs="仿宋" w:hint="eastAsia"/>
            <w:lang w:eastAsia="zh-CN"/>
          </w:rPr>
          <w:t>八、年IDC项目投资规划</w:t>
        </w:r>
        <w:r>
          <w:tab/>
        </w:r>
        <w:r>
          <w:fldChar w:fldCharType="begin"/>
        </w:r>
        <w:r>
          <w:instrText xml:space="preserve"> PAGEREF _Toc1888 \h </w:instrText>
        </w:r>
        <w:r>
          <w:fldChar w:fldCharType="separate"/>
        </w:r>
        <w:r>
          <w:t>26</w:t>
        </w:r>
        <w:r>
          <w:fldChar w:fldCharType="end"/>
        </w:r>
      </w:hyperlink>
    </w:p>
    <w:p>
      <w:pPr>
        <w:pStyle w:val="TOC2"/>
        <w:tabs>
          <w:tab w:val="right" w:leader="dot" w:pos="8306"/>
        </w:tabs>
      </w:pPr>
      <w:hyperlink w:anchor="_Toc6731" w:history="1">
        <w:r>
          <w:rPr>
            <w:rFonts w:ascii="仿宋" w:eastAsia="仿宋" w:hAnsi="仿宋" w:cs="仿宋" w:hint="eastAsia"/>
            <w:lang w:eastAsia="zh-CN"/>
          </w:rPr>
          <w:t>(一)、年IDC项目总投资估算</w:t>
        </w:r>
        <w:r>
          <w:tab/>
        </w:r>
        <w:r>
          <w:fldChar w:fldCharType="begin"/>
        </w:r>
        <w:r>
          <w:instrText xml:space="preserve"> PAGEREF _Toc6731 \h </w:instrText>
        </w:r>
        <w:r>
          <w:fldChar w:fldCharType="separate"/>
        </w:r>
        <w:r>
          <w:t>26</w:t>
        </w:r>
        <w:r>
          <w:fldChar w:fldCharType="end"/>
        </w:r>
      </w:hyperlink>
    </w:p>
    <w:p>
      <w:pPr>
        <w:pStyle w:val="TOC2"/>
        <w:tabs>
          <w:tab w:val="right" w:leader="dot" w:pos="8306"/>
        </w:tabs>
      </w:pPr>
      <w:hyperlink w:anchor="_Toc14916" w:history="1">
        <w:r>
          <w:rPr>
            <w:rFonts w:ascii="仿宋" w:eastAsia="仿宋" w:hAnsi="仿宋" w:cs="仿宋" w:hint="eastAsia"/>
            <w:lang w:eastAsia="zh-CN"/>
          </w:rPr>
          <w:t>(二)、资金筹措</w:t>
        </w:r>
        <w:r>
          <w:tab/>
        </w:r>
        <w:r>
          <w:fldChar w:fldCharType="begin"/>
        </w:r>
        <w:r>
          <w:instrText xml:space="preserve"> PAGEREF _Toc14916 \h </w:instrText>
        </w:r>
        <w:r>
          <w:fldChar w:fldCharType="separate"/>
        </w:r>
        <w:r>
          <w:t>27</w:t>
        </w:r>
        <w:r>
          <w:fldChar w:fldCharType="end"/>
        </w:r>
      </w:hyperlink>
    </w:p>
    <w:p>
      <w:pPr>
        <w:pStyle w:val="TOC1"/>
        <w:tabs>
          <w:tab w:val="right" w:leader="dot" w:pos="8306"/>
        </w:tabs>
      </w:pPr>
      <w:hyperlink w:anchor="_Toc19682" w:history="1">
        <w:r>
          <w:rPr>
            <w:rFonts w:ascii="仿宋" w:eastAsia="仿宋" w:hAnsi="仿宋" w:cs="仿宋" w:hint="eastAsia"/>
            <w:lang w:eastAsia="zh-CN"/>
          </w:rPr>
          <w:t>九、年IDC项目环境影响分析</w:t>
        </w:r>
        <w:r>
          <w:tab/>
        </w:r>
        <w:r>
          <w:fldChar w:fldCharType="begin"/>
        </w:r>
        <w:r>
          <w:instrText xml:space="preserve"> PAGEREF _Toc19682 \h </w:instrText>
        </w:r>
        <w:r>
          <w:fldChar w:fldCharType="separate"/>
        </w:r>
        <w:r>
          <w:t>28</w:t>
        </w:r>
        <w:r>
          <w:fldChar w:fldCharType="end"/>
        </w:r>
      </w:hyperlink>
    </w:p>
    <w:p>
      <w:pPr>
        <w:pStyle w:val="TOC2"/>
        <w:tabs>
          <w:tab w:val="right" w:leader="dot" w:pos="8306"/>
        </w:tabs>
      </w:pPr>
      <w:hyperlink w:anchor="_Toc1883" w:history="1">
        <w:r>
          <w:rPr>
            <w:rFonts w:ascii="仿宋" w:eastAsia="仿宋" w:hAnsi="仿宋" w:cs="仿宋" w:hint="eastAsia"/>
            <w:lang w:eastAsia="zh-CN"/>
          </w:rPr>
          <w:t>(一)、建设区域环境质量现状</w:t>
        </w:r>
        <w:r>
          <w:tab/>
        </w:r>
        <w:r>
          <w:fldChar w:fldCharType="begin"/>
        </w:r>
        <w:r>
          <w:instrText xml:space="preserve"> PAGEREF _Toc1883 \h </w:instrText>
        </w:r>
        <w:r>
          <w:fldChar w:fldCharType="separate"/>
        </w:r>
        <w:r>
          <w:t>28</w:t>
        </w:r>
        <w:r>
          <w:fldChar w:fldCharType="end"/>
        </w:r>
      </w:hyperlink>
    </w:p>
    <w:p>
      <w:pPr>
        <w:pStyle w:val="TOC2"/>
        <w:tabs>
          <w:tab w:val="right" w:leader="dot" w:pos="8306"/>
        </w:tabs>
      </w:pPr>
      <w:hyperlink w:anchor="_Toc25384" w:history="1">
        <w:r>
          <w:rPr>
            <w:rFonts w:ascii="仿宋" w:eastAsia="仿宋" w:hAnsi="仿宋" w:cs="仿宋" w:hint="eastAsia"/>
            <w:lang w:eastAsia="zh-CN"/>
          </w:rPr>
          <w:t>(二)、建设期环境保护</w:t>
        </w:r>
        <w:r>
          <w:tab/>
        </w:r>
        <w:r>
          <w:fldChar w:fldCharType="begin"/>
        </w:r>
        <w:r>
          <w:instrText xml:space="preserve"> PAGEREF _Toc25384 \h </w:instrText>
        </w:r>
        <w:r>
          <w:fldChar w:fldCharType="separate"/>
        </w:r>
        <w:r>
          <w:t>29</w:t>
        </w:r>
        <w:r>
          <w:fldChar w:fldCharType="end"/>
        </w:r>
      </w:hyperlink>
    </w:p>
    <w:p>
      <w:pPr>
        <w:pStyle w:val="TOC2"/>
        <w:tabs>
          <w:tab w:val="right" w:leader="dot" w:pos="8306"/>
        </w:tabs>
      </w:pPr>
      <w:hyperlink w:anchor="_Toc18313" w:history="1">
        <w:r>
          <w:rPr>
            <w:rFonts w:ascii="仿宋" w:eastAsia="仿宋" w:hAnsi="仿宋" w:cs="仿宋" w:hint="eastAsia"/>
            <w:lang w:eastAsia="zh-CN"/>
          </w:rPr>
          <w:t>(三)、运营期环境保护</w:t>
        </w:r>
        <w:r>
          <w:tab/>
        </w:r>
        <w:r>
          <w:fldChar w:fldCharType="begin"/>
        </w:r>
        <w:r>
          <w:instrText xml:space="preserve"> PAGEREF _Toc18313 \h </w:instrText>
        </w:r>
        <w:r>
          <w:fldChar w:fldCharType="separate"/>
        </w:r>
        <w:r>
          <w:t>30</w:t>
        </w:r>
        <w:r>
          <w:fldChar w:fldCharType="end"/>
        </w:r>
      </w:hyperlink>
    </w:p>
    <w:p>
      <w:pPr>
        <w:pStyle w:val="TOC2"/>
        <w:tabs>
          <w:tab w:val="right" w:leader="dot" w:pos="8306"/>
        </w:tabs>
      </w:pPr>
      <w:hyperlink w:anchor="_Toc9913" w:history="1">
        <w:r>
          <w:rPr>
            <w:rFonts w:ascii="仿宋" w:eastAsia="仿宋" w:hAnsi="仿宋" w:cs="仿宋" w:hint="eastAsia"/>
            <w:lang w:eastAsia="zh-CN"/>
          </w:rPr>
          <w:t>(四)、年IDC项目建设对区域经济的影响</w:t>
        </w:r>
        <w:r>
          <w:tab/>
        </w:r>
        <w:r>
          <w:fldChar w:fldCharType="begin"/>
        </w:r>
        <w:r>
          <w:instrText xml:space="preserve"> PAGEREF _Toc9913 \h </w:instrText>
        </w:r>
        <w:r>
          <w:fldChar w:fldCharType="separate"/>
        </w:r>
        <w:r>
          <w:t>32</w:t>
        </w:r>
        <w:r>
          <w:fldChar w:fldCharType="end"/>
        </w:r>
      </w:hyperlink>
    </w:p>
    <w:p>
      <w:pPr>
        <w:pStyle w:val="TOC2"/>
        <w:tabs>
          <w:tab w:val="right" w:leader="dot" w:pos="8306"/>
        </w:tabs>
      </w:pPr>
      <w:hyperlink w:anchor="_Toc18717" w:history="1">
        <w:r>
          <w:rPr>
            <w:rFonts w:ascii="仿宋" w:eastAsia="仿宋" w:hAnsi="仿宋" w:cs="仿宋" w:hint="eastAsia"/>
            <w:lang w:eastAsia="zh-CN"/>
          </w:rPr>
          <w:t>(五)、废弃物处理</w:t>
        </w:r>
        <w:r>
          <w:tab/>
        </w:r>
        <w:r>
          <w:fldChar w:fldCharType="begin"/>
        </w:r>
        <w:r>
          <w:instrText xml:space="preserve"> PAGEREF _Toc18717 \h </w:instrText>
        </w:r>
        <w:r>
          <w:fldChar w:fldCharType="separate"/>
        </w:r>
        <w:r>
          <w:t>33</w:t>
        </w:r>
        <w:r>
          <w:fldChar w:fldCharType="end"/>
        </w:r>
      </w:hyperlink>
    </w:p>
    <w:p>
      <w:pPr>
        <w:pStyle w:val="TOC2"/>
        <w:tabs>
          <w:tab w:val="right" w:leader="dot" w:pos="8306"/>
        </w:tabs>
      </w:pPr>
      <w:hyperlink w:anchor="_Toc13128" w:history="1">
        <w:r>
          <w:rPr>
            <w:rFonts w:ascii="仿宋" w:eastAsia="仿宋" w:hAnsi="仿宋" w:cs="仿宋" w:hint="eastAsia"/>
            <w:lang w:eastAsia="zh-CN"/>
          </w:rPr>
          <w:t>(六)、特殊环境影响分析</w:t>
        </w:r>
        <w:r>
          <w:tab/>
        </w:r>
        <w:r>
          <w:fldChar w:fldCharType="begin"/>
        </w:r>
        <w:r>
          <w:instrText xml:space="preserve"> PAGEREF _Toc13128 \h </w:instrText>
        </w:r>
        <w:r>
          <w:fldChar w:fldCharType="separate"/>
        </w:r>
        <w:r>
          <w:t>35</w:t>
        </w:r>
        <w:r>
          <w:fldChar w:fldCharType="end"/>
        </w:r>
      </w:hyperlink>
    </w:p>
    <w:p>
      <w:pPr>
        <w:pStyle w:val="TOC2"/>
        <w:tabs>
          <w:tab w:val="right" w:leader="dot" w:pos="8306"/>
        </w:tabs>
      </w:pPr>
      <w:hyperlink w:anchor="_Toc3374" w:history="1">
        <w:r>
          <w:rPr>
            <w:rFonts w:ascii="仿宋" w:eastAsia="仿宋" w:hAnsi="仿宋" w:cs="仿宋" w:hint="eastAsia"/>
            <w:lang w:eastAsia="zh-CN"/>
          </w:rPr>
          <w:t>(七)、清洁生产</w:t>
        </w:r>
        <w:r>
          <w:tab/>
        </w:r>
        <w:r>
          <w:fldChar w:fldCharType="begin"/>
        </w:r>
        <w:r>
          <w:instrText xml:space="preserve"> PAGEREF _Toc3374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729" w:history="1">
        <w:r>
          <w:rPr>
            <w:rFonts w:ascii="仿宋" w:eastAsia="仿宋" w:hAnsi="仿宋" w:cs="仿宋" w:hint="eastAsia"/>
            <w:lang w:eastAsia="zh-CN"/>
          </w:rPr>
          <w:t>(八)、环境保护综合评价</w:t>
        </w:r>
        <w:r>
          <w:tab/>
        </w:r>
        <w:r>
          <w:fldChar w:fldCharType="begin"/>
        </w:r>
        <w:r>
          <w:instrText xml:space="preserve"> PAGEREF _Toc20729 \h </w:instrText>
        </w:r>
        <w:r>
          <w:fldChar w:fldCharType="separate"/>
        </w:r>
        <w:r>
          <w:t>37</w:t>
        </w:r>
        <w:r>
          <w:fldChar w:fldCharType="end"/>
        </w:r>
      </w:hyperlink>
    </w:p>
    <w:p>
      <w:pPr>
        <w:pStyle w:val="TOC1"/>
        <w:tabs>
          <w:tab w:val="right" w:leader="dot" w:pos="8306"/>
        </w:tabs>
      </w:pPr>
      <w:hyperlink w:anchor="_Toc277" w:history="1">
        <w:r>
          <w:rPr>
            <w:rFonts w:ascii="仿宋" w:eastAsia="仿宋" w:hAnsi="仿宋" w:cs="仿宋" w:hint="eastAsia"/>
            <w:lang w:eastAsia="zh-CN"/>
          </w:rPr>
          <w:t>十、年IDC项目财务管理</w:t>
        </w:r>
        <w:r>
          <w:tab/>
        </w:r>
        <w:r>
          <w:fldChar w:fldCharType="begin"/>
        </w:r>
        <w:r>
          <w:instrText xml:space="preserve"> PAGEREF _Toc277 \h </w:instrText>
        </w:r>
        <w:r>
          <w:fldChar w:fldCharType="separate"/>
        </w:r>
        <w:r>
          <w:t>38</w:t>
        </w:r>
        <w:r>
          <w:fldChar w:fldCharType="end"/>
        </w:r>
      </w:hyperlink>
    </w:p>
    <w:p>
      <w:pPr>
        <w:pStyle w:val="TOC2"/>
        <w:tabs>
          <w:tab w:val="right" w:leader="dot" w:pos="8306"/>
        </w:tabs>
      </w:pPr>
      <w:hyperlink w:anchor="_Toc28278" w:history="1">
        <w:r>
          <w:rPr>
            <w:rFonts w:ascii="仿宋" w:eastAsia="仿宋" w:hAnsi="仿宋" w:cs="仿宋" w:hint="eastAsia"/>
            <w:lang w:eastAsia="zh-CN"/>
          </w:rPr>
          <w:t>(一)、资金需求大</w:t>
        </w:r>
        <w:r>
          <w:tab/>
        </w:r>
        <w:r>
          <w:fldChar w:fldCharType="begin"/>
        </w:r>
        <w:r>
          <w:instrText xml:space="preserve"> PAGEREF _Toc28278 \h </w:instrText>
        </w:r>
        <w:r>
          <w:fldChar w:fldCharType="separate"/>
        </w:r>
        <w:r>
          <w:t>38</w:t>
        </w:r>
        <w:r>
          <w:fldChar w:fldCharType="end"/>
        </w:r>
      </w:hyperlink>
    </w:p>
    <w:p>
      <w:pPr>
        <w:pStyle w:val="TOC2"/>
        <w:tabs>
          <w:tab w:val="right" w:leader="dot" w:pos="8306"/>
        </w:tabs>
      </w:pPr>
      <w:hyperlink w:anchor="_Toc7334" w:history="1">
        <w:r>
          <w:rPr>
            <w:rFonts w:ascii="仿宋" w:eastAsia="仿宋" w:hAnsi="仿宋" w:cs="仿宋" w:hint="eastAsia"/>
            <w:lang w:eastAsia="zh-CN"/>
          </w:rPr>
          <w:t>(二)、研发周期长</w:t>
        </w:r>
        <w:r>
          <w:tab/>
        </w:r>
        <w:r>
          <w:fldChar w:fldCharType="begin"/>
        </w:r>
        <w:r>
          <w:instrText xml:space="preserve"> PAGEREF _Toc7334 \h </w:instrText>
        </w:r>
        <w:r>
          <w:fldChar w:fldCharType="separate"/>
        </w:r>
        <w:r>
          <w:t>39</w:t>
        </w:r>
        <w:r>
          <w:fldChar w:fldCharType="end"/>
        </w:r>
      </w:hyperlink>
    </w:p>
    <w:p>
      <w:pPr>
        <w:pStyle w:val="TOC2"/>
        <w:tabs>
          <w:tab w:val="right" w:leader="dot" w:pos="8306"/>
        </w:tabs>
      </w:pPr>
      <w:hyperlink w:anchor="_Toc8403" w:history="1">
        <w:r>
          <w:rPr>
            <w:rFonts w:ascii="仿宋" w:eastAsia="仿宋" w:hAnsi="仿宋" w:cs="仿宋" w:hint="eastAsia"/>
            <w:lang w:eastAsia="zh-CN"/>
          </w:rPr>
          <w:t>(三)、市场风险大</w:t>
        </w:r>
        <w:r>
          <w:tab/>
        </w:r>
        <w:r>
          <w:fldChar w:fldCharType="begin"/>
        </w:r>
        <w:r>
          <w:instrText xml:space="preserve"> PAGEREF _Toc8403 \h </w:instrText>
        </w:r>
        <w:r>
          <w:fldChar w:fldCharType="separate"/>
        </w:r>
        <w:r>
          <w:t>40</w:t>
        </w:r>
        <w:r>
          <w:fldChar w:fldCharType="end"/>
        </w:r>
      </w:hyperlink>
    </w:p>
    <w:p>
      <w:pPr>
        <w:pStyle w:val="TOC2"/>
        <w:tabs>
          <w:tab w:val="right" w:leader="dot" w:pos="8306"/>
        </w:tabs>
      </w:pPr>
      <w:hyperlink w:anchor="_Toc21249" w:history="1">
        <w:r>
          <w:rPr>
            <w:rFonts w:ascii="仿宋" w:eastAsia="仿宋" w:hAnsi="仿宋" w:cs="仿宋" w:hint="eastAsia"/>
            <w:lang w:eastAsia="zh-CN"/>
          </w:rPr>
          <w:t>(四)、利润率高</w:t>
        </w:r>
        <w:r>
          <w:tab/>
        </w:r>
        <w:r>
          <w:fldChar w:fldCharType="begin"/>
        </w:r>
        <w:r>
          <w:instrText xml:space="preserve"> PAGEREF _Toc21249 \h </w:instrText>
        </w:r>
        <w:r>
          <w:fldChar w:fldCharType="separate"/>
        </w:r>
        <w:r>
          <w:t>43</w:t>
        </w:r>
        <w:r>
          <w:fldChar w:fldCharType="end"/>
        </w:r>
      </w:hyperlink>
    </w:p>
    <w:p>
      <w:pPr>
        <w:pStyle w:val="TOC1"/>
        <w:tabs>
          <w:tab w:val="right" w:leader="dot" w:pos="8306"/>
        </w:tabs>
      </w:pPr>
      <w:hyperlink w:anchor="_Toc32644" w:history="1">
        <w:r>
          <w:rPr>
            <w:rFonts w:ascii="仿宋" w:eastAsia="仿宋" w:hAnsi="仿宋" w:cs="仿宋" w:hint="eastAsia"/>
            <w:lang w:eastAsia="zh-CN"/>
          </w:rPr>
          <w:t>十一、年IDC项目社会影响</w:t>
        </w:r>
        <w:r>
          <w:tab/>
        </w:r>
        <w:r>
          <w:fldChar w:fldCharType="begin"/>
        </w:r>
        <w:r>
          <w:instrText xml:space="preserve"> PAGEREF _Toc32644 \h </w:instrText>
        </w:r>
        <w:r>
          <w:fldChar w:fldCharType="separate"/>
        </w:r>
        <w:r>
          <w:t>45</w:t>
        </w:r>
        <w:r>
          <w:fldChar w:fldCharType="end"/>
        </w:r>
      </w:hyperlink>
    </w:p>
    <w:p>
      <w:pPr>
        <w:pStyle w:val="TOC2"/>
        <w:tabs>
          <w:tab w:val="right" w:leader="dot" w:pos="8306"/>
        </w:tabs>
      </w:pPr>
      <w:hyperlink w:anchor="_Toc29506" w:history="1">
        <w:r>
          <w:rPr>
            <w:rFonts w:ascii="仿宋" w:eastAsia="仿宋" w:hAnsi="仿宋" w:cs="仿宋" w:hint="eastAsia"/>
            <w:lang w:eastAsia="zh-CN"/>
          </w:rPr>
          <w:t>(一)、社会责任与义务</w:t>
        </w:r>
        <w:r>
          <w:tab/>
        </w:r>
        <w:r>
          <w:fldChar w:fldCharType="begin"/>
        </w:r>
        <w:r>
          <w:instrText xml:space="preserve"> PAGEREF _Toc29506 \h </w:instrText>
        </w:r>
        <w:r>
          <w:fldChar w:fldCharType="separate"/>
        </w:r>
        <w:r>
          <w:t>45</w:t>
        </w:r>
        <w:r>
          <w:fldChar w:fldCharType="end"/>
        </w:r>
      </w:hyperlink>
    </w:p>
    <w:p>
      <w:pPr>
        <w:pStyle w:val="TOC2"/>
        <w:tabs>
          <w:tab w:val="right" w:leader="dot" w:pos="8306"/>
        </w:tabs>
      </w:pPr>
      <w:hyperlink w:anchor="_Toc9446" w:history="1">
        <w:r>
          <w:rPr>
            <w:rFonts w:ascii="仿宋" w:eastAsia="仿宋" w:hAnsi="仿宋" w:cs="仿宋" w:hint="eastAsia"/>
            <w:lang w:eastAsia="zh-CN"/>
          </w:rPr>
          <w:t>(二)、社会参与与沟通</w:t>
        </w:r>
        <w:r>
          <w:tab/>
        </w:r>
        <w:r>
          <w:fldChar w:fldCharType="begin"/>
        </w:r>
        <w:r>
          <w:instrText xml:space="preserve"> PAGEREF _Toc9446 \h </w:instrText>
        </w:r>
        <w:r>
          <w:fldChar w:fldCharType="separate"/>
        </w:r>
        <w:r>
          <w:t>46</w:t>
        </w:r>
        <w:r>
          <w:fldChar w:fldCharType="end"/>
        </w:r>
      </w:hyperlink>
    </w:p>
    <w:p>
      <w:pPr>
        <w:pStyle w:val="TOC1"/>
        <w:tabs>
          <w:tab w:val="right" w:leader="dot" w:pos="8306"/>
        </w:tabs>
      </w:pPr>
      <w:hyperlink w:anchor="_Toc16213" w:history="1">
        <w:r>
          <w:rPr>
            <w:rFonts w:ascii="仿宋" w:eastAsia="仿宋" w:hAnsi="仿宋" w:cs="仿宋" w:hint="eastAsia"/>
            <w:lang w:eastAsia="zh-CN"/>
          </w:rPr>
          <w:t>十二、年IDC项目技术管理</w:t>
        </w:r>
        <w:r>
          <w:tab/>
        </w:r>
        <w:r>
          <w:fldChar w:fldCharType="begin"/>
        </w:r>
        <w:r>
          <w:instrText xml:space="preserve"> PAGEREF _Toc16213 \h </w:instrText>
        </w:r>
        <w:r>
          <w:fldChar w:fldCharType="separate"/>
        </w:r>
        <w:r>
          <w:t>47</w:t>
        </w:r>
        <w:r>
          <w:fldChar w:fldCharType="end"/>
        </w:r>
      </w:hyperlink>
    </w:p>
    <w:p>
      <w:pPr>
        <w:pStyle w:val="TOC2"/>
        <w:tabs>
          <w:tab w:val="right" w:leader="dot" w:pos="8306"/>
        </w:tabs>
      </w:pPr>
      <w:hyperlink w:anchor="_Toc8234" w:history="1">
        <w:r>
          <w:rPr>
            <w:rFonts w:ascii="仿宋" w:eastAsia="仿宋" w:hAnsi="仿宋" w:cs="仿宋" w:hint="eastAsia"/>
            <w:lang w:eastAsia="zh-CN"/>
          </w:rPr>
          <w:t>(一)、技术方案选用方向</w:t>
        </w:r>
        <w:r>
          <w:tab/>
        </w:r>
        <w:r>
          <w:fldChar w:fldCharType="begin"/>
        </w:r>
        <w:r>
          <w:instrText xml:space="preserve"> PAGEREF _Toc8234 \h </w:instrText>
        </w:r>
        <w:r>
          <w:fldChar w:fldCharType="separate"/>
        </w:r>
        <w:r>
          <w:t>47</w:t>
        </w:r>
        <w:r>
          <w:fldChar w:fldCharType="end"/>
        </w:r>
      </w:hyperlink>
    </w:p>
    <w:p>
      <w:pPr>
        <w:pStyle w:val="TOC2"/>
        <w:tabs>
          <w:tab w:val="right" w:leader="dot" w:pos="8306"/>
        </w:tabs>
      </w:pPr>
      <w:hyperlink w:anchor="_Toc29362" w:history="1">
        <w:r>
          <w:rPr>
            <w:rFonts w:ascii="仿宋" w:eastAsia="仿宋" w:hAnsi="仿宋" w:cs="仿宋" w:hint="eastAsia"/>
            <w:lang w:eastAsia="zh-CN"/>
          </w:rPr>
          <w:t>(二)、工艺技术方案选用原则</w:t>
        </w:r>
        <w:r>
          <w:tab/>
        </w:r>
        <w:r>
          <w:fldChar w:fldCharType="begin"/>
        </w:r>
        <w:r>
          <w:instrText xml:space="preserve"> PAGEREF _Toc29362 \h </w:instrText>
        </w:r>
        <w:r>
          <w:fldChar w:fldCharType="separate"/>
        </w:r>
        <w:r>
          <w:t>49</w:t>
        </w:r>
        <w:r>
          <w:fldChar w:fldCharType="end"/>
        </w:r>
      </w:hyperlink>
    </w:p>
    <w:p>
      <w:pPr>
        <w:pStyle w:val="TOC2"/>
        <w:tabs>
          <w:tab w:val="right" w:leader="dot" w:pos="8306"/>
        </w:tabs>
      </w:pPr>
      <w:hyperlink w:anchor="_Toc19378" w:history="1">
        <w:r>
          <w:rPr>
            <w:rFonts w:ascii="仿宋" w:eastAsia="仿宋" w:hAnsi="仿宋" w:cs="仿宋" w:hint="eastAsia"/>
            <w:lang w:eastAsia="zh-CN"/>
          </w:rPr>
          <w:t>(三)、工艺技术方案要求</w:t>
        </w:r>
        <w:r>
          <w:tab/>
        </w:r>
        <w:r>
          <w:fldChar w:fldCharType="begin"/>
        </w:r>
        <w:r>
          <w:instrText xml:space="preserve"> PAGEREF _Toc19378 \h </w:instrText>
        </w:r>
        <w:r>
          <w:fldChar w:fldCharType="separate"/>
        </w:r>
        <w:r>
          <w:t>51</w:t>
        </w:r>
        <w:r>
          <w:fldChar w:fldCharType="end"/>
        </w:r>
      </w:hyperlink>
    </w:p>
    <w:p>
      <w:pPr>
        <w:pStyle w:val="TOC1"/>
        <w:tabs>
          <w:tab w:val="right" w:leader="dot" w:pos="8306"/>
        </w:tabs>
      </w:pPr>
      <w:hyperlink w:anchor="_Toc32732" w:history="1">
        <w:r>
          <w:rPr>
            <w:rFonts w:ascii="仿宋" w:eastAsia="仿宋" w:hAnsi="仿宋" w:cs="仿宋" w:hint="eastAsia"/>
            <w:lang w:eastAsia="zh-CN"/>
          </w:rPr>
          <w:t>十三、利益相关者分析与沟通计划</w:t>
        </w:r>
        <w:r>
          <w:tab/>
        </w:r>
        <w:r>
          <w:fldChar w:fldCharType="begin"/>
        </w:r>
        <w:r>
          <w:instrText xml:space="preserve"> PAGEREF _Toc32732 \h </w:instrText>
        </w:r>
        <w:r>
          <w:fldChar w:fldCharType="separate"/>
        </w:r>
        <w:r>
          <w:t>53</w:t>
        </w:r>
        <w:r>
          <w:fldChar w:fldCharType="end"/>
        </w:r>
      </w:hyperlink>
    </w:p>
    <w:p>
      <w:pPr>
        <w:pStyle w:val="TOC2"/>
        <w:tabs>
          <w:tab w:val="right" w:leader="dot" w:pos="8306"/>
        </w:tabs>
      </w:pPr>
      <w:hyperlink w:anchor="_Toc21265" w:history="1">
        <w:r>
          <w:rPr>
            <w:rFonts w:ascii="仿宋" w:eastAsia="仿宋" w:hAnsi="仿宋" w:cs="仿宋" w:hint="eastAsia"/>
            <w:lang w:eastAsia="zh-CN"/>
          </w:rPr>
          <w:t>(一)、利益相关者分析</w:t>
        </w:r>
        <w:r>
          <w:tab/>
        </w:r>
        <w:r>
          <w:fldChar w:fldCharType="begin"/>
        </w:r>
        <w:r>
          <w:instrText xml:space="preserve"> PAGEREF _Toc21265 \h </w:instrText>
        </w:r>
        <w:r>
          <w:fldChar w:fldCharType="separate"/>
        </w:r>
        <w:r>
          <w:t>53</w:t>
        </w:r>
        <w:r>
          <w:fldChar w:fldCharType="end"/>
        </w:r>
      </w:hyperlink>
    </w:p>
    <w:p>
      <w:pPr>
        <w:pStyle w:val="TOC2"/>
        <w:tabs>
          <w:tab w:val="right" w:leader="dot" w:pos="8306"/>
        </w:tabs>
      </w:pPr>
      <w:hyperlink w:anchor="_Toc17097" w:history="1">
        <w:r>
          <w:rPr>
            <w:rFonts w:ascii="仿宋" w:eastAsia="仿宋" w:hAnsi="仿宋" w:cs="仿宋" w:hint="eastAsia"/>
            <w:lang w:eastAsia="zh-CN"/>
          </w:rPr>
          <w:t>(二)、沟通计划</w:t>
        </w:r>
        <w:r>
          <w:tab/>
        </w:r>
        <w:r>
          <w:fldChar w:fldCharType="begin"/>
        </w:r>
        <w:r>
          <w:instrText xml:space="preserve"> PAGEREF _Toc17097 \h </w:instrText>
        </w:r>
        <w:r>
          <w:fldChar w:fldCharType="separate"/>
        </w:r>
        <w:r>
          <w:t>54</w:t>
        </w:r>
        <w:r>
          <w:fldChar w:fldCharType="end"/>
        </w:r>
      </w:hyperlink>
    </w:p>
    <w:p>
      <w:pPr>
        <w:pStyle w:val="TOC1"/>
        <w:tabs>
          <w:tab w:val="right" w:leader="dot" w:pos="8306"/>
        </w:tabs>
      </w:pPr>
      <w:hyperlink w:anchor="_Toc20047" w:history="1">
        <w:r>
          <w:rPr>
            <w:rFonts w:ascii="仿宋" w:eastAsia="仿宋" w:hAnsi="仿宋" w:cs="仿宋" w:hint="eastAsia"/>
            <w:lang w:eastAsia="zh-CN"/>
          </w:rPr>
          <w:t>十四、年IDC项目工程方案分析</w:t>
        </w:r>
        <w:r>
          <w:tab/>
        </w:r>
        <w:r>
          <w:fldChar w:fldCharType="begin"/>
        </w:r>
        <w:r>
          <w:instrText xml:space="preserve"> PAGEREF _Toc20047 \h </w:instrText>
        </w:r>
        <w:r>
          <w:fldChar w:fldCharType="separate"/>
        </w:r>
        <w:r>
          <w:t>55</w:t>
        </w:r>
        <w:r>
          <w:fldChar w:fldCharType="end"/>
        </w:r>
      </w:hyperlink>
    </w:p>
    <w:p>
      <w:pPr>
        <w:pStyle w:val="TOC2"/>
        <w:tabs>
          <w:tab w:val="right" w:leader="dot" w:pos="8306"/>
        </w:tabs>
      </w:pPr>
      <w:hyperlink w:anchor="_Toc6049" w:history="1">
        <w:r>
          <w:rPr>
            <w:rFonts w:ascii="仿宋" w:eastAsia="仿宋" w:hAnsi="仿宋" w:cs="仿宋" w:hint="eastAsia"/>
            <w:lang w:eastAsia="zh-CN"/>
          </w:rPr>
          <w:t>(一)、建筑工程设计原则</w:t>
        </w:r>
        <w:r>
          <w:tab/>
        </w:r>
        <w:r>
          <w:fldChar w:fldCharType="begin"/>
        </w:r>
        <w:r>
          <w:instrText xml:space="preserve"> PAGEREF _Toc6049 \h </w:instrText>
        </w:r>
        <w:r>
          <w:fldChar w:fldCharType="separate"/>
        </w:r>
        <w:r>
          <w:t>55</w:t>
        </w:r>
        <w:r>
          <w:fldChar w:fldCharType="end"/>
        </w:r>
      </w:hyperlink>
    </w:p>
    <w:p>
      <w:pPr>
        <w:pStyle w:val="TOC2"/>
        <w:tabs>
          <w:tab w:val="right" w:leader="dot" w:pos="8306"/>
        </w:tabs>
      </w:pPr>
      <w:hyperlink w:anchor="_Toc17450" w:history="1">
        <w:r>
          <w:rPr>
            <w:rFonts w:ascii="仿宋" w:eastAsia="仿宋" w:hAnsi="仿宋" w:cs="仿宋" w:hint="eastAsia"/>
            <w:lang w:eastAsia="zh-CN"/>
          </w:rPr>
          <w:t>(二)、土建工程建设指标</w:t>
        </w:r>
        <w:r>
          <w:tab/>
        </w:r>
        <w:r>
          <w:fldChar w:fldCharType="begin"/>
        </w:r>
        <w:r>
          <w:instrText xml:space="preserve"> PAGEREF _Toc17450 \h </w:instrText>
        </w:r>
        <w:r>
          <w:fldChar w:fldCharType="separate"/>
        </w:r>
        <w:r>
          <w:t>58</w:t>
        </w:r>
        <w:r>
          <w:fldChar w:fldCharType="end"/>
        </w:r>
      </w:hyperlink>
    </w:p>
    <w:p>
      <w:pPr>
        <w:pStyle w:val="TOC1"/>
        <w:tabs>
          <w:tab w:val="right" w:leader="dot" w:pos="8306"/>
        </w:tabs>
      </w:pPr>
      <w:hyperlink w:anchor="_Toc128" w:history="1">
        <w:r>
          <w:rPr>
            <w:rFonts w:ascii="仿宋" w:eastAsia="仿宋" w:hAnsi="仿宋" w:cs="仿宋" w:hint="eastAsia"/>
            <w:lang w:eastAsia="zh-CN"/>
          </w:rPr>
          <w:t>十五、年IDC项目变更管理</w:t>
        </w:r>
        <w:r>
          <w:tab/>
        </w:r>
        <w:r>
          <w:fldChar w:fldCharType="begin"/>
        </w:r>
        <w:r>
          <w:instrText xml:space="preserve"> PAGEREF _Toc128 \h </w:instrText>
        </w:r>
        <w:r>
          <w:fldChar w:fldCharType="separate"/>
        </w:r>
        <w:r>
          <w:t>60</w:t>
        </w:r>
        <w:r>
          <w:fldChar w:fldCharType="end"/>
        </w:r>
      </w:hyperlink>
    </w:p>
    <w:p>
      <w:pPr>
        <w:pStyle w:val="TOC2"/>
        <w:tabs>
          <w:tab w:val="right" w:leader="dot" w:pos="8306"/>
        </w:tabs>
      </w:pPr>
      <w:hyperlink w:anchor="_Toc13150" w:history="1">
        <w:r>
          <w:rPr>
            <w:rFonts w:ascii="仿宋" w:eastAsia="仿宋" w:hAnsi="仿宋" w:cs="仿宋" w:hint="eastAsia"/>
            <w:lang w:eastAsia="zh-CN"/>
          </w:rPr>
          <w:t>(一)、变更申请与评估</w:t>
        </w:r>
        <w:r>
          <w:tab/>
        </w:r>
        <w:r>
          <w:fldChar w:fldCharType="begin"/>
        </w:r>
        <w:r>
          <w:instrText xml:space="preserve"> PAGEREF _Toc13150 \h </w:instrText>
        </w:r>
        <w:r>
          <w:fldChar w:fldCharType="separate"/>
        </w:r>
        <w:r>
          <w:t>60</w:t>
        </w:r>
        <w:r>
          <w:fldChar w:fldCharType="end"/>
        </w:r>
      </w:hyperlink>
    </w:p>
    <w:p>
      <w:pPr>
        <w:pStyle w:val="TOC2"/>
        <w:tabs>
          <w:tab w:val="right" w:leader="dot" w:pos="8306"/>
        </w:tabs>
      </w:pPr>
      <w:hyperlink w:anchor="_Toc6672" w:history="1">
        <w:r>
          <w:rPr>
            <w:rFonts w:ascii="仿宋" w:eastAsia="仿宋" w:hAnsi="仿宋" w:cs="仿宋" w:hint="eastAsia"/>
            <w:lang w:eastAsia="zh-CN"/>
          </w:rPr>
          <w:t>(二)、变更实施与控制</w:t>
        </w:r>
        <w:r>
          <w:tab/>
        </w:r>
        <w:r>
          <w:fldChar w:fldCharType="begin"/>
        </w:r>
        <w:r>
          <w:instrText xml:space="preserve"> PAGEREF _Toc6672 \h </w:instrText>
        </w:r>
        <w:r>
          <w:fldChar w:fldCharType="separate"/>
        </w:r>
        <w:r>
          <w:t>60</w:t>
        </w:r>
        <w:r>
          <w:fldChar w:fldCharType="end"/>
        </w:r>
      </w:hyperlink>
    </w:p>
    <w:p>
      <w:pPr>
        <w:pStyle w:val="TOC1"/>
        <w:tabs>
          <w:tab w:val="right" w:leader="dot" w:pos="8306"/>
        </w:tabs>
      </w:pPr>
      <w:hyperlink w:anchor="_Toc836" w:history="1">
        <w:r>
          <w:rPr>
            <w:rFonts w:ascii="仿宋" w:eastAsia="仿宋" w:hAnsi="仿宋" w:cs="仿宋" w:hint="eastAsia"/>
            <w:lang w:eastAsia="zh-CN"/>
          </w:rPr>
          <w:t>十六、质量管理体系</w:t>
        </w:r>
        <w:r>
          <w:tab/>
        </w:r>
        <w:r>
          <w:fldChar w:fldCharType="begin"/>
        </w:r>
        <w:r>
          <w:instrText xml:space="preserve"> PAGEREF _Toc836 \h </w:instrText>
        </w:r>
        <w:r>
          <w:fldChar w:fldCharType="separate"/>
        </w:r>
        <w:r>
          <w:t>61</w:t>
        </w:r>
        <w:r>
          <w:fldChar w:fldCharType="end"/>
        </w:r>
      </w:hyperlink>
    </w:p>
    <w:p>
      <w:pPr>
        <w:pStyle w:val="TOC2"/>
        <w:tabs>
          <w:tab w:val="right" w:leader="dot" w:pos="8306"/>
        </w:tabs>
      </w:pPr>
      <w:hyperlink w:anchor="_Toc24126" w:history="1">
        <w:r>
          <w:rPr>
            <w:rFonts w:ascii="仿宋" w:eastAsia="仿宋" w:hAnsi="仿宋" w:cs="仿宋" w:hint="eastAsia"/>
            <w:lang w:eastAsia="zh-CN"/>
          </w:rPr>
          <w:t>(一)、质量目标与方针</w:t>
        </w:r>
        <w:r>
          <w:tab/>
        </w:r>
        <w:r>
          <w:fldChar w:fldCharType="begin"/>
        </w:r>
        <w:r>
          <w:instrText xml:space="preserve"> PAGEREF _Toc24126 \h </w:instrText>
        </w:r>
        <w:r>
          <w:fldChar w:fldCharType="separate"/>
        </w:r>
        <w:r>
          <w:t>61</w:t>
        </w:r>
        <w:r>
          <w:fldChar w:fldCharType="end"/>
        </w:r>
      </w:hyperlink>
    </w:p>
    <w:p>
      <w:pPr>
        <w:pStyle w:val="TOC2"/>
        <w:tabs>
          <w:tab w:val="right" w:leader="dot" w:pos="8306"/>
        </w:tabs>
      </w:pPr>
      <w:hyperlink w:anchor="_Toc32321" w:history="1">
        <w:r>
          <w:rPr>
            <w:rFonts w:ascii="仿宋" w:eastAsia="仿宋" w:hAnsi="仿宋" w:cs="仿宋" w:hint="eastAsia"/>
            <w:lang w:eastAsia="zh-CN"/>
          </w:rPr>
          <w:t>(二)、质量管理责任</w:t>
        </w:r>
        <w:r>
          <w:tab/>
        </w:r>
        <w:r>
          <w:fldChar w:fldCharType="begin"/>
        </w:r>
        <w:r>
          <w:instrText xml:space="preserve"> PAGEREF _Toc32321 \h </w:instrText>
        </w:r>
        <w:r>
          <w:fldChar w:fldCharType="separate"/>
        </w:r>
        <w:r>
          <w:t>62</w:t>
        </w:r>
        <w:r>
          <w:fldChar w:fldCharType="end"/>
        </w:r>
      </w:hyperlink>
    </w:p>
    <w:p>
      <w:pPr>
        <w:pStyle w:val="TOC2"/>
        <w:tabs>
          <w:tab w:val="right" w:leader="dot" w:pos="8306"/>
        </w:tabs>
      </w:pPr>
      <w:hyperlink w:anchor="_Toc27993" w:history="1">
        <w:r>
          <w:rPr>
            <w:rFonts w:ascii="仿宋" w:eastAsia="仿宋" w:hAnsi="仿宋" w:cs="仿宋" w:hint="eastAsia"/>
            <w:lang w:eastAsia="zh-CN"/>
          </w:rPr>
          <w:t>(三)、质量管理体系文件</w:t>
        </w:r>
        <w:r>
          <w:tab/>
        </w:r>
        <w:r>
          <w:fldChar w:fldCharType="begin"/>
        </w:r>
        <w:r>
          <w:instrText xml:space="preserve"> PAGEREF _Toc27993 \h </w:instrText>
        </w:r>
        <w:r>
          <w:fldChar w:fldCharType="separate"/>
        </w:r>
        <w:r>
          <w:t>63</w:t>
        </w:r>
        <w:r>
          <w:fldChar w:fldCharType="end"/>
        </w:r>
      </w:hyperlink>
    </w:p>
    <w:p>
      <w:pPr>
        <w:pStyle w:val="TOC2"/>
        <w:tabs>
          <w:tab w:val="right" w:leader="dot" w:pos="8306"/>
        </w:tabs>
      </w:pPr>
      <w:hyperlink w:anchor="_Toc19678" w:history="1">
        <w:r>
          <w:rPr>
            <w:rFonts w:ascii="仿宋" w:eastAsia="仿宋" w:hAnsi="仿宋" w:cs="仿宋" w:hint="eastAsia"/>
            <w:lang w:eastAsia="zh-CN"/>
          </w:rPr>
          <w:t>(四)、质量培训与教育</w:t>
        </w:r>
        <w:r>
          <w:tab/>
        </w:r>
        <w:r>
          <w:fldChar w:fldCharType="begin"/>
        </w:r>
        <w:r>
          <w:instrText xml:space="preserve"> PAGEREF _Toc19678 \h </w:instrText>
        </w:r>
        <w:r>
          <w:fldChar w:fldCharType="separate"/>
        </w:r>
        <w:r>
          <w:t>66</w:t>
        </w:r>
        <w:r>
          <w:fldChar w:fldCharType="end"/>
        </w:r>
      </w:hyperlink>
    </w:p>
    <w:p>
      <w:pPr>
        <w:pStyle w:val="TOC2"/>
        <w:tabs>
          <w:tab w:val="right" w:leader="dot" w:pos="8306"/>
        </w:tabs>
      </w:pPr>
      <w:hyperlink w:anchor="_Toc6486" w:history="1">
        <w:r>
          <w:rPr>
            <w:rFonts w:ascii="仿宋" w:eastAsia="仿宋" w:hAnsi="仿宋" w:cs="仿宋" w:hint="eastAsia"/>
            <w:lang w:eastAsia="zh-CN"/>
          </w:rPr>
          <w:t>(五)、质量审核与评价</w:t>
        </w:r>
        <w:r>
          <w:tab/>
        </w:r>
        <w:r>
          <w:fldChar w:fldCharType="begin"/>
        </w:r>
        <w:r>
          <w:instrText xml:space="preserve"> PAGEREF _Toc6486 \h </w:instrText>
        </w:r>
        <w:r>
          <w:fldChar w:fldCharType="separate"/>
        </w:r>
        <w:r>
          <w:t>67</w:t>
        </w:r>
        <w:r>
          <w:fldChar w:fldCharType="end"/>
        </w:r>
      </w:hyperlink>
    </w:p>
    <w:p>
      <w:pPr>
        <w:pStyle w:val="TOC2"/>
        <w:tabs>
          <w:tab w:val="right" w:leader="dot" w:pos="8306"/>
        </w:tabs>
      </w:pPr>
      <w:hyperlink w:anchor="_Toc24199" w:history="1">
        <w:r>
          <w:rPr>
            <w:rFonts w:ascii="仿宋" w:eastAsia="仿宋" w:hAnsi="仿宋" w:cs="仿宋" w:hint="eastAsia"/>
            <w:lang w:eastAsia="zh-CN"/>
          </w:rPr>
          <w:t>(六)、不符合与纠正措施</w:t>
        </w:r>
        <w:r>
          <w:tab/>
        </w:r>
        <w:r>
          <w:fldChar w:fldCharType="begin"/>
        </w:r>
        <w:r>
          <w:instrText xml:space="preserve"> PAGEREF _Toc24199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50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80"/>
      <w:r>
        <w:rPr>
          <w:rFonts w:ascii="仿宋" w:eastAsia="仿宋" w:hAnsi="仿宋" w:cs="仿宋" w:hint="eastAsia"/>
          <w:sz w:val="28"/>
          <w:lang w:eastAsia="zh-CN"/>
        </w:rPr>
        <w:t>一、年IDC项目绩效评估</w:t>
      </w:r>
      <w:bookmarkEnd w:id="2"/>
    </w:p>
    <w:p>
      <w:pPr>
        <w:pStyle w:val="Heading2"/>
        <w:rPr>
          <w:rFonts w:ascii="仿宋" w:eastAsia="仿宋" w:hAnsi="仿宋" w:cs="仿宋" w:hint="eastAsia"/>
          <w:lang w:eastAsia="zh-CN"/>
        </w:rPr>
      </w:pPr>
      <w:bookmarkStart w:id="3" w:name="_Toc2633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在年IDC项目中，我们设计了一套全面的绩效评估指标，以确保年IDC项目的可控和成功交付。这些指标跨足年IDC项目目标、成本、进度和质量等多个维度，为我们提供了全面洞察年IDC项目的健康状况。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年IDC项目目标达成率是我们关注的首要指标。我们设定了明确的目标，并通过定期监测和评估，迅速发现并应对潜在的目标偏差。这为年IDC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成本绩效是另一个核心关注点。通过实际成本与预算成本的对比分析，我们深入了解成本差异的原因，及时调整资源分配，保持年IDC项目在经济效益方面的合理水平。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年IDC项目进度作为关键的绩效指标之一，得到了精心的关注。我们制定了详细的年IDC项目进度计划，并设立了进度符合度指标，确保实际进度与计划进度保持一致。这使我们能够快速发现和解决潜在的进度问题，保持年IDC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年IDC项目绩效的不可或缺的一环。我们引入了一系列的质量标准和客户满意度指标，以确保年IDC项目交付的成果在质量上达到或超越预期水平。通过持续监测这些指标，我们努力提升年IDC项目整体质量水平，为年IDC项目的成功交付提供有力保障。通过这些科学且全面的绩效评估，我们能够更好地引导年IDC项目的持续改进，确保年IDC项目目标的顺利达成。</w:t>
      </w:r>
    </w:p>
    <w:p>
      <w:pPr>
        <w:pStyle w:val="Heading2"/>
        <w:ind w:firstLine="560" w:firstLineChars="200"/>
        <w:rPr>
          <w:rFonts w:ascii="仿宋" w:eastAsia="仿宋" w:hAnsi="仿宋" w:cs="仿宋" w:hint="eastAsia"/>
          <w:sz w:val="28"/>
          <w:lang w:eastAsia="zh-CN"/>
        </w:rPr>
      </w:pPr>
      <w:bookmarkStart w:id="4" w:name="_Toc2461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绩效评估是年IDC项目中的关键环节，为确保年IDC项目达到预期目标，我们采用了多层次、多维度的绩效评估方法。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年IDC项目的战略目标对齐，确保每个决策和行动都与年IDC项目整体目标保持一致。团队会定期召开战略对齐会议，审视当前工作与年IDC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年IDC项目进度、质量、成本和风险等方面。这些指标通过数据收集和分析，为年IDC项目管理团队提供了客观的评估依据。例如，我们通过年IDC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绩效评估不仅仅停留在年IDC项目内部，还考虑了年IDC项目对外部环境的影响。我们定期进行干系人满意度调查，以了解各利益相关方对年IDC项目的期望和满意度，并及时做出调整。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这种多层次、多角度的绩效评估方法，使得我们能够全面了解年IDC项目的运行状态，及时做出调整，确保年IDC项目在不断变化的环境中保持稳健前行。</w:t>
      </w:r>
    </w:p>
    <w:p>
      <w:pPr>
        <w:pStyle w:val="Heading2"/>
        <w:ind w:firstLine="560" w:firstLineChars="200"/>
        <w:rPr>
          <w:rFonts w:ascii="仿宋" w:eastAsia="仿宋" w:hAnsi="仿宋" w:cs="仿宋" w:hint="eastAsia"/>
          <w:sz w:val="28"/>
          <w:lang w:eastAsia="zh-CN"/>
        </w:rPr>
      </w:pPr>
      <w:bookmarkStart w:id="5" w:name="_Toc714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为了确保年IDC项目的有效管理和不断优化，我们采用了精心设计的绩效评估周期。这个周期旨在实现灵活、实时和全面的评估，以适应年IDC项目执行中的各种挑战。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年IDC项目的不同需求，分为短期、中期和长期。短期评估关注每个迭代或工作周期，以及时发现和解决当前任务中的问题。中期评估涵盖几个迭代，深入了解整体年IDC项目的趋势和性能。长期评估则着眼于整个年IDC项目阶段，确保年IDC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年IDC项目管理工具和协作平台，团队成员能够随时更新和分享年IDC项目数据。这种实时性的反馈机制使我们能够及时察觉潜在问题，快速调整，保持年IDC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年IDC项目的决策制定密不可分。每个周期的年IDC项目回顾会议成为集体总结经验、识别问题深层次原因并找到创新解决方案的平台。这种定期的反思与调整机制使年IDC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8073"/>
      <w:r>
        <w:rPr>
          <w:rFonts w:ascii="仿宋" w:eastAsia="仿宋" w:hAnsi="仿宋" w:cs="仿宋" w:hint="eastAsia"/>
          <w:sz w:val="28"/>
          <w:lang w:eastAsia="zh-CN"/>
        </w:rPr>
        <w:t>二、年IDC项目建设单位说明</w:t>
      </w:r>
      <w:bookmarkEnd w:id="6"/>
    </w:p>
    <w:p>
      <w:pPr>
        <w:pStyle w:val="Heading2"/>
        <w:rPr>
          <w:rFonts w:ascii="仿宋" w:eastAsia="仿宋" w:hAnsi="仿宋" w:cs="仿宋" w:hint="eastAsia"/>
          <w:lang w:eastAsia="zh-CN"/>
        </w:rPr>
      </w:pPr>
      <w:bookmarkStart w:id="7" w:name="_Toc13867"/>
      <w:r>
        <w:rPr>
          <w:rFonts w:ascii="仿宋" w:eastAsia="仿宋" w:hAnsi="仿宋" w:cs="仿宋" w:hint="eastAsia"/>
          <w:lang w:eastAsia="zh-CN"/>
        </w:rPr>
        <w:t>(一)、年IDC项目承办单位基本情况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31878"/>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年IDC项目承办单位的XXXX，我们着眼于实现可持续的经济效益。通过技术创新和解决方案的提供，公司预计在年IDC项目执行期间将获得可观的收入增长。这一收入来源主要包括年IDC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同时，我们注重成本控制和效率提升，以确保年IDC项目的可持续盈利。透过精细的管理和资源优化，公司期望实现年IDC项目利润最大化。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年IDC项目实施进行全面的投资评估，包括年IDC项目启动阶段的资金投入和后续运营成本。通过对年IDC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为确保公司在年IDC项目实施过程中具备足够的资金流动性，公司将进行详尽的现金流分析。这包括资金需求的合理预测、年IDC项目周期内的资金峰谷分析以及灵活的财务管理策略，以应对各种潜在的经济变动。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32318"/>
      <w:r>
        <w:rPr>
          <w:rFonts w:ascii="仿宋" w:eastAsia="仿宋" w:hAnsi="仿宋" w:cs="仿宋" w:hint="eastAsia"/>
          <w:sz w:val="28"/>
          <w:lang w:eastAsia="zh-CN"/>
        </w:rPr>
        <w:t>三、年IDC项目文档管理</w:t>
      </w:r>
      <w:bookmarkEnd w:id="9"/>
    </w:p>
    <w:p>
      <w:pPr>
        <w:pStyle w:val="Heading2"/>
        <w:rPr>
          <w:rFonts w:ascii="仿宋" w:eastAsia="仿宋" w:hAnsi="仿宋" w:cs="仿宋" w:hint="eastAsia"/>
          <w:lang w:eastAsia="zh-CN"/>
        </w:rPr>
      </w:pPr>
      <w:bookmarkStart w:id="10" w:name="_Toc7531"/>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年IDC项目高度重视文档的质量和准确性，以支持年IDC项目的各项活动和决策。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年IDC项目文档的编制始于年IDC项目计划的初期，我们制定了详细的文档编制计划，明确了每个文档的内容、格式和编写责任人。在年IDC项目启动阶段，我们首先编制了年IDC项目章程，明确定义了年IDC项目的目标、范围、风险等关键要素。随后，年IDC项目团队根据计划陆续编制了需求文档、设计文档、测试文档等各类文档，确保年IDC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文档审查是年IDC项目管理中的重要环节，旨在确保年IDC项目文档符合质量标准和年IDC项目需求。在年IDC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除了内部审查，我们还进行了外部审查，邀请年IDC项目相关利益方和专业领域的专家对文档进行独立审查。这有助于获取更全面、客观的反馈，确保年IDC项目文档不仅符合内部标准，也满足外部需求。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年IDC项目在文档编制与审查方面建立了严格的管理机制，通过规范的流程和多维度的审查，确保年IDC项目文档的质量、准确性和可靠性，为年IDC项目的顺利推进提供了有力支持。</w:t>
      </w:r>
    </w:p>
    <w:p>
      <w:pPr>
        <w:pStyle w:val="Heading2"/>
        <w:ind w:firstLine="560" w:firstLineChars="200"/>
        <w:rPr>
          <w:rFonts w:ascii="仿宋" w:eastAsia="仿宋" w:hAnsi="仿宋" w:cs="仿宋" w:hint="eastAsia"/>
          <w:sz w:val="28"/>
          <w:lang w:eastAsia="zh-CN"/>
        </w:rPr>
      </w:pPr>
      <w:bookmarkStart w:id="11" w:name="_Toc10966"/>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在年IDC项目中，我们致力于优化文档发布与分发过程，以确保信息的高效传递和团队间协作的顺畅进行。以下是我们采取的关键优化策略：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我们通过多渠道发布文档，包括电子邮件、年IDC项目管理平台、内部网站等，以满足不同团队成员的偏好和需求。多渠道发布确保了信息的全面覆盖。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我们采用了精细的权限控制，确保只有授权人员可以访问敏感信息。这种安全措施保护了年IDC项目文档的机密性，防止了未经授权的信息泄露。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31221"/>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文档存档与归档是年IDC项目生命周期中一个至关重要的环节，直接关系到年IDC项目信息的长期保存和历史记录的完整性。在年IDC项目中，我们实施了一系列有效的文档存档与归档管理策略：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15850"/>
      <w:r>
        <w:rPr>
          <w:rFonts w:ascii="仿宋" w:eastAsia="仿宋" w:hAnsi="仿宋" w:cs="仿宋" w:hint="eastAsia"/>
          <w:sz w:val="28"/>
          <w:lang w:eastAsia="zh-CN"/>
        </w:rPr>
        <w:t>四、年IDC项目危机管理</w:t>
      </w:r>
      <w:bookmarkEnd w:id="13"/>
    </w:p>
    <w:p>
      <w:pPr>
        <w:pStyle w:val="Heading2"/>
        <w:rPr>
          <w:rFonts w:ascii="仿宋" w:eastAsia="仿宋" w:hAnsi="仿宋" w:cs="仿宋" w:hint="eastAsia"/>
          <w:lang w:eastAsia="zh-CN"/>
        </w:rPr>
      </w:pPr>
      <w:bookmarkStart w:id="14" w:name="_Toc22465"/>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年IDC项目危机管理中，危机预警与识别是确保年IDC项目稳健运行的核心步骤。通过建立全面的监测机制，年IDC项目团队旨在及时发现和理解潜在的风险和危机因素，以便采取及时的预防和应对措施，确保年IDC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首先，通过深入的风险评估，年IDC项目团队全面分析了整个年IDC项目和各个阶段可能存在的威胁。这包括准确评估每个潜在风险的发生概率和可能影响的程度，为后续危机预警提供了有力支持。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年IDC项目团队着重于明确定义年IDC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年IDC项目进展的持续监控，团队能够及时发现潜在问题并作出迅速反应。年IDC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在这一阶段，团队的专业素养和反应速度将发挥至关重要的作用，以确保潜在危机能够在初期得到有效的处理，最大程度地减轻负面影响。通过危机预警与识别，年IDC项目得以更有序、可控地推进。</w:t>
      </w:r>
    </w:p>
    <w:p>
      <w:pPr>
        <w:pStyle w:val="Heading2"/>
        <w:ind w:firstLine="560" w:firstLineChars="200"/>
        <w:rPr>
          <w:rFonts w:ascii="仿宋" w:eastAsia="仿宋" w:hAnsi="仿宋" w:cs="仿宋" w:hint="eastAsia"/>
          <w:sz w:val="28"/>
          <w:lang w:eastAsia="zh-CN"/>
        </w:rPr>
      </w:pPr>
      <w:bookmarkStart w:id="15" w:name="_Toc11269"/>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在危机发生时，年IDC项目团队立即行动，成立了应急小组。该小组的任务是迅速制定并实施紧急应对措施，以最小化潜在损失。以下是采取的主要措施：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暂停年IDC项目进度：为遏制危机蔓延，年IDC项目暂时停止进行，以便全面评估当前状况。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资源重新分配：重新评估年IDC项目资源的分配，确保最大限度地减小损失。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实时沟通：与关键利益相关者建立实时沟通机制，向他们传递年IDC项目危机的实际状况，保障年IDC项目核心利益。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在紧急应对的同时，年IDC项目团队强调了团队协作和有效沟通的重要性。以下是团队协作的关键举措：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信息共享机制：建立了信息共享平台，确保团队成员能够及时获取年IDC项目危机的实时信息。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领导者沟通：年IDC项目领导者通过定期会议和即时沟通工具，指导团队应对危机，保持团队稳定运行。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随着危机得到初步控制，年IDC项目团队转向制定恢复计划，以确保年IDC项目能够从中迅速恢复。主要恢复计划包括：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修复受损的进度计划：重新评估年IDC项目进度，制定修复计划，确保年IDC项目尽快回归正常进程。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重新调整资源分配：优化资源分配，确保年IDC项目在有限资源下高效运转。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风险管理机制加强：对年IDC项目风险进行全面评估，制定更强化的风险管理策略，以预防未来可能的危机。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4370"/>
      <w:r>
        <w:rPr>
          <w:rFonts w:ascii="仿宋" w:eastAsia="仿宋" w:hAnsi="仿宋" w:cs="仿宋" w:hint="eastAsia"/>
          <w:sz w:val="28"/>
          <w:lang w:eastAsia="zh-CN"/>
        </w:rPr>
        <w:t>五、年IDC项目土建工程</w:t>
      </w:r>
      <w:bookmarkEnd w:id="16"/>
    </w:p>
    <w:p>
      <w:pPr>
        <w:pStyle w:val="Heading2"/>
        <w:rPr>
          <w:rFonts w:ascii="仿宋" w:eastAsia="仿宋" w:hAnsi="仿宋" w:cs="仿宋" w:hint="eastAsia"/>
          <w:lang w:eastAsia="zh-CN"/>
        </w:rPr>
      </w:pPr>
      <w:bookmarkStart w:id="17" w:name="_Toc9938"/>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在年IDC项目的建筑工程设计中，我们将秉承一系列重要的设计原则，以确保年IDC项目建筑在功能、美观、可持续性等方面达到最佳效果。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首要原则是确保建筑的功能性得到最大化的发挥。我们将充分理解年IDC项目的实际需求，合理布局各个功能区域，保证建筑在满足业务需求的同时，提供高效的工作环境。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在建筑设计中，我们将综合考虑建设和运营成本。通过精细的经济效益分析，确保设计方案在高效利用资源的同时，对年IDC项目的长期盈利能力有积极的贡献。</w:t>
      </w:r>
    </w:p>
    <w:p>
      <w:pPr>
        <w:pStyle w:val="Heading2"/>
        <w:ind w:firstLine="560" w:firstLineChars="200"/>
        <w:rPr>
          <w:rFonts w:ascii="仿宋" w:eastAsia="仿宋" w:hAnsi="仿宋" w:cs="仿宋" w:hint="eastAsia"/>
          <w:sz w:val="28"/>
          <w:lang w:eastAsia="zh-CN"/>
        </w:rPr>
      </w:pPr>
      <w:bookmarkStart w:id="18" w:name="_Toc6024"/>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年IDC项目的土建工程设计中，我们将精准设定设计年限，结合年IDC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年IDC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9" w:name="_Toc28018"/>
      <w:r>
        <w:rPr>
          <w:rFonts w:ascii="仿宋" w:eastAsia="仿宋" w:hAnsi="仿宋" w:cs="仿宋" w:hint="eastAsia"/>
          <w:sz w:val="28"/>
          <w:lang w:eastAsia="zh-CN"/>
        </w:rPr>
        <w:t>(三)、建筑工程设计总体要求</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年IDC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年IDC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年IDC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20" w:name="_Toc31170"/>
      <w:r>
        <w:rPr>
          <w:rFonts w:ascii="仿宋" w:eastAsia="仿宋" w:hAnsi="仿宋" w:cs="仿宋" w:hint="eastAsia"/>
          <w:sz w:val="28"/>
          <w:lang w:eastAsia="zh-CN"/>
        </w:rPr>
        <w:t>(四)、土建工程建设指标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本期工程年IDC项目预计总建筑面积XXX平方米，其中：计容建筑面积XXX平方米，计划建筑工程投资XX万元，占年IDC项目总投资的XX%。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https://d.book118.com/296004213212010031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年IDC项目规划设计方案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年IDC项目规划设计方案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年IDC项目规划设计方案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年IDC项目规划设计方案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年IDC项目规划设计方案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年IDC项目规划设计方案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年IDC项目规划设计方案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年IDC项目规划设计方案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年IDC项目规划设计方案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年IDC项目规划设计方案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年IDC项目规划设计方案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年IDC项目规划设计方案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年IDC项目规划设计方案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年IDC项目规划设计方案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年IDC项目规划设计方案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年IDC项目规划设计方案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年IDC项目规划设计方案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AB62D6"/>
    <w:rsid w:val="0BAB62D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6004213212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2024-01-04T02:00:00Z</dcterms:created>
  <dcterms:modified xsi:type="dcterms:W3CDTF">2024-01-04T02:00:48Z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C90533BF79B94C7C9D4DAC4628DF7E58_11</vt:lpwstr>
  </property>
  <property fmtid="{D5CDD505-2E9C-101B-9397-08002B2CF9AE}" pid="3" name="KSOProductBuildVer">
    <vt:lpwstr>2052-12.1.0.16120</vt:lpwstr>
  </property>
</Properties>
</file>