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抽纱刺绣工艺品行业相关公司设立可行性研究报告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089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_Toc6089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0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_Toc12990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79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_Toc9379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_Toc16476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40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_Toc11240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_Toc13388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2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_Toc25721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8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_Toc14488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_Toc3126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521" w:history="1">
        <w:r>
          <w:rPr>
            <w:rFonts w:ascii="仿宋" w:eastAsia="仿宋" w:hAnsi="仿宋" w:cs="仿宋" w:hint="eastAsia"/>
            <w:lang w:eastAsia="zh-CN"/>
          </w:rPr>
          <w:t>二、抽纱刺绣工艺品筹建公司基本信息</w:t>
        </w:r>
        <w:r>
          <w:tab/>
        </w:r>
        <w:r>
          <w:fldChar w:fldCharType="begin"/>
        </w:r>
        <w:r>
          <w:instrText xml:space="preserve"> PAGEREF _Toc26521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26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_Toc16426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5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_Toc28153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78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_Toc5878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30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_Toc14830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_Toc6062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_Toc2341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2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_Toc14472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98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_Toc29498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70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_Toc11270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31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_Toc15531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477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_Toc14477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3" w:history="1">
        <w:r>
          <w:rPr>
            <w:rFonts w:ascii="仿宋" w:eastAsia="仿宋" w:hAnsi="仿宋" w:cs="仿宋" w:hint="eastAsia"/>
            <w:lang w:eastAsia="zh-CN"/>
          </w:rPr>
          <w:t>(一)、抽纱刺绣工艺品项目选址原则</w:t>
        </w:r>
        <w:r>
          <w:tab/>
        </w:r>
        <w:r>
          <w:fldChar w:fldCharType="begin"/>
        </w:r>
        <w:r>
          <w:instrText xml:space="preserve"> PAGEREF _Toc24233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_Toc30078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8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_Toc21048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6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_Toc25164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1" w:history="1">
        <w:r>
          <w:rPr>
            <w:rFonts w:ascii="仿宋" w:eastAsia="仿宋" w:hAnsi="仿宋" w:cs="仿宋" w:hint="eastAsia"/>
            <w:lang w:eastAsia="zh-CN"/>
          </w:rPr>
          <w:t>(五)、抽纱刺绣工艺品项目选址综合评价</w:t>
        </w:r>
        <w:r>
          <w:tab/>
        </w:r>
        <w:r>
          <w:fldChar w:fldCharType="begin"/>
        </w:r>
        <w:r>
          <w:instrText xml:space="preserve"> PAGEREF _Toc24951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79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_Toc12079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7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_Toc6157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_Toc3157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3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_Toc29703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_Toc15303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2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_Toc17072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5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_Toc17251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91" w:history="1">
        <w:r>
          <w:rPr>
            <w:rFonts w:ascii="仿宋" w:eastAsia="仿宋" w:hAnsi="仿宋" w:cs="仿宋" w:hint="eastAsia"/>
            <w:lang w:eastAsia="zh-CN"/>
          </w:rPr>
          <w:t>(七)、抽纱刺绣工艺品项目建设必要性分析</w:t>
        </w:r>
        <w:r>
          <w:tab/>
        </w:r>
        <w:r>
          <w:fldChar w:fldCharType="begin"/>
        </w:r>
        <w:r>
          <w:instrText xml:space="preserve"> PAGEREF _Toc12591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7" w:history="1">
        <w:r>
          <w:rPr>
            <w:rFonts w:ascii="仿宋" w:eastAsia="仿宋" w:hAnsi="仿宋" w:cs="仿宋" w:hint="eastAsia"/>
            <w:lang w:eastAsia="zh-CN"/>
          </w:rPr>
          <w:t>六、建设进度分析</w:t>
        </w:r>
        <w:r>
          <w:tab/>
        </w:r>
        <w:r>
          <w:fldChar w:fldCharType="begin"/>
        </w:r>
        <w:r>
          <w:instrText xml:space="preserve"> PAGEREF _Toc18317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8" w:history="1">
        <w:r>
          <w:rPr>
            <w:rFonts w:ascii="仿宋" w:eastAsia="仿宋" w:hAnsi="仿宋" w:cs="仿宋" w:hint="eastAsia"/>
            <w:lang w:eastAsia="zh-CN"/>
          </w:rPr>
          <w:t>(一)、抽纱刺绣工艺品项目进度安排</w:t>
        </w:r>
        <w:r>
          <w:tab/>
        </w:r>
        <w:r>
          <w:fldChar w:fldCharType="begin"/>
        </w:r>
        <w:r>
          <w:instrText xml:space="preserve"> PAGEREF _Toc5858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03" w:history="1">
        <w:r>
          <w:rPr>
            <w:rFonts w:ascii="仿宋" w:eastAsia="仿宋" w:hAnsi="仿宋" w:cs="仿宋" w:hint="eastAsia"/>
            <w:lang w:eastAsia="zh-CN"/>
          </w:rPr>
          <w:t>(二)、抽纱刺绣工艺品项目实施保障措施</w:t>
        </w:r>
        <w:r>
          <w:tab/>
        </w:r>
        <w:r>
          <w:fldChar w:fldCharType="begin"/>
        </w:r>
        <w:r>
          <w:instrText xml:space="preserve"> PAGEREF _Toc7303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630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_Toc28630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9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_Toc19359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26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_Toc28626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_Toc29315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6850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_Toc6850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42" w:history="1">
        <w:r>
          <w:rPr>
            <w:rFonts w:ascii="仿宋" w:eastAsia="仿宋" w:hAnsi="仿宋" w:cs="仿宋" w:hint="eastAsia"/>
            <w:lang w:eastAsia="zh-CN"/>
          </w:rPr>
          <w:t>(五)、抽纱刺绣工艺品项目总投资</w:t>
        </w:r>
        <w:r>
          <w:tab/>
        </w:r>
        <w:r>
          <w:fldChar w:fldCharType="begin"/>
        </w:r>
        <w:r>
          <w:instrText xml:space="preserve"> PAGEREF _Toc22142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9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_Toc30096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2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_Toc4724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9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_Toc15019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2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_Toc15821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8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_Toc6084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9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_Toc7093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60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_Toc26260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10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_Toc7510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_Toc8352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87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_Toc5887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7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_Toc3675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5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_Toc18254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15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_Toc29715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_Toc2261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_Toc21390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22" w:history="1">
        <w:r>
          <w:rPr>
            <w:rFonts w:ascii="仿宋" w:eastAsia="仿宋" w:hAnsi="仿宋" w:cs="仿宋" w:hint="eastAsia"/>
            <w:lang w:eastAsia="zh-CN"/>
          </w:rPr>
          <w:t>九、抽纱刺绣工艺品项目风险分析</w:t>
        </w:r>
        <w:r>
          <w:tab/>
        </w:r>
        <w:r>
          <w:fldChar w:fldCharType="begin"/>
        </w:r>
        <w:r>
          <w:instrText xml:space="preserve"> PAGEREF _Toc2522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88" w:history="1">
        <w:r>
          <w:rPr>
            <w:rFonts w:ascii="仿宋" w:eastAsia="仿宋" w:hAnsi="仿宋" w:cs="仿宋" w:hint="eastAsia"/>
            <w:lang w:eastAsia="zh-CN"/>
          </w:rPr>
          <w:t>(一)、抽纱刺绣工艺品项目风险分析</w:t>
        </w:r>
        <w:r>
          <w:tab/>
        </w:r>
        <w:r>
          <w:fldChar w:fldCharType="begin"/>
        </w:r>
        <w:r>
          <w:instrText xml:space="preserve"> PAGEREF _Toc20288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9" w:history="1">
        <w:r>
          <w:rPr>
            <w:rFonts w:ascii="仿宋" w:eastAsia="仿宋" w:hAnsi="仿宋" w:cs="仿宋" w:hint="eastAsia"/>
            <w:lang w:eastAsia="zh-CN"/>
          </w:rPr>
          <w:t>(二)、抽纱刺绣工艺品项目风险对策</w:t>
        </w:r>
        <w:r>
          <w:tab/>
        </w:r>
        <w:r>
          <w:fldChar w:fldCharType="begin"/>
        </w:r>
        <w:r>
          <w:instrText xml:space="preserve"> PAGEREF _Toc799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28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_Toc25728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_Toc28114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14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_Toc7214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53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_Toc31253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8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_Toc3484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88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_Toc21188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13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_Toc11713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0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_Toc24670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_Toc29946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089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2990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379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476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https://d.book118.com/296014123023010041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抽纱刺绣工艺品行业相关公司设立可行性研究报告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抽纱刺绣工艺品行业相关公司设立可行性研究报告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抽纱刺绣工艺品行业相关公司设立可行性研究报告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抽纱刺绣工艺品行业相关公司设立可行性研究报告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抽纱刺绣工艺品行业相关公司设立可行性研究报告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96014123023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2024-01-04T03:13:00Z</dcterms:created>
  <dcterms:modified xsi:type="dcterms:W3CDTF">2024-01-04T03:13:57Z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A06A553B405A47FD9C459A2AEF216108_11</vt:lpwstr>
  </property>
  <property fmtid="{D5CDD505-2E9C-101B-9397-08002B2CF9AE}" pid="3" name="KSOProductBuildVer">
    <vt:lpwstr>2052-12.1.0.16120</vt:lpwstr>
  </property>
</Properties>
</file>