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航空、航天设备，相关专用设备项目规划设计方案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45" w:history="1">
        <w:r>
          <w:rPr>
            <w:rFonts w:ascii="仿宋" w:eastAsia="仿宋" w:hAnsi="仿宋" w:cs="仿宋" w:hint="eastAsia"/>
            <w:lang w:eastAsia="zh-CN"/>
          </w:rPr>
          <w:t>前言</w:t>
        </w:r>
        <w:r>
          <w:tab/>
        </w:r>
        <w:r>
          <w:fldChar w:fldCharType="begin"/>
        </w:r>
        <w:r>
          <w:instrText xml:space="preserve"> PAGEREF _Toc27345 \h </w:instrText>
        </w:r>
        <w:r>
          <w:fldChar w:fldCharType="separate"/>
        </w:r>
        <w:r>
          <w:t>3</w:t>
        </w:r>
        <w:r>
          <w:fldChar w:fldCharType="end"/>
        </w:r>
      </w:hyperlink>
    </w:p>
    <w:p>
      <w:pPr>
        <w:pStyle w:val="TOC1"/>
        <w:tabs>
          <w:tab w:val="right" w:leader="dot" w:pos="8306"/>
        </w:tabs>
      </w:pPr>
      <w:hyperlink w:anchor="_Toc19497" w:history="1">
        <w:r>
          <w:rPr>
            <w:rFonts w:ascii="仿宋" w:eastAsia="仿宋" w:hAnsi="仿宋" w:cs="仿宋" w:hint="eastAsia"/>
            <w:lang w:eastAsia="zh-CN"/>
          </w:rPr>
          <w:t>一、市场分析、调研</w:t>
        </w:r>
        <w:r>
          <w:tab/>
        </w:r>
        <w:r>
          <w:fldChar w:fldCharType="begin"/>
        </w:r>
        <w:r>
          <w:instrText xml:space="preserve"> PAGEREF _Toc19497 \h </w:instrText>
        </w:r>
        <w:r>
          <w:fldChar w:fldCharType="separate"/>
        </w:r>
        <w:r>
          <w:t>3</w:t>
        </w:r>
        <w:r>
          <w:fldChar w:fldCharType="end"/>
        </w:r>
      </w:hyperlink>
    </w:p>
    <w:p>
      <w:pPr>
        <w:pStyle w:val="TOC2"/>
        <w:tabs>
          <w:tab w:val="right" w:leader="dot" w:pos="8306"/>
        </w:tabs>
      </w:pPr>
      <w:hyperlink w:anchor="_Toc31865" w:history="1">
        <w:r>
          <w:rPr>
            <w:rFonts w:ascii="仿宋" w:eastAsia="仿宋" w:hAnsi="仿宋" w:cs="仿宋" w:hint="eastAsia"/>
            <w:lang w:eastAsia="zh-CN"/>
          </w:rPr>
          <w:t>(一)、航空、航天设备，相关专用设备行业分析</w:t>
        </w:r>
        <w:r>
          <w:tab/>
        </w:r>
        <w:r>
          <w:fldChar w:fldCharType="begin"/>
        </w:r>
        <w:r>
          <w:instrText xml:space="preserve"> PAGEREF _Toc31865 \h </w:instrText>
        </w:r>
        <w:r>
          <w:fldChar w:fldCharType="separate"/>
        </w:r>
        <w:r>
          <w:t>3</w:t>
        </w:r>
        <w:r>
          <w:fldChar w:fldCharType="end"/>
        </w:r>
      </w:hyperlink>
    </w:p>
    <w:p>
      <w:pPr>
        <w:pStyle w:val="TOC2"/>
        <w:tabs>
          <w:tab w:val="right" w:leader="dot" w:pos="8306"/>
        </w:tabs>
      </w:pPr>
      <w:hyperlink w:anchor="_Toc14766" w:history="1">
        <w:r>
          <w:rPr>
            <w:rFonts w:ascii="仿宋" w:eastAsia="仿宋" w:hAnsi="仿宋" w:cs="仿宋" w:hint="eastAsia"/>
            <w:lang w:eastAsia="zh-CN"/>
          </w:rPr>
          <w:t>(二)、航空、航天设备，相关专用设备市场分析预测</w:t>
        </w:r>
        <w:r>
          <w:tab/>
        </w:r>
        <w:r>
          <w:fldChar w:fldCharType="begin"/>
        </w:r>
        <w:r>
          <w:instrText xml:space="preserve"> PAGEREF _Toc14766 \h </w:instrText>
        </w:r>
        <w:r>
          <w:fldChar w:fldCharType="separate"/>
        </w:r>
        <w:r>
          <w:t>4</w:t>
        </w:r>
        <w:r>
          <w:fldChar w:fldCharType="end"/>
        </w:r>
      </w:hyperlink>
    </w:p>
    <w:p>
      <w:pPr>
        <w:pStyle w:val="TOC1"/>
        <w:tabs>
          <w:tab w:val="right" w:leader="dot" w:pos="8306"/>
        </w:tabs>
      </w:pPr>
      <w:hyperlink w:anchor="_Toc30226" w:history="1">
        <w:r>
          <w:rPr>
            <w:rFonts w:ascii="仿宋" w:eastAsia="仿宋" w:hAnsi="仿宋" w:cs="仿宋" w:hint="eastAsia"/>
            <w:lang w:eastAsia="zh-CN"/>
          </w:rPr>
          <w:t>二、航空、航天设备，相关专用设备项目可持续发展</w:t>
        </w:r>
        <w:r>
          <w:tab/>
        </w:r>
        <w:r>
          <w:fldChar w:fldCharType="begin"/>
        </w:r>
        <w:r>
          <w:instrText xml:space="preserve"> PAGEREF _Toc30226 \h </w:instrText>
        </w:r>
        <w:r>
          <w:fldChar w:fldCharType="separate"/>
        </w:r>
        <w:r>
          <w:t>5</w:t>
        </w:r>
        <w:r>
          <w:fldChar w:fldCharType="end"/>
        </w:r>
      </w:hyperlink>
    </w:p>
    <w:p>
      <w:pPr>
        <w:pStyle w:val="TOC2"/>
        <w:tabs>
          <w:tab w:val="right" w:leader="dot" w:pos="8306"/>
        </w:tabs>
      </w:pPr>
      <w:hyperlink w:anchor="_Toc2449" w:history="1">
        <w:r>
          <w:rPr>
            <w:rFonts w:ascii="仿宋" w:eastAsia="仿宋" w:hAnsi="仿宋" w:cs="仿宋" w:hint="eastAsia"/>
            <w:lang w:eastAsia="zh-CN"/>
          </w:rPr>
          <w:t>(一)、可持续战略与实践</w:t>
        </w:r>
        <w:r>
          <w:tab/>
        </w:r>
        <w:r>
          <w:fldChar w:fldCharType="begin"/>
        </w:r>
        <w:r>
          <w:instrText xml:space="preserve"> PAGEREF _Toc2449 \h </w:instrText>
        </w:r>
        <w:r>
          <w:fldChar w:fldCharType="separate"/>
        </w:r>
        <w:r>
          <w:t>5</w:t>
        </w:r>
        <w:r>
          <w:fldChar w:fldCharType="end"/>
        </w:r>
      </w:hyperlink>
    </w:p>
    <w:p>
      <w:pPr>
        <w:pStyle w:val="TOC2"/>
        <w:tabs>
          <w:tab w:val="right" w:leader="dot" w:pos="8306"/>
        </w:tabs>
      </w:pPr>
      <w:hyperlink w:anchor="_Toc18178" w:history="1">
        <w:r>
          <w:rPr>
            <w:rFonts w:ascii="仿宋" w:eastAsia="仿宋" w:hAnsi="仿宋" w:cs="仿宋" w:hint="eastAsia"/>
            <w:lang w:eastAsia="zh-CN"/>
          </w:rPr>
          <w:t>(二)、环保与社会责任</w:t>
        </w:r>
        <w:r>
          <w:tab/>
        </w:r>
        <w:r>
          <w:fldChar w:fldCharType="begin"/>
        </w:r>
        <w:r>
          <w:instrText xml:space="preserve"> PAGEREF _Toc18178 \h </w:instrText>
        </w:r>
        <w:r>
          <w:fldChar w:fldCharType="separate"/>
        </w:r>
        <w:r>
          <w:t>6</w:t>
        </w:r>
        <w:r>
          <w:fldChar w:fldCharType="end"/>
        </w:r>
      </w:hyperlink>
    </w:p>
    <w:p>
      <w:pPr>
        <w:pStyle w:val="TOC1"/>
        <w:tabs>
          <w:tab w:val="right" w:leader="dot" w:pos="8306"/>
        </w:tabs>
      </w:pPr>
      <w:hyperlink w:anchor="_Toc28952" w:history="1">
        <w:r>
          <w:rPr>
            <w:rFonts w:ascii="仿宋" w:eastAsia="仿宋" w:hAnsi="仿宋" w:cs="仿宋" w:hint="eastAsia"/>
            <w:lang w:eastAsia="zh-CN"/>
          </w:rPr>
          <w:t>三、航空、航天设备，相关专用设备项目绩效评估</w:t>
        </w:r>
        <w:r>
          <w:tab/>
        </w:r>
        <w:r>
          <w:fldChar w:fldCharType="begin"/>
        </w:r>
        <w:r>
          <w:instrText xml:space="preserve"> PAGEREF _Toc28952 \h </w:instrText>
        </w:r>
        <w:r>
          <w:fldChar w:fldCharType="separate"/>
        </w:r>
        <w:r>
          <w:t>7</w:t>
        </w:r>
        <w:r>
          <w:fldChar w:fldCharType="end"/>
        </w:r>
      </w:hyperlink>
    </w:p>
    <w:p>
      <w:pPr>
        <w:pStyle w:val="TOC2"/>
        <w:tabs>
          <w:tab w:val="right" w:leader="dot" w:pos="8306"/>
        </w:tabs>
      </w:pPr>
      <w:hyperlink w:anchor="_Toc11527" w:history="1">
        <w:r>
          <w:rPr>
            <w:rFonts w:ascii="仿宋" w:eastAsia="仿宋" w:hAnsi="仿宋" w:cs="仿宋" w:hint="eastAsia"/>
            <w:lang w:eastAsia="zh-CN"/>
          </w:rPr>
          <w:t>(一)、绩效评估指标</w:t>
        </w:r>
        <w:r>
          <w:tab/>
        </w:r>
        <w:r>
          <w:fldChar w:fldCharType="begin"/>
        </w:r>
        <w:r>
          <w:instrText xml:space="preserve"> PAGEREF _Toc11527 \h </w:instrText>
        </w:r>
        <w:r>
          <w:fldChar w:fldCharType="separate"/>
        </w:r>
        <w:r>
          <w:t>7</w:t>
        </w:r>
        <w:r>
          <w:fldChar w:fldCharType="end"/>
        </w:r>
      </w:hyperlink>
    </w:p>
    <w:p>
      <w:pPr>
        <w:pStyle w:val="TOC2"/>
        <w:tabs>
          <w:tab w:val="right" w:leader="dot" w:pos="8306"/>
        </w:tabs>
      </w:pPr>
      <w:hyperlink w:anchor="_Toc26193" w:history="1">
        <w:r>
          <w:rPr>
            <w:rFonts w:ascii="仿宋" w:eastAsia="仿宋" w:hAnsi="仿宋" w:cs="仿宋" w:hint="eastAsia"/>
            <w:lang w:eastAsia="zh-CN"/>
          </w:rPr>
          <w:t>(二)、绩效评估方法</w:t>
        </w:r>
        <w:r>
          <w:tab/>
        </w:r>
        <w:r>
          <w:fldChar w:fldCharType="begin"/>
        </w:r>
        <w:r>
          <w:instrText xml:space="preserve"> PAGEREF _Toc26193 \h </w:instrText>
        </w:r>
        <w:r>
          <w:fldChar w:fldCharType="separate"/>
        </w:r>
        <w:r>
          <w:t>8</w:t>
        </w:r>
        <w:r>
          <w:fldChar w:fldCharType="end"/>
        </w:r>
      </w:hyperlink>
    </w:p>
    <w:p>
      <w:pPr>
        <w:pStyle w:val="TOC2"/>
        <w:tabs>
          <w:tab w:val="right" w:leader="dot" w:pos="8306"/>
        </w:tabs>
      </w:pPr>
      <w:hyperlink w:anchor="_Toc24609" w:history="1">
        <w:r>
          <w:rPr>
            <w:rFonts w:ascii="仿宋" w:eastAsia="仿宋" w:hAnsi="仿宋" w:cs="仿宋" w:hint="eastAsia"/>
            <w:lang w:eastAsia="zh-CN"/>
          </w:rPr>
          <w:t>(三)、绩效评估周期</w:t>
        </w:r>
        <w:r>
          <w:tab/>
        </w:r>
        <w:r>
          <w:fldChar w:fldCharType="begin"/>
        </w:r>
        <w:r>
          <w:instrText xml:space="preserve"> PAGEREF _Toc24609 \h </w:instrText>
        </w:r>
        <w:r>
          <w:fldChar w:fldCharType="separate"/>
        </w:r>
        <w:r>
          <w:t>9</w:t>
        </w:r>
        <w:r>
          <w:fldChar w:fldCharType="end"/>
        </w:r>
      </w:hyperlink>
    </w:p>
    <w:p>
      <w:pPr>
        <w:pStyle w:val="TOC1"/>
        <w:tabs>
          <w:tab w:val="right" w:leader="dot" w:pos="8306"/>
        </w:tabs>
      </w:pPr>
      <w:hyperlink w:anchor="_Toc31451" w:history="1">
        <w:r>
          <w:rPr>
            <w:rFonts w:ascii="仿宋" w:eastAsia="仿宋" w:hAnsi="仿宋" w:cs="仿宋" w:hint="eastAsia"/>
            <w:lang w:eastAsia="zh-CN"/>
          </w:rPr>
          <w:t>四、航空、航天设备，相关专用设备项目建设单位说明</w:t>
        </w:r>
        <w:r>
          <w:tab/>
        </w:r>
        <w:r>
          <w:fldChar w:fldCharType="begin"/>
        </w:r>
        <w:r>
          <w:instrText xml:space="preserve"> PAGEREF _Toc31451 \h </w:instrText>
        </w:r>
        <w:r>
          <w:fldChar w:fldCharType="separate"/>
        </w:r>
        <w:r>
          <w:t>10</w:t>
        </w:r>
        <w:r>
          <w:fldChar w:fldCharType="end"/>
        </w:r>
      </w:hyperlink>
    </w:p>
    <w:p>
      <w:pPr>
        <w:pStyle w:val="TOC2"/>
        <w:tabs>
          <w:tab w:val="right" w:leader="dot" w:pos="8306"/>
        </w:tabs>
      </w:pPr>
      <w:hyperlink w:anchor="_Toc26269" w:history="1">
        <w:r>
          <w:rPr>
            <w:rFonts w:ascii="仿宋" w:eastAsia="仿宋" w:hAnsi="仿宋" w:cs="仿宋" w:hint="eastAsia"/>
            <w:lang w:eastAsia="zh-CN"/>
          </w:rPr>
          <w:t>(一)、航空、航天设备，相关专用设备项目承办单位基本情况</w:t>
        </w:r>
        <w:r>
          <w:tab/>
        </w:r>
        <w:r>
          <w:fldChar w:fldCharType="begin"/>
        </w:r>
        <w:r>
          <w:instrText xml:space="preserve"> PAGEREF _Toc26269 \h </w:instrText>
        </w:r>
        <w:r>
          <w:fldChar w:fldCharType="separate"/>
        </w:r>
        <w:r>
          <w:t>10</w:t>
        </w:r>
        <w:r>
          <w:fldChar w:fldCharType="end"/>
        </w:r>
      </w:hyperlink>
    </w:p>
    <w:p>
      <w:pPr>
        <w:pStyle w:val="TOC2"/>
        <w:tabs>
          <w:tab w:val="right" w:leader="dot" w:pos="8306"/>
        </w:tabs>
      </w:pPr>
      <w:hyperlink w:anchor="_Toc12854" w:history="1">
        <w:r>
          <w:rPr>
            <w:rFonts w:ascii="仿宋" w:eastAsia="仿宋" w:hAnsi="仿宋" w:cs="仿宋" w:hint="eastAsia"/>
            <w:lang w:eastAsia="zh-CN"/>
          </w:rPr>
          <w:t>(二)、公司经济效益分析</w:t>
        </w:r>
        <w:r>
          <w:tab/>
        </w:r>
        <w:r>
          <w:fldChar w:fldCharType="begin"/>
        </w:r>
        <w:r>
          <w:instrText xml:space="preserve"> PAGEREF _Toc12854 \h </w:instrText>
        </w:r>
        <w:r>
          <w:fldChar w:fldCharType="separate"/>
        </w:r>
        <w:r>
          <w:t>11</w:t>
        </w:r>
        <w:r>
          <w:fldChar w:fldCharType="end"/>
        </w:r>
      </w:hyperlink>
    </w:p>
    <w:p>
      <w:pPr>
        <w:pStyle w:val="TOC1"/>
        <w:tabs>
          <w:tab w:val="right" w:leader="dot" w:pos="8306"/>
        </w:tabs>
      </w:pPr>
      <w:hyperlink w:anchor="_Toc6850" w:history="1">
        <w:r>
          <w:rPr>
            <w:rFonts w:ascii="仿宋" w:eastAsia="仿宋" w:hAnsi="仿宋" w:cs="仿宋" w:hint="eastAsia"/>
            <w:lang w:eastAsia="zh-CN"/>
          </w:rPr>
          <w:t>五、航空、航天设备，相关专用设备项目文档管理</w:t>
        </w:r>
        <w:r>
          <w:tab/>
        </w:r>
        <w:r>
          <w:fldChar w:fldCharType="begin"/>
        </w:r>
        <w:r>
          <w:instrText xml:space="preserve"> PAGEREF _Toc6850 \h </w:instrText>
        </w:r>
        <w:r>
          <w:fldChar w:fldCharType="separate"/>
        </w:r>
        <w:r>
          <w:t>12</w:t>
        </w:r>
        <w:r>
          <w:fldChar w:fldCharType="end"/>
        </w:r>
      </w:hyperlink>
    </w:p>
    <w:p>
      <w:pPr>
        <w:pStyle w:val="TOC2"/>
        <w:tabs>
          <w:tab w:val="right" w:leader="dot" w:pos="8306"/>
        </w:tabs>
      </w:pPr>
      <w:hyperlink w:anchor="_Toc22342" w:history="1">
        <w:r>
          <w:rPr>
            <w:rFonts w:ascii="仿宋" w:eastAsia="仿宋" w:hAnsi="仿宋" w:cs="仿宋" w:hint="eastAsia"/>
            <w:lang w:eastAsia="zh-CN"/>
          </w:rPr>
          <w:t>(一)、文档编制与审查</w:t>
        </w:r>
        <w:r>
          <w:tab/>
        </w:r>
        <w:r>
          <w:fldChar w:fldCharType="begin"/>
        </w:r>
        <w:r>
          <w:instrText xml:space="preserve"> PAGEREF _Toc22342 \h </w:instrText>
        </w:r>
        <w:r>
          <w:fldChar w:fldCharType="separate"/>
        </w:r>
        <w:r>
          <w:t>12</w:t>
        </w:r>
        <w:r>
          <w:fldChar w:fldCharType="end"/>
        </w:r>
      </w:hyperlink>
    </w:p>
    <w:p>
      <w:pPr>
        <w:pStyle w:val="TOC2"/>
        <w:tabs>
          <w:tab w:val="right" w:leader="dot" w:pos="8306"/>
        </w:tabs>
      </w:pPr>
      <w:hyperlink w:anchor="_Toc30389" w:history="1">
        <w:r>
          <w:rPr>
            <w:rFonts w:ascii="仿宋" w:eastAsia="仿宋" w:hAnsi="仿宋" w:cs="仿宋" w:hint="eastAsia"/>
            <w:lang w:eastAsia="zh-CN"/>
          </w:rPr>
          <w:t>(二)、文档发布与分发</w:t>
        </w:r>
        <w:r>
          <w:tab/>
        </w:r>
        <w:r>
          <w:fldChar w:fldCharType="begin"/>
        </w:r>
        <w:r>
          <w:instrText xml:space="preserve"> PAGEREF _Toc30389 \h </w:instrText>
        </w:r>
        <w:r>
          <w:fldChar w:fldCharType="separate"/>
        </w:r>
        <w:r>
          <w:t>14</w:t>
        </w:r>
        <w:r>
          <w:fldChar w:fldCharType="end"/>
        </w:r>
      </w:hyperlink>
    </w:p>
    <w:p>
      <w:pPr>
        <w:pStyle w:val="TOC2"/>
        <w:tabs>
          <w:tab w:val="right" w:leader="dot" w:pos="8306"/>
        </w:tabs>
      </w:pPr>
      <w:hyperlink w:anchor="_Toc13095" w:history="1">
        <w:r>
          <w:rPr>
            <w:rFonts w:ascii="仿宋" w:eastAsia="仿宋" w:hAnsi="仿宋" w:cs="仿宋" w:hint="eastAsia"/>
            <w:lang w:eastAsia="zh-CN"/>
          </w:rPr>
          <w:t>(三)、文档存档与归档</w:t>
        </w:r>
        <w:r>
          <w:tab/>
        </w:r>
        <w:r>
          <w:fldChar w:fldCharType="begin"/>
        </w:r>
        <w:r>
          <w:instrText xml:space="preserve"> PAGEREF _Toc13095 \h </w:instrText>
        </w:r>
        <w:r>
          <w:fldChar w:fldCharType="separate"/>
        </w:r>
        <w:r>
          <w:t>14</w:t>
        </w:r>
        <w:r>
          <w:fldChar w:fldCharType="end"/>
        </w:r>
      </w:hyperlink>
    </w:p>
    <w:p>
      <w:pPr>
        <w:pStyle w:val="TOC1"/>
        <w:tabs>
          <w:tab w:val="right" w:leader="dot" w:pos="8306"/>
        </w:tabs>
      </w:pPr>
      <w:hyperlink w:anchor="_Toc8321" w:history="1">
        <w:r>
          <w:rPr>
            <w:rFonts w:ascii="仿宋" w:eastAsia="仿宋" w:hAnsi="仿宋" w:cs="仿宋" w:hint="eastAsia"/>
            <w:lang w:eastAsia="zh-CN"/>
          </w:rPr>
          <w:t>六、航空、航天设备，相关专用设备项目概论</w:t>
        </w:r>
        <w:r>
          <w:tab/>
        </w:r>
        <w:r>
          <w:fldChar w:fldCharType="begin"/>
        </w:r>
        <w:r>
          <w:instrText xml:space="preserve"> PAGEREF _Toc8321 \h </w:instrText>
        </w:r>
        <w:r>
          <w:fldChar w:fldCharType="separate"/>
        </w:r>
        <w:r>
          <w:t>16</w:t>
        </w:r>
        <w:r>
          <w:fldChar w:fldCharType="end"/>
        </w:r>
      </w:hyperlink>
    </w:p>
    <w:p>
      <w:pPr>
        <w:pStyle w:val="TOC2"/>
        <w:tabs>
          <w:tab w:val="right" w:leader="dot" w:pos="8306"/>
        </w:tabs>
      </w:pPr>
      <w:hyperlink w:anchor="_Toc22418" w:history="1">
        <w:r>
          <w:rPr>
            <w:rFonts w:ascii="仿宋" w:eastAsia="仿宋" w:hAnsi="仿宋" w:cs="仿宋" w:hint="eastAsia"/>
            <w:lang w:eastAsia="zh-CN"/>
          </w:rPr>
          <w:t>(一)、航空、航天设备，相关专用设备项目概况</w:t>
        </w:r>
        <w:r>
          <w:tab/>
        </w:r>
        <w:r>
          <w:fldChar w:fldCharType="begin"/>
        </w:r>
        <w:r>
          <w:instrText xml:space="preserve"> PAGEREF _Toc22418 \h </w:instrText>
        </w:r>
        <w:r>
          <w:fldChar w:fldCharType="separate"/>
        </w:r>
        <w:r>
          <w:t>16</w:t>
        </w:r>
        <w:r>
          <w:fldChar w:fldCharType="end"/>
        </w:r>
      </w:hyperlink>
    </w:p>
    <w:p>
      <w:pPr>
        <w:pStyle w:val="TOC2"/>
        <w:tabs>
          <w:tab w:val="right" w:leader="dot" w:pos="8306"/>
        </w:tabs>
      </w:pPr>
      <w:hyperlink w:anchor="_Toc16239" w:history="1">
        <w:r>
          <w:rPr>
            <w:rFonts w:ascii="仿宋" w:eastAsia="仿宋" w:hAnsi="仿宋" w:cs="仿宋" w:hint="eastAsia"/>
            <w:lang w:eastAsia="zh-CN"/>
          </w:rPr>
          <w:t>(二)、航空、航天设备，相关专用设备项目目标</w:t>
        </w:r>
        <w:r>
          <w:tab/>
        </w:r>
        <w:r>
          <w:fldChar w:fldCharType="begin"/>
        </w:r>
        <w:r>
          <w:instrText xml:space="preserve"> PAGEREF _Toc16239 \h </w:instrText>
        </w:r>
        <w:r>
          <w:fldChar w:fldCharType="separate"/>
        </w:r>
        <w:r>
          <w:t>18</w:t>
        </w:r>
        <w:r>
          <w:fldChar w:fldCharType="end"/>
        </w:r>
      </w:hyperlink>
    </w:p>
    <w:p>
      <w:pPr>
        <w:pStyle w:val="TOC2"/>
        <w:tabs>
          <w:tab w:val="right" w:leader="dot" w:pos="8306"/>
        </w:tabs>
      </w:pPr>
      <w:hyperlink w:anchor="_Toc344" w:history="1">
        <w:r>
          <w:rPr>
            <w:rFonts w:ascii="仿宋" w:eastAsia="仿宋" w:hAnsi="仿宋" w:cs="仿宋" w:hint="eastAsia"/>
            <w:lang w:eastAsia="zh-CN"/>
          </w:rPr>
          <w:t>(三)、航空、航天设备，相关专用设备项目提出的理由</w:t>
        </w:r>
        <w:r>
          <w:tab/>
        </w:r>
        <w:r>
          <w:fldChar w:fldCharType="begin"/>
        </w:r>
        <w:r>
          <w:instrText xml:space="preserve"> PAGEREF _Toc344 \h </w:instrText>
        </w:r>
        <w:r>
          <w:fldChar w:fldCharType="separate"/>
        </w:r>
        <w:r>
          <w:t>19</w:t>
        </w:r>
        <w:r>
          <w:fldChar w:fldCharType="end"/>
        </w:r>
      </w:hyperlink>
    </w:p>
    <w:p>
      <w:pPr>
        <w:pStyle w:val="TOC2"/>
        <w:tabs>
          <w:tab w:val="right" w:leader="dot" w:pos="8306"/>
        </w:tabs>
      </w:pPr>
      <w:hyperlink w:anchor="_Toc11536" w:history="1">
        <w:r>
          <w:rPr>
            <w:rFonts w:ascii="仿宋" w:eastAsia="仿宋" w:hAnsi="仿宋" w:cs="仿宋" w:hint="eastAsia"/>
            <w:lang w:eastAsia="zh-CN"/>
          </w:rPr>
          <w:t>(四)、航空、航天设备，相关专用设备项目意义</w:t>
        </w:r>
        <w:r>
          <w:tab/>
        </w:r>
        <w:r>
          <w:fldChar w:fldCharType="begin"/>
        </w:r>
        <w:r>
          <w:instrText xml:space="preserve"> PAGEREF _Toc11536 \h </w:instrText>
        </w:r>
        <w:r>
          <w:fldChar w:fldCharType="separate"/>
        </w:r>
        <w:r>
          <w:t>21</w:t>
        </w:r>
        <w:r>
          <w:fldChar w:fldCharType="end"/>
        </w:r>
      </w:hyperlink>
    </w:p>
    <w:p>
      <w:pPr>
        <w:pStyle w:val="TOC2"/>
        <w:tabs>
          <w:tab w:val="right" w:leader="dot" w:pos="8306"/>
        </w:tabs>
      </w:pPr>
      <w:hyperlink w:anchor="_Toc31677" w:history="1">
        <w:r>
          <w:rPr>
            <w:rFonts w:ascii="仿宋" w:eastAsia="仿宋" w:hAnsi="仿宋" w:cs="仿宋" w:hint="eastAsia"/>
            <w:lang w:eastAsia="zh-CN"/>
          </w:rPr>
          <w:t>(五)、航空、航天设备，相关专用设备项目背景</w:t>
        </w:r>
        <w:r>
          <w:tab/>
        </w:r>
        <w:r>
          <w:fldChar w:fldCharType="begin"/>
        </w:r>
        <w:r>
          <w:instrText xml:space="preserve"> PAGEREF _Toc31677 \h </w:instrText>
        </w:r>
        <w:r>
          <w:fldChar w:fldCharType="separate"/>
        </w:r>
        <w:r>
          <w:t>22</w:t>
        </w:r>
        <w:r>
          <w:fldChar w:fldCharType="end"/>
        </w:r>
      </w:hyperlink>
    </w:p>
    <w:p>
      <w:pPr>
        <w:pStyle w:val="TOC1"/>
        <w:tabs>
          <w:tab w:val="right" w:leader="dot" w:pos="8306"/>
        </w:tabs>
      </w:pPr>
      <w:hyperlink w:anchor="_Toc26536" w:history="1">
        <w:r>
          <w:rPr>
            <w:rFonts w:ascii="仿宋" w:eastAsia="仿宋" w:hAnsi="仿宋" w:cs="仿宋" w:hint="eastAsia"/>
            <w:lang w:eastAsia="zh-CN"/>
          </w:rPr>
          <w:t>七、生产安全保护</w:t>
        </w:r>
        <w:r>
          <w:tab/>
        </w:r>
        <w:r>
          <w:fldChar w:fldCharType="begin"/>
        </w:r>
        <w:r>
          <w:instrText xml:space="preserve"> PAGEREF _Toc26536 \h </w:instrText>
        </w:r>
        <w:r>
          <w:fldChar w:fldCharType="separate"/>
        </w:r>
        <w:r>
          <w:t>23</w:t>
        </w:r>
        <w:r>
          <w:fldChar w:fldCharType="end"/>
        </w:r>
      </w:hyperlink>
    </w:p>
    <w:p>
      <w:pPr>
        <w:pStyle w:val="TOC2"/>
        <w:tabs>
          <w:tab w:val="right" w:leader="dot" w:pos="8306"/>
        </w:tabs>
      </w:pPr>
      <w:hyperlink w:anchor="_Toc29633" w:history="1">
        <w:r>
          <w:rPr>
            <w:rFonts w:ascii="仿宋" w:eastAsia="仿宋" w:hAnsi="仿宋" w:cs="仿宋" w:hint="eastAsia"/>
            <w:lang w:eastAsia="zh-CN"/>
          </w:rPr>
          <w:t>(一)、消防安全</w:t>
        </w:r>
        <w:r>
          <w:tab/>
        </w:r>
        <w:r>
          <w:fldChar w:fldCharType="begin"/>
        </w:r>
        <w:r>
          <w:instrText xml:space="preserve"> PAGEREF _Toc29633 \h </w:instrText>
        </w:r>
        <w:r>
          <w:fldChar w:fldCharType="separate"/>
        </w:r>
        <w:r>
          <w:t>23</w:t>
        </w:r>
        <w:r>
          <w:fldChar w:fldCharType="end"/>
        </w:r>
      </w:hyperlink>
    </w:p>
    <w:p>
      <w:pPr>
        <w:pStyle w:val="TOC2"/>
        <w:tabs>
          <w:tab w:val="right" w:leader="dot" w:pos="8306"/>
        </w:tabs>
      </w:pPr>
      <w:hyperlink w:anchor="_Toc6361" w:history="1">
        <w:r>
          <w:rPr>
            <w:rFonts w:ascii="仿宋" w:eastAsia="仿宋" w:hAnsi="仿宋" w:cs="仿宋" w:hint="eastAsia"/>
            <w:lang w:eastAsia="zh-CN"/>
          </w:rPr>
          <w:t>(二)、防火防爆总图布置措施</w:t>
        </w:r>
        <w:r>
          <w:tab/>
        </w:r>
        <w:r>
          <w:fldChar w:fldCharType="begin"/>
        </w:r>
        <w:r>
          <w:instrText xml:space="preserve"> PAGEREF _Toc6361 \h </w:instrText>
        </w:r>
        <w:r>
          <w:fldChar w:fldCharType="separate"/>
        </w:r>
        <w:r>
          <w:t>25</w:t>
        </w:r>
        <w:r>
          <w:fldChar w:fldCharType="end"/>
        </w:r>
      </w:hyperlink>
    </w:p>
    <w:p>
      <w:pPr>
        <w:pStyle w:val="TOC2"/>
        <w:tabs>
          <w:tab w:val="right" w:leader="dot" w:pos="8306"/>
        </w:tabs>
      </w:pPr>
      <w:hyperlink w:anchor="_Toc25238" w:history="1">
        <w:r>
          <w:rPr>
            <w:rFonts w:ascii="仿宋" w:eastAsia="仿宋" w:hAnsi="仿宋" w:cs="仿宋" w:hint="eastAsia"/>
            <w:lang w:eastAsia="zh-CN"/>
          </w:rPr>
          <w:t>(三)、自然灾害防范措施</w:t>
        </w:r>
        <w:r>
          <w:tab/>
        </w:r>
        <w:r>
          <w:fldChar w:fldCharType="begin"/>
        </w:r>
        <w:r>
          <w:instrText xml:space="preserve"> PAGEREF _Toc25238 \h </w:instrText>
        </w:r>
        <w:r>
          <w:fldChar w:fldCharType="separate"/>
        </w:r>
        <w:r>
          <w:t>26</w:t>
        </w:r>
        <w:r>
          <w:fldChar w:fldCharType="end"/>
        </w:r>
      </w:hyperlink>
    </w:p>
    <w:p>
      <w:pPr>
        <w:pStyle w:val="TOC2"/>
        <w:tabs>
          <w:tab w:val="right" w:leader="dot" w:pos="8306"/>
        </w:tabs>
      </w:pPr>
      <w:hyperlink w:anchor="_Toc23233" w:history="1">
        <w:r>
          <w:rPr>
            <w:rFonts w:ascii="仿宋" w:eastAsia="仿宋" w:hAnsi="仿宋" w:cs="仿宋" w:hint="eastAsia"/>
            <w:lang w:eastAsia="zh-CN"/>
          </w:rPr>
          <w:t>(四)、安全色及安全标志使用要求</w:t>
        </w:r>
        <w:r>
          <w:tab/>
        </w:r>
        <w:r>
          <w:fldChar w:fldCharType="begin"/>
        </w:r>
        <w:r>
          <w:instrText xml:space="preserve"> PAGEREF _Toc23233 \h </w:instrText>
        </w:r>
        <w:r>
          <w:fldChar w:fldCharType="separate"/>
        </w:r>
        <w:r>
          <w:t>27</w:t>
        </w:r>
        <w:r>
          <w:fldChar w:fldCharType="end"/>
        </w:r>
      </w:hyperlink>
    </w:p>
    <w:p>
      <w:pPr>
        <w:pStyle w:val="TOC2"/>
        <w:tabs>
          <w:tab w:val="right" w:leader="dot" w:pos="8306"/>
        </w:tabs>
      </w:pPr>
      <w:hyperlink w:anchor="_Toc12495" w:history="1">
        <w:r>
          <w:rPr>
            <w:rFonts w:ascii="仿宋" w:eastAsia="仿宋" w:hAnsi="仿宋" w:cs="仿宋" w:hint="eastAsia"/>
            <w:lang w:eastAsia="zh-CN"/>
          </w:rPr>
          <w:t>(五)、防尘防毒措施</w:t>
        </w:r>
        <w:r>
          <w:tab/>
        </w:r>
        <w:r>
          <w:fldChar w:fldCharType="begin"/>
        </w:r>
        <w:r>
          <w:instrText xml:space="preserve"> PAGEREF _Toc12495 \h </w:instrText>
        </w:r>
        <w:r>
          <w:fldChar w:fldCharType="separate"/>
        </w:r>
        <w:r>
          <w:t>28</w:t>
        </w:r>
        <w:r>
          <w:fldChar w:fldCharType="end"/>
        </w:r>
      </w:hyperlink>
    </w:p>
    <w:p>
      <w:pPr>
        <w:pStyle w:val="TOC2"/>
        <w:tabs>
          <w:tab w:val="right" w:leader="dot" w:pos="8306"/>
        </w:tabs>
      </w:pPr>
      <w:hyperlink w:anchor="_Toc30437" w:history="1">
        <w:r>
          <w:rPr>
            <w:rFonts w:ascii="仿宋" w:eastAsia="仿宋" w:hAnsi="仿宋" w:cs="仿宋" w:hint="eastAsia"/>
            <w:lang w:eastAsia="zh-CN"/>
          </w:rPr>
          <w:t>(六)、防静电、触电防护及防雷措施</w:t>
        </w:r>
        <w:r>
          <w:tab/>
        </w:r>
        <w:r>
          <w:fldChar w:fldCharType="begin"/>
        </w:r>
        <w:r>
          <w:instrText xml:space="preserve"> PAGEREF _Toc30437 \h </w:instrText>
        </w:r>
        <w:r>
          <w:fldChar w:fldCharType="separate"/>
        </w:r>
        <w:r>
          <w:t>29</w:t>
        </w:r>
        <w:r>
          <w:fldChar w:fldCharType="end"/>
        </w:r>
      </w:hyperlink>
    </w:p>
    <w:p>
      <w:pPr>
        <w:pStyle w:val="TOC2"/>
        <w:tabs>
          <w:tab w:val="right" w:leader="dot" w:pos="8306"/>
        </w:tabs>
      </w:pPr>
      <w:hyperlink w:anchor="_Toc20" w:history="1">
        <w:r>
          <w:rPr>
            <w:rFonts w:ascii="仿宋" w:eastAsia="仿宋" w:hAnsi="仿宋" w:cs="仿宋" w:hint="eastAsia"/>
            <w:lang w:eastAsia="zh-CN"/>
          </w:rPr>
          <w:t>(七)、机械设备安全保障措施</w:t>
        </w:r>
        <w:r>
          <w:tab/>
        </w:r>
        <w:r>
          <w:fldChar w:fldCharType="begin"/>
        </w:r>
        <w:r>
          <w:instrText xml:space="preserve"> PAGEREF _Toc20 \h </w:instrText>
        </w:r>
        <w:r>
          <w:fldChar w:fldCharType="separate"/>
        </w:r>
        <w:r>
          <w:t>31</w:t>
        </w:r>
        <w:r>
          <w:fldChar w:fldCharType="end"/>
        </w:r>
      </w:hyperlink>
    </w:p>
    <w:p>
      <w:pPr>
        <w:pStyle w:val="TOC1"/>
        <w:tabs>
          <w:tab w:val="right" w:leader="dot" w:pos="8306"/>
        </w:tabs>
      </w:pPr>
      <w:hyperlink w:anchor="_Toc30114" w:history="1">
        <w:r>
          <w:rPr>
            <w:rFonts w:ascii="仿宋" w:eastAsia="仿宋" w:hAnsi="仿宋" w:cs="仿宋" w:hint="eastAsia"/>
            <w:lang w:eastAsia="zh-CN"/>
          </w:rPr>
          <w:t>八、航空、航天设备，相关专用设备项目人力资源管理</w:t>
        </w:r>
        <w:r>
          <w:tab/>
        </w:r>
        <w:r>
          <w:fldChar w:fldCharType="begin"/>
        </w:r>
        <w:r>
          <w:instrText xml:space="preserve"> PAGEREF _Toc30114 \h </w:instrText>
        </w:r>
        <w:r>
          <w:fldChar w:fldCharType="separate"/>
        </w:r>
        <w:r>
          <w:t>32</w:t>
        </w:r>
        <w:r>
          <w:fldChar w:fldCharType="end"/>
        </w:r>
      </w:hyperlink>
    </w:p>
    <w:p>
      <w:pPr>
        <w:pStyle w:val="TOC2"/>
        <w:tabs>
          <w:tab w:val="right" w:leader="dot" w:pos="8306"/>
        </w:tabs>
      </w:pPr>
      <w:hyperlink w:anchor="_Toc14169" w:history="1">
        <w:r>
          <w:rPr>
            <w:rFonts w:ascii="仿宋" w:eastAsia="仿宋" w:hAnsi="仿宋" w:cs="仿宋" w:hint="eastAsia"/>
            <w:lang w:eastAsia="zh-CN"/>
          </w:rPr>
          <w:t>(一)、建立健全的预算管理制度</w:t>
        </w:r>
        <w:r>
          <w:tab/>
        </w:r>
        <w:r>
          <w:fldChar w:fldCharType="begin"/>
        </w:r>
        <w:r>
          <w:instrText xml:space="preserve"> PAGEREF _Toc14169 \h </w:instrText>
        </w:r>
        <w:r>
          <w:fldChar w:fldCharType="separate"/>
        </w:r>
        <w:r>
          <w:t>32</w:t>
        </w:r>
        <w:r>
          <w:fldChar w:fldCharType="end"/>
        </w:r>
      </w:hyperlink>
    </w:p>
    <w:p>
      <w:pPr>
        <w:pStyle w:val="TOC2"/>
        <w:tabs>
          <w:tab w:val="right" w:leader="dot" w:pos="8306"/>
        </w:tabs>
      </w:pPr>
      <w:hyperlink w:anchor="_Toc18941" w:history="1">
        <w:r>
          <w:rPr>
            <w:rFonts w:ascii="仿宋" w:eastAsia="仿宋" w:hAnsi="仿宋" w:cs="仿宋" w:hint="eastAsia"/>
            <w:lang w:eastAsia="zh-CN"/>
          </w:rPr>
          <w:t>(二)、加强资金流动监控</w:t>
        </w:r>
        <w:r>
          <w:tab/>
        </w:r>
        <w:r>
          <w:fldChar w:fldCharType="begin"/>
        </w:r>
        <w:r>
          <w:instrText xml:space="preserve"> PAGEREF _Toc18941 \h </w:instrText>
        </w:r>
        <w:r>
          <w:fldChar w:fldCharType="separate"/>
        </w:r>
        <w:r>
          <w:t>34</w:t>
        </w:r>
        <w:r>
          <w:fldChar w:fldCharType="end"/>
        </w:r>
      </w:hyperlink>
    </w:p>
    <w:p>
      <w:pPr>
        <w:pStyle w:val="TOC2"/>
        <w:tabs>
          <w:tab w:val="right" w:leader="dot" w:pos="8306"/>
        </w:tabs>
      </w:pPr>
      <w:hyperlink w:anchor="_Toc3563" w:history="1">
        <w:r>
          <w:rPr>
            <w:rFonts w:ascii="仿宋" w:eastAsia="仿宋" w:hAnsi="仿宋" w:cs="仿宋" w:hint="eastAsia"/>
            <w:lang w:eastAsia="zh-CN"/>
          </w:rPr>
          <w:t>(三)、制定完善的风险控制机制</w:t>
        </w:r>
        <w:r>
          <w:tab/>
        </w:r>
        <w:r>
          <w:fldChar w:fldCharType="begin"/>
        </w:r>
        <w:r>
          <w:instrText xml:space="preserve"> PAGEREF _Toc3563 \h </w:instrText>
        </w:r>
        <w:r>
          <w:fldChar w:fldCharType="separate"/>
        </w:r>
        <w:r>
          <w:t>36</w:t>
        </w:r>
        <w:r>
          <w:fldChar w:fldCharType="end"/>
        </w:r>
      </w:hyperlink>
    </w:p>
    <w:p>
      <w:pPr>
        <w:pStyle w:val="TOC2"/>
        <w:tabs>
          <w:tab w:val="right" w:leader="dot" w:pos="8306"/>
        </w:tabs>
      </w:pPr>
      <w:hyperlink w:anchor="_Toc1279" w:history="1">
        <w:r>
          <w:rPr>
            <w:rFonts w:ascii="仿宋" w:eastAsia="仿宋" w:hAnsi="仿宋" w:cs="仿宋" w:hint="eastAsia"/>
            <w:lang w:eastAsia="zh-CN"/>
          </w:rPr>
          <w:t>(四)、优化成本管理</w:t>
        </w:r>
        <w:r>
          <w:tab/>
        </w:r>
        <w:r>
          <w:fldChar w:fldCharType="begin"/>
        </w:r>
        <w:r>
          <w:instrText xml:space="preserve"> PAGEREF _Toc1279 \h </w:instrText>
        </w:r>
        <w:r>
          <w:fldChar w:fldCharType="separate"/>
        </w:r>
        <w:r>
          <w:t>37</w:t>
        </w:r>
        <w:r>
          <w:fldChar w:fldCharType="end"/>
        </w:r>
      </w:hyperlink>
    </w:p>
    <w:p>
      <w:pPr>
        <w:pStyle w:val="TOC1"/>
        <w:tabs>
          <w:tab w:val="right" w:leader="dot" w:pos="8306"/>
        </w:tabs>
      </w:pPr>
      <w:hyperlink w:anchor="_Toc29653" w:history="1">
        <w:r>
          <w:rPr>
            <w:rFonts w:ascii="仿宋" w:eastAsia="仿宋" w:hAnsi="仿宋" w:cs="仿宋" w:hint="eastAsia"/>
            <w:lang w:eastAsia="zh-CN"/>
          </w:rPr>
          <w:t>九、航空、航天设备，相关专用设备项目技术管理</w:t>
        </w:r>
        <w:r>
          <w:tab/>
        </w:r>
        <w:r>
          <w:fldChar w:fldCharType="begin"/>
        </w:r>
        <w:r>
          <w:instrText xml:space="preserve"> PAGEREF _Toc29653 \h </w:instrText>
        </w:r>
        <w:r>
          <w:fldChar w:fldCharType="separate"/>
        </w:r>
        <w:r>
          <w:t>39</w:t>
        </w:r>
        <w:r>
          <w:fldChar w:fldCharType="end"/>
        </w:r>
      </w:hyperlink>
    </w:p>
    <w:p>
      <w:pPr>
        <w:pStyle w:val="TOC2"/>
        <w:tabs>
          <w:tab w:val="right" w:leader="dot" w:pos="8306"/>
        </w:tabs>
      </w:pPr>
      <w:hyperlink w:anchor="_Toc5391" w:history="1">
        <w:r>
          <w:rPr>
            <w:rFonts w:ascii="仿宋" w:eastAsia="仿宋" w:hAnsi="仿宋" w:cs="仿宋" w:hint="eastAsia"/>
            <w:lang w:eastAsia="zh-CN"/>
          </w:rPr>
          <w:t>(一)、技术方案选用方向</w:t>
        </w:r>
        <w:r>
          <w:tab/>
        </w:r>
        <w:r>
          <w:fldChar w:fldCharType="begin"/>
        </w:r>
        <w:r>
          <w:instrText xml:space="preserve"> PAGEREF _Toc5391 \h </w:instrText>
        </w:r>
        <w:r>
          <w:fldChar w:fldCharType="separate"/>
        </w:r>
        <w:r>
          <w:t>39</w:t>
        </w:r>
        <w:r>
          <w:fldChar w:fldCharType="end"/>
        </w:r>
      </w:hyperlink>
    </w:p>
    <w:p>
      <w:pPr>
        <w:pStyle w:val="TOC2"/>
        <w:tabs>
          <w:tab w:val="right" w:leader="dot" w:pos="8306"/>
        </w:tabs>
      </w:pPr>
      <w:hyperlink w:anchor="_Toc27233" w:history="1">
        <w:r>
          <w:rPr>
            <w:rFonts w:ascii="仿宋" w:eastAsia="仿宋" w:hAnsi="仿宋" w:cs="仿宋" w:hint="eastAsia"/>
            <w:lang w:eastAsia="zh-CN"/>
          </w:rPr>
          <w:t>(二)、工艺技术方案选用原则</w:t>
        </w:r>
        <w:r>
          <w:tab/>
        </w:r>
        <w:r>
          <w:fldChar w:fldCharType="begin"/>
        </w:r>
        <w:r>
          <w:instrText xml:space="preserve"> PAGEREF _Toc27233 \h </w:instrText>
        </w:r>
        <w:r>
          <w:fldChar w:fldCharType="separate"/>
        </w:r>
        <w:r>
          <w:t>41</w:t>
        </w:r>
        <w:r>
          <w:fldChar w:fldCharType="end"/>
        </w:r>
      </w:hyperlink>
    </w:p>
    <w:p>
      <w:pPr>
        <w:pStyle w:val="TOC2"/>
        <w:tabs>
          <w:tab w:val="right" w:leader="dot" w:pos="8306"/>
        </w:tabs>
      </w:pPr>
      <w:hyperlink w:anchor="_Toc30938" w:history="1">
        <w:r>
          <w:rPr>
            <w:rFonts w:ascii="仿宋" w:eastAsia="仿宋" w:hAnsi="仿宋" w:cs="仿宋" w:hint="eastAsia"/>
            <w:lang w:eastAsia="zh-CN"/>
          </w:rPr>
          <w:t>(三)、工艺技术方案要求</w:t>
        </w:r>
        <w:r>
          <w:tab/>
        </w:r>
        <w:r>
          <w:fldChar w:fldCharType="begin"/>
        </w:r>
        <w:r>
          <w:instrText xml:space="preserve"> PAGEREF _Toc30938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2" w:history="1">
        <w:r>
          <w:rPr>
            <w:rFonts w:ascii="仿宋" w:eastAsia="仿宋" w:hAnsi="仿宋" w:cs="仿宋" w:hint="eastAsia"/>
            <w:lang w:eastAsia="zh-CN"/>
          </w:rPr>
          <w:t>十、航空、航天设备，相关专用设备项目社会影响</w:t>
        </w:r>
        <w:r>
          <w:tab/>
        </w:r>
        <w:r>
          <w:fldChar w:fldCharType="begin"/>
        </w:r>
        <w:r>
          <w:instrText xml:space="preserve"> PAGEREF _Toc13772 \h </w:instrText>
        </w:r>
        <w:r>
          <w:fldChar w:fldCharType="separate"/>
        </w:r>
        <w:r>
          <w:t>45</w:t>
        </w:r>
        <w:r>
          <w:fldChar w:fldCharType="end"/>
        </w:r>
      </w:hyperlink>
    </w:p>
    <w:p>
      <w:pPr>
        <w:pStyle w:val="TOC2"/>
        <w:tabs>
          <w:tab w:val="right" w:leader="dot" w:pos="8306"/>
        </w:tabs>
      </w:pPr>
      <w:hyperlink w:anchor="_Toc19155" w:history="1">
        <w:r>
          <w:rPr>
            <w:rFonts w:ascii="仿宋" w:eastAsia="仿宋" w:hAnsi="仿宋" w:cs="仿宋" w:hint="eastAsia"/>
            <w:lang w:eastAsia="zh-CN"/>
          </w:rPr>
          <w:t>(一)、社会责任与义务</w:t>
        </w:r>
        <w:r>
          <w:tab/>
        </w:r>
        <w:r>
          <w:fldChar w:fldCharType="begin"/>
        </w:r>
        <w:r>
          <w:instrText xml:space="preserve"> PAGEREF _Toc19155 \h </w:instrText>
        </w:r>
        <w:r>
          <w:fldChar w:fldCharType="separate"/>
        </w:r>
        <w:r>
          <w:t>45</w:t>
        </w:r>
        <w:r>
          <w:fldChar w:fldCharType="end"/>
        </w:r>
      </w:hyperlink>
    </w:p>
    <w:p>
      <w:pPr>
        <w:pStyle w:val="TOC2"/>
        <w:tabs>
          <w:tab w:val="right" w:leader="dot" w:pos="8306"/>
        </w:tabs>
      </w:pPr>
      <w:hyperlink w:anchor="_Toc22878" w:history="1">
        <w:r>
          <w:rPr>
            <w:rFonts w:ascii="仿宋" w:eastAsia="仿宋" w:hAnsi="仿宋" w:cs="仿宋" w:hint="eastAsia"/>
            <w:lang w:eastAsia="zh-CN"/>
          </w:rPr>
          <w:t>(二)、社会参与与沟通</w:t>
        </w:r>
        <w:r>
          <w:tab/>
        </w:r>
        <w:r>
          <w:fldChar w:fldCharType="begin"/>
        </w:r>
        <w:r>
          <w:instrText xml:space="preserve"> PAGEREF _Toc22878 \h </w:instrText>
        </w:r>
        <w:r>
          <w:fldChar w:fldCharType="separate"/>
        </w:r>
        <w:r>
          <w:t>46</w:t>
        </w:r>
        <w:r>
          <w:fldChar w:fldCharType="end"/>
        </w:r>
      </w:hyperlink>
    </w:p>
    <w:p>
      <w:pPr>
        <w:pStyle w:val="TOC1"/>
        <w:tabs>
          <w:tab w:val="right" w:leader="dot" w:pos="8306"/>
        </w:tabs>
      </w:pPr>
      <w:hyperlink w:anchor="_Toc29002" w:history="1">
        <w:r>
          <w:rPr>
            <w:rFonts w:ascii="仿宋" w:eastAsia="仿宋" w:hAnsi="仿宋" w:cs="仿宋" w:hint="eastAsia"/>
            <w:lang w:eastAsia="zh-CN"/>
          </w:rPr>
          <w:t>十一、航空、航天设备，相关专用设备项目风险管理</w:t>
        </w:r>
        <w:r>
          <w:tab/>
        </w:r>
        <w:r>
          <w:fldChar w:fldCharType="begin"/>
        </w:r>
        <w:r>
          <w:instrText xml:space="preserve"> PAGEREF _Toc29002 \h </w:instrText>
        </w:r>
        <w:r>
          <w:fldChar w:fldCharType="separate"/>
        </w:r>
        <w:r>
          <w:t>47</w:t>
        </w:r>
        <w:r>
          <w:fldChar w:fldCharType="end"/>
        </w:r>
      </w:hyperlink>
    </w:p>
    <w:p>
      <w:pPr>
        <w:pStyle w:val="TOC2"/>
        <w:tabs>
          <w:tab w:val="right" w:leader="dot" w:pos="8306"/>
        </w:tabs>
      </w:pPr>
      <w:hyperlink w:anchor="_Toc6539" w:history="1">
        <w:r>
          <w:rPr>
            <w:rFonts w:ascii="仿宋" w:eastAsia="仿宋" w:hAnsi="仿宋" w:cs="仿宋" w:hint="eastAsia"/>
            <w:lang w:eastAsia="zh-CN"/>
          </w:rPr>
          <w:t>(一)、风险识别与评估</w:t>
        </w:r>
        <w:r>
          <w:tab/>
        </w:r>
        <w:r>
          <w:fldChar w:fldCharType="begin"/>
        </w:r>
        <w:r>
          <w:instrText xml:space="preserve"> PAGEREF _Toc6539 \h </w:instrText>
        </w:r>
        <w:r>
          <w:fldChar w:fldCharType="separate"/>
        </w:r>
        <w:r>
          <w:t>47</w:t>
        </w:r>
        <w:r>
          <w:fldChar w:fldCharType="end"/>
        </w:r>
      </w:hyperlink>
    </w:p>
    <w:p>
      <w:pPr>
        <w:pStyle w:val="TOC2"/>
        <w:tabs>
          <w:tab w:val="right" w:leader="dot" w:pos="8306"/>
        </w:tabs>
      </w:pPr>
      <w:hyperlink w:anchor="_Toc24749" w:history="1">
        <w:r>
          <w:rPr>
            <w:rFonts w:ascii="仿宋" w:eastAsia="仿宋" w:hAnsi="仿宋" w:cs="仿宋" w:hint="eastAsia"/>
            <w:lang w:eastAsia="zh-CN"/>
          </w:rPr>
          <w:t>(二)、风险应对策略</w:t>
        </w:r>
        <w:r>
          <w:tab/>
        </w:r>
        <w:r>
          <w:fldChar w:fldCharType="begin"/>
        </w:r>
        <w:r>
          <w:instrText xml:space="preserve"> PAGEREF _Toc24749 \h </w:instrText>
        </w:r>
        <w:r>
          <w:fldChar w:fldCharType="separate"/>
        </w:r>
        <w:r>
          <w:t>48</w:t>
        </w:r>
        <w:r>
          <w:fldChar w:fldCharType="end"/>
        </w:r>
      </w:hyperlink>
    </w:p>
    <w:p>
      <w:pPr>
        <w:pStyle w:val="TOC2"/>
        <w:tabs>
          <w:tab w:val="right" w:leader="dot" w:pos="8306"/>
        </w:tabs>
      </w:pPr>
      <w:hyperlink w:anchor="_Toc23491" w:history="1">
        <w:r>
          <w:rPr>
            <w:rFonts w:ascii="仿宋" w:eastAsia="仿宋" w:hAnsi="仿宋" w:cs="仿宋" w:hint="eastAsia"/>
            <w:lang w:eastAsia="zh-CN"/>
          </w:rPr>
          <w:t>(三)、风险监控与控制</w:t>
        </w:r>
        <w:r>
          <w:tab/>
        </w:r>
        <w:r>
          <w:fldChar w:fldCharType="begin"/>
        </w:r>
        <w:r>
          <w:instrText xml:space="preserve"> PAGEREF _Toc23491 \h </w:instrText>
        </w:r>
        <w:r>
          <w:fldChar w:fldCharType="separate"/>
        </w:r>
        <w:r>
          <w:t>50</w:t>
        </w:r>
        <w:r>
          <w:fldChar w:fldCharType="end"/>
        </w:r>
      </w:hyperlink>
    </w:p>
    <w:p>
      <w:pPr>
        <w:pStyle w:val="TOC1"/>
        <w:tabs>
          <w:tab w:val="right" w:leader="dot" w:pos="8306"/>
        </w:tabs>
      </w:pPr>
      <w:hyperlink w:anchor="_Toc2170" w:history="1">
        <w:r>
          <w:rPr>
            <w:rFonts w:ascii="仿宋" w:eastAsia="仿宋" w:hAnsi="仿宋" w:cs="仿宋" w:hint="eastAsia"/>
            <w:lang w:eastAsia="zh-CN"/>
          </w:rPr>
          <w:t>十二、航空、航天设备，相关专用设备项目财务管理</w:t>
        </w:r>
        <w:r>
          <w:tab/>
        </w:r>
        <w:r>
          <w:fldChar w:fldCharType="begin"/>
        </w:r>
        <w:r>
          <w:instrText xml:space="preserve"> PAGEREF _Toc2170 \h </w:instrText>
        </w:r>
        <w:r>
          <w:fldChar w:fldCharType="separate"/>
        </w:r>
        <w:r>
          <w:t>51</w:t>
        </w:r>
        <w:r>
          <w:fldChar w:fldCharType="end"/>
        </w:r>
      </w:hyperlink>
    </w:p>
    <w:p>
      <w:pPr>
        <w:pStyle w:val="TOC2"/>
        <w:tabs>
          <w:tab w:val="right" w:leader="dot" w:pos="8306"/>
        </w:tabs>
      </w:pPr>
      <w:hyperlink w:anchor="_Toc14876" w:history="1">
        <w:r>
          <w:rPr>
            <w:rFonts w:ascii="仿宋" w:eastAsia="仿宋" w:hAnsi="仿宋" w:cs="仿宋" w:hint="eastAsia"/>
            <w:lang w:eastAsia="zh-CN"/>
          </w:rPr>
          <w:t>(一)、资金需求大</w:t>
        </w:r>
        <w:r>
          <w:tab/>
        </w:r>
        <w:r>
          <w:fldChar w:fldCharType="begin"/>
        </w:r>
        <w:r>
          <w:instrText xml:space="preserve"> PAGEREF _Toc14876 \h </w:instrText>
        </w:r>
        <w:r>
          <w:fldChar w:fldCharType="separate"/>
        </w:r>
        <w:r>
          <w:t>51</w:t>
        </w:r>
        <w:r>
          <w:fldChar w:fldCharType="end"/>
        </w:r>
      </w:hyperlink>
    </w:p>
    <w:p>
      <w:pPr>
        <w:pStyle w:val="TOC2"/>
        <w:tabs>
          <w:tab w:val="right" w:leader="dot" w:pos="8306"/>
        </w:tabs>
      </w:pPr>
      <w:hyperlink w:anchor="_Toc2262" w:history="1">
        <w:r>
          <w:rPr>
            <w:rFonts w:ascii="仿宋" w:eastAsia="仿宋" w:hAnsi="仿宋" w:cs="仿宋" w:hint="eastAsia"/>
            <w:lang w:eastAsia="zh-CN"/>
          </w:rPr>
          <w:t>(二)、研发周期长</w:t>
        </w:r>
        <w:r>
          <w:tab/>
        </w:r>
        <w:r>
          <w:fldChar w:fldCharType="begin"/>
        </w:r>
        <w:r>
          <w:instrText xml:space="preserve"> PAGEREF _Toc2262 \h </w:instrText>
        </w:r>
        <w:r>
          <w:fldChar w:fldCharType="separate"/>
        </w:r>
        <w:r>
          <w:t>52</w:t>
        </w:r>
        <w:r>
          <w:fldChar w:fldCharType="end"/>
        </w:r>
      </w:hyperlink>
    </w:p>
    <w:p>
      <w:pPr>
        <w:pStyle w:val="TOC2"/>
        <w:tabs>
          <w:tab w:val="right" w:leader="dot" w:pos="8306"/>
        </w:tabs>
      </w:pPr>
      <w:hyperlink w:anchor="_Toc4349" w:history="1">
        <w:r>
          <w:rPr>
            <w:rFonts w:ascii="仿宋" w:eastAsia="仿宋" w:hAnsi="仿宋" w:cs="仿宋" w:hint="eastAsia"/>
            <w:lang w:eastAsia="zh-CN"/>
          </w:rPr>
          <w:t>(三)、市场风险大</w:t>
        </w:r>
        <w:r>
          <w:tab/>
        </w:r>
        <w:r>
          <w:fldChar w:fldCharType="begin"/>
        </w:r>
        <w:r>
          <w:instrText xml:space="preserve"> PAGEREF _Toc4349 \h </w:instrText>
        </w:r>
        <w:r>
          <w:fldChar w:fldCharType="separate"/>
        </w:r>
        <w:r>
          <w:t>54</w:t>
        </w:r>
        <w:r>
          <w:fldChar w:fldCharType="end"/>
        </w:r>
      </w:hyperlink>
    </w:p>
    <w:p>
      <w:pPr>
        <w:pStyle w:val="TOC2"/>
        <w:tabs>
          <w:tab w:val="right" w:leader="dot" w:pos="8306"/>
        </w:tabs>
      </w:pPr>
      <w:hyperlink w:anchor="_Toc32244" w:history="1">
        <w:r>
          <w:rPr>
            <w:rFonts w:ascii="仿宋" w:eastAsia="仿宋" w:hAnsi="仿宋" w:cs="仿宋" w:hint="eastAsia"/>
            <w:lang w:eastAsia="zh-CN"/>
          </w:rPr>
          <w:t>(四)、利润率高</w:t>
        </w:r>
        <w:r>
          <w:tab/>
        </w:r>
        <w:r>
          <w:fldChar w:fldCharType="begin"/>
        </w:r>
        <w:r>
          <w:instrText xml:space="preserve"> PAGEREF _Toc32244 \h </w:instrText>
        </w:r>
        <w:r>
          <w:fldChar w:fldCharType="separate"/>
        </w:r>
        <w:r>
          <w:t>57</w:t>
        </w:r>
        <w:r>
          <w:fldChar w:fldCharType="end"/>
        </w:r>
      </w:hyperlink>
    </w:p>
    <w:p>
      <w:pPr>
        <w:pStyle w:val="TOC1"/>
        <w:tabs>
          <w:tab w:val="right" w:leader="dot" w:pos="8306"/>
        </w:tabs>
      </w:pPr>
      <w:hyperlink w:anchor="_Toc16244" w:history="1">
        <w:r>
          <w:rPr>
            <w:rFonts w:ascii="仿宋" w:eastAsia="仿宋" w:hAnsi="仿宋" w:cs="仿宋" w:hint="eastAsia"/>
            <w:lang w:eastAsia="zh-CN"/>
          </w:rPr>
          <w:t>十三、航空、航天设备，相关专用设备项目实施保障措施</w:t>
        </w:r>
        <w:r>
          <w:tab/>
        </w:r>
        <w:r>
          <w:fldChar w:fldCharType="begin"/>
        </w:r>
        <w:r>
          <w:instrText xml:space="preserve"> PAGEREF _Toc16244 \h </w:instrText>
        </w:r>
        <w:r>
          <w:fldChar w:fldCharType="separate"/>
        </w:r>
        <w:r>
          <w:t>59</w:t>
        </w:r>
        <w:r>
          <w:fldChar w:fldCharType="end"/>
        </w:r>
      </w:hyperlink>
    </w:p>
    <w:p>
      <w:pPr>
        <w:pStyle w:val="TOC2"/>
        <w:tabs>
          <w:tab w:val="right" w:leader="dot" w:pos="8306"/>
        </w:tabs>
      </w:pPr>
      <w:hyperlink w:anchor="_Toc22455" w:history="1">
        <w:r>
          <w:rPr>
            <w:rFonts w:ascii="仿宋" w:eastAsia="仿宋" w:hAnsi="仿宋" w:cs="仿宋" w:hint="eastAsia"/>
            <w:lang w:eastAsia="zh-CN"/>
          </w:rPr>
          <w:t>(一)、航空、航天设备，相关专用设备项目实施保障机制</w:t>
        </w:r>
        <w:r>
          <w:tab/>
        </w:r>
        <w:r>
          <w:fldChar w:fldCharType="begin"/>
        </w:r>
        <w:r>
          <w:instrText xml:space="preserve"> PAGEREF _Toc22455 \h </w:instrText>
        </w:r>
        <w:r>
          <w:fldChar w:fldCharType="separate"/>
        </w:r>
        <w:r>
          <w:t>59</w:t>
        </w:r>
        <w:r>
          <w:fldChar w:fldCharType="end"/>
        </w:r>
      </w:hyperlink>
    </w:p>
    <w:p>
      <w:pPr>
        <w:pStyle w:val="TOC2"/>
        <w:tabs>
          <w:tab w:val="right" w:leader="dot" w:pos="8306"/>
        </w:tabs>
      </w:pPr>
      <w:hyperlink w:anchor="_Toc22234" w:history="1">
        <w:r>
          <w:rPr>
            <w:rFonts w:ascii="仿宋" w:eastAsia="仿宋" w:hAnsi="仿宋" w:cs="仿宋" w:hint="eastAsia"/>
            <w:lang w:eastAsia="zh-CN"/>
          </w:rPr>
          <w:t>(二)、航空、航天设备，相关专用设备项目法律合规要求</w:t>
        </w:r>
        <w:r>
          <w:tab/>
        </w:r>
        <w:r>
          <w:fldChar w:fldCharType="begin"/>
        </w:r>
        <w:r>
          <w:instrText xml:space="preserve"> PAGEREF _Toc22234 \h </w:instrText>
        </w:r>
        <w:r>
          <w:fldChar w:fldCharType="separate"/>
        </w:r>
        <w:r>
          <w:t>63</w:t>
        </w:r>
        <w:r>
          <w:fldChar w:fldCharType="end"/>
        </w:r>
      </w:hyperlink>
    </w:p>
    <w:p>
      <w:pPr>
        <w:pStyle w:val="TOC2"/>
        <w:tabs>
          <w:tab w:val="right" w:leader="dot" w:pos="8306"/>
        </w:tabs>
      </w:pPr>
      <w:hyperlink w:anchor="_Toc10016" w:history="1">
        <w:r>
          <w:rPr>
            <w:rFonts w:ascii="仿宋" w:eastAsia="仿宋" w:hAnsi="仿宋" w:cs="仿宋" w:hint="eastAsia"/>
            <w:lang w:eastAsia="zh-CN"/>
          </w:rPr>
          <w:t>(三)、航空、航天设备，相关专用设备项目合同管理与法律事务</w:t>
        </w:r>
        <w:r>
          <w:tab/>
        </w:r>
        <w:r>
          <w:fldChar w:fldCharType="begin"/>
        </w:r>
        <w:r>
          <w:instrText xml:space="preserve"> PAGEREF _Toc10016 \h </w:instrText>
        </w:r>
        <w:r>
          <w:fldChar w:fldCharType="separate"/>
        </w:r>
        <w:r>
          <w:t>68</w:t>
        </w:r>
        <w:r>
          <w:fldChar w:fldCharType="end"/>
        </w:r>
      </w:hyperlink>
    </w:p>
    <w:p>
      <w:pPr>
        <w:pStyle w:val="TOC2"/>
        <w:tabs>
          <w:tab w:val="right" w:leader="dot" w:pos="8306"/>
        </w:tabs>
      </w:pPr>
      <w:hyperlink w:anchor="_Toc7406" w:history="1">
        <w:r>
          <w:rPr>
            <w:rFonts w:ascii="仿宋" w:eastAsia="仿宋" w:hAnsi="仿宋" w:cs="仿宋" w:hint="eastAsia"/>
            <w:lang w:eastAsia="zh-CN"/>
          </w:rPr>
          <w:t>(四)、航空、航天设备，相关专用设备项目知识产权保护策略</w:t>
        </w:r>
        <w:r>
          <w:tab/>
        </w:r>
        <w:r>
          <w:fldChar w:fldCharType="begin"/>
        </w:r>
        <w:r>
          <w:instrText xml:space="preserve"> PAGEREF _Toc7406 \h </w:instrText>
        </w:r>
        <w:r>
          <w:fldChar w:fldCharType="separate"/>
        </w:r>
        <w:r>
          <w:t>74</w:t>
        </w:r>
        <w:r>
          <w:fldChar w:fldCharType="end"/>
        </w:r>
      </w:hyperlink>
    </w:p>
    <w:p>
      <w:pPr>
        <w:pStyle w:val="TOC1"/>
        <w:tabs>
          <w:tab w:val="right" w:leader="dot" w:pos="8306"/>
        </w:tabs>
      </w:pPr>
      <w:hyperlink w:anchor="_Toc22677" w:history="1">
        <w:r>
          <w:rPr>
            <w:rFonts w:ascii="仿宋" w:eastAsia="仿宋" w:hAnsi="仿宋" w:cs="仿宋" w:hint="eastAsia"/>
            <w:lang w:eastAsia="zh-CN"/>
          </w:rPr>
          <w:t>十四、航空、航天设备，相关专用设备项目变更管理</w:t>
        </w:r>
        <w:r>
          <w:tab/>
        </w:r>
        <w:r>
          <w:fldChar w:fldCharType="begin"/>
        </w:r>
        <w:r>
          <w:instrText xml:space="preserve"> PAGEREF _Toc22677 \h </w:instrText>
        </w:r>
        <w:r>
          <w:fldChar w:fldCharType="separate"/>
        </w:r>
        <w:r>
          <w:t>77</w:t>
        </w:r>
        <w:r>
          <w:fldChar w:fldCharType="end"/>
        </w:r>
      </w:hyperlink>
    </w:p>
    <w:p>
      <w:pPr>
        <w:pStyle w:val="TOC2"/>
        <w:tabs>
          <w:tab w:val="right" w:leader="dot" w:pos="8306"/>
        </w:tabs>
      </w:pPr>
      <w:hyperlink w:anchor="_Toc7067" w:history="1">
        <w:r>
          <w:rPr>
            <w:rFonts w:ascii="仿宋" w:eastAsia="仿宋" w:hAnsi="仿宋" w:cs="仿宋" w:hint="eastAsia"/>
            <w:lang w:eastAsia="zh-CN"/>
          </w:rPr>
          <w:t>(一)、变更申请与评估</w:t>
        </w:r>
        <w:r>
          <w:tab/>
        </w:r>
        <w:r>
          <w:fldChar w:fldCharType="begin"/>
        </w:r>
        <w:r>
          <w:instrText xml:space="preserve"> PAGEREF _Toc7067 \h </w:instrText>
        </w:r>
        <w:r>
          <w:fldChar w:fldCharType="separate"/>
        </w:r>
        <w:r>
          <w:t>77</w:t>
        </w:r>
        <w:r>
          <w:fldChar w:fldCharType="end"/>
        </w:r>
      </w:hyperlink>
    </w:p>
    <w:p>
      <w:pPr>
        <w:pStyle w:val="TOC2"/>
        <w:tabs>
          <w:tab w:val="right" w:leader="dot" w:pos="8306"/>
        </w:tabs>
      </w:pPr>
      <w:hyperlink w:anchor="_Toc18695" w:history="1">
        <w:r>
          <w:rPr>
            <w:rFonts w:ascii="仿宋" w:eastAsia="仿宋" w:hAnsi="仿宋" w:cs="仿宋" w:hint="eastAsia"/>
            <w:lang w:eastAsia="zh-CN"/>
          </w:rPr>
          <w:t>(二)、变更实施与控制</w:t>
        </w:r>
        <w:r>
          <w:tab/>
        </w:r>
        <w:r>
          <w:fldChar w:fldCharType="begin"/>
        </w:r>
        <w:r>
          <w:instrText xml:space="preserve"> PAGEREF _Toc18695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9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865"/>
      <w:r>
        <w:rPr>
          <w:rFonts w:ascii="仿宋" w:eastAsia="仿宋" w:hAnsi="仿宋" w:cs="仿宋" w:hint="eastAsia"/>
          <w:lang w:eastAsia="zh-CN"/>
        </w:rPr>
        <w:t>(一)、航空、航天设备，相关专用设备行业分析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行业一直以来都是市场的关注焦点。行业内的发展趋势、竞争态势以及潜在机会都对航空、航天设备，相关专用设备项目的推进产生深远的影响。通过深入研究行业的整体概貌，我们将更好地理解行业的核心特征，为航空、航天设备，相关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航天设备，相关专用设备行业，技术一直是推动创新和发展的关键因素。我们将对当前技术趋势进行详尽分析，包括但不限于人工智能、大数据应用、先进制造技术等。这有助于航空、航天设备，相关专用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航空、航天设备，相关专用设备项目成功的基础。我们将对主要竞争对手进行深入研究，包括其市场份额、产品特点、市场定位等。通过全面了解竞争对手的优势和劣势，航空、航天设备，相关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766"/>
      <w:r>
        <w:rPr>
          <w:rFonts w:ascii="仿宋" w:eastAsia="仿宋" w:hAnsi="仿宋" w:cs="仿宋" w:hint="eastAsia"/>
          <w:sz w:val="28"/>
          <w:lang w:eastAsia="zh-CN"/>
        </w:rPr>
        <w:t>(二)、航空、航天设备，相关专用设备市场分析预测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航空、航天设备，相关专用设备市场未来的增长趋势。这包括市场的整体规模、各细分领域的发展趋势等。航空、航天设备，相关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航空、航天设备，相关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航空、航天设备，相关专用设备项目实施过程中需要充分考虑的因素。我们将对市场风险进行全面评估，包括但不限于政策法规风险、市场竞争风险、技术变革风险等。通过对潜在风险的深入分析，航空、航天设备，相关专用设备项目可以制定相应的风险缓解策略，降低不确定性对航空、航天设备，相关专用设备项目的影响。</w:t>
      </w:r>
    </w:p>
    <w:p>
      <w:pPr>
        <w:pStyle w:val="Heading1"/>
        <w:ind w:firstLine="560" w:firstLineChars="200"/>
        <w:rPr>
          <w:rFonts w:ascii="仿宋" w:eastAsia="仿宋" w:hAnsi="仿宋" w:cs="仿宋" w:hint="eastAsia"/>
          <w:sz w:val="28"/>
          <w:lang w:eastAsia="zh-CN"/>
        </w:rPr>
      </w:pPr>
      <w:bookmarkStart w:id="5" w:name="_Toc30226"/>
      <w:r>
        <w:rPr>
          <w:rFonts w:ascii="仿宋" w:eastAsia="仿宋" w:hAnsi="仿宋" w:cs="仿宋" w:hint="eastAsia"/>
          <w:sz w:val="28"/>
          <w:lang w:eastAsia="zh-CN"/>
        </w:rPr>
        <w:t>二、航空、航天设备，相关专用设备项目可持续发展</w:t>
      </w:r>
      <w:bookmarkEnd w:id="5"/>
    </w:p>
    <w:p>
      <w:pPr>
        <w:pStyle w:val="Heading2"/>
        <w:rPr>
          <w:rFonts w:ascii="仿宋" w:eastAsia="仿宋" w:hAnsi="仿宋" w:cs="仿宋" w:hint="eastAsia"/>
          <w:lang w:eastAsia="zh-CN"/>
        </w:rPr>
      </w:pPr>
      <w:bookmarkStart w:id="6" w:name="_Toc244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航天设备，相关专用设备项目中，航空、航天设备，相关专用设备项目团队着眼于未来，明确了可持续发展的战略方向。制定的具体可持续发展目标包括降低资源使用、采用环保技术、最大化社会效益等。这一步骤不仅有助于航空、航天设备，相关专用设备项目在环保和社会责任方面达到最高标准，也为未来提供了明确的指引，确保航空、航天设备，相关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可持续实践的融入航空、航天设备，相关专用设备项目管理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航空、航天设备，相关专用设备项目管理周期。从航空、航天设备，相关专用设备项目规划开始，航空、航天设备，相关专用设备项目团队就考虑了环境和社会的因素。在执行阶段，航空、航天设备，相关专用设备项目团队积极推动绿色技术的应用，优化资源利用。此外，关注员工的社会责任，通过培训和沟通活动提高员工对可持续发展的认知，使他们能够在日常工作中践行可持续实践。这些举措不仅为航空、航天设备，相关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17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航天设备，相关专用设备项目的可持续发展理念，我们深信环保与社会责任是航空、航天设备，相关专用设备项目成功的关键支柱。在航空、航天设备，相关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团队通过引入先进的环保技术、建立高效的废物处理系统以及推动能源节约措施，积极履行环保责任。定期的环保监测和评估确保航空、航天设备，相关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不仅致力于自身可持续发展，还注重对社会的回馈。通过支持社区航空、航天设备，相关专用设备项目、参与慈善事业、提供培训机会等方式，航空、航天设备，相关专用设备项目积极履行社会责任。与当地社区建立积极互动，关注员工的工作与生活平衡，以及员工的身心健康，是航空、航天设备，相关专用设备项目在社会责任层面的关键举措。这样的实践不仅增强了航空、航天设备，相关专用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28952"/>
      <w:r>
        <w:rPr>
          <w:rFonts w:ascii="仿宋" w:eastAsia="仿宋" w:hAnsi="仿宋" w:cs="仿宋" w:hint="eastAsia"/>
          <w:sz w:val="28"/>
          <w:lang w:eastAsia="zh-CN"/>
        </w:rPr>
        <w:t>三、航空、航天设备，相关专用设备项目绩效评估</w:t>
      </w:r>
      <w:bookmarkEnd w:id="8"/>
    </w:p>
    <w:p>
      <w:pPr>
        <w:pStyle w:val="Heading2"/>
        <w:rPr>
          <w:rFonts w:ascii="仿宋" w:eastAsia="仿宋" w:hAnsi="仿宋" w:cs="仿宋" w:hint="eastAsia"/>
          <w:lang w:eastAsia="zh-CN"/>
        </w:rPr>
      </w:pPr>
      <w:bookmarkStart w:id="9" w:name="_Toc1152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航天设备，相关专用设备项目中，我们设计了一套全面的绩效评估指标，以确保航空、航天设备，相关专用设备项目的可控和成功交付。这些指标跨足航空、航天设备，相关专用设备项目目标、成本、进度和质量等多个维度，为我们提供了全面洞察航空、航天设备，相关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目标达成率是我们关注的首要指标。我们设定了明确的目标，并通过定期监测和评估，迅速发现并应对潜在的目标偏差。这为航空、航天设备，相关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成本绩效是另一个核心关注点。通过实际成本与预算成本的对比分析，我们深入了解成本差异的原因，及时调整资源分配，保持航空、航天设备，相关专用设备项目在经济效益方面的合理水平。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进度作为关键的绩效指标之一，得到了精心的关注。我们制定了详细的航空、航天设备，相关专用设备项目进度计划，并设立了进度符合度指标，确保实际进度与计划进度保持一致。这使我们能够快速发现和解决潜在的进度问题，保持航空、航天设备，相关专用设备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航天设备，相关专用设备项目绩效的不可或缺的一环。我们引入了一系列的质量标准和客户满意度指标，以确保航空、航天设备，相关专用设备项目交付的成果在质量上达到或超越预期水平。通过持续监测这些指标，我们努力提升航空、航天设备，相关专用设备项目整体质量水平，为航空、航天设备，相关专用设备项目的成功交付提供有力保障。通过这些科学且全面的绩效评估，我们能够更好地引导航空、航天设备，相关专用设备项目的持续改进，确保航空、航天设备，相关专用设备项目目标的顺利达成。</w:t>
      </w:r>
    </w:p>
    <w:p>
      <w:pPr>
        <w:pStyle w:val="Heading2"/>
        <w:ind w:firstLine="560" w:firstLineChars="200"/>
        <w:rPr>
          <w:rFonts w:ascii="仿宋" w:eastAsia="仿宋" w:hAnsi="仿宋" w:cs="仿宋" w:hint="eastAsia"/>
          <w:sz w:val="28"/>
          <w:lang w:eastAsia="zh-CN"/>
        </w:rPr>
      </w:pPr>
      <w:bookmarkStart w:id="10" w:name="_Toc2619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绩效评估是航空、航天设备，相关专用设备项目中的关键环节，为确保航空、航天设备，相关专用设备项目达到预期目标，我们采用了多层次、多维度的绩效评估方法。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航天设备，相关专用设备项目的战略目标对齐，确保每个决策和行动都与航空、航天设备，相关专用设备项目整体目标保持一致。团队会定期召开战略对齐会议，审视当前工作与航空、航天设备，相关专用设备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航天设备，相关专用设备项目进度、质量、成本和风险等方面。这些指标通过数据收集和分析，为航空、航天设备，相关专用设备项目管理团队提供了客观的评估依据。例如，我们通过航空、航天设备，相关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航空、航天设备，相关专用设备项目内部，还考虑了航空、航天设备，相关专用设备项目对外部环境的影响。我们定期进行干系人满意度调查，以了解各利益相关方对航空、航天设备，相关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这种多层次、多角度的绩效评估方法，使得我们能够全面了解航空、航天设备，相关专用设备项目的运行状态，及时做出调整，确保航空、航天设备，相关专用设备项目在不断变化的环境中保持稳健前行。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2460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航天设备，相关专用设备项目的有效管理和不断优化，我们采用了精心设计的绩效评估周期。这个周期旨在实现灵活、实时和全面的评估，以适应航空、航天设备，相关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航天设备，相关专用设备项目的不同需求，分为短期、中期和长期。短期评估关注每个迭代或工作周期，以及时发现和解决当前任务中的问题。中期评估涵盖几个迭代，深入了解整体航空、航天设备，相关专用设备项目的趋势和性能。长期评估则着眼于整个航空、航天设备，相关专用设备项目阶段，确保航空、航天设备，相关专用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航空、航天设备，相关专用设备项目管理工具和协作平台，团队成员能够随时更新和分享航空、航天设备，相关专用设备项目数据。这种实时性的反馈机制使我们能够及时察觉潜在问题，快速调整，保持航空、航天设备，相关专用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航空、航天设备，相关专用设备项目的决策制定密不可分。每个周期的航空、航天设备，相关专用设备项目回顾会议成为集体总结经验、识别问题深层次原因并找到创新解决方案的平台。这种定期的反思与调整机制使航空、航天设备，相关专用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451"/>
      <w:r>
        <w:rPr>
          <w:rFonts w:ascii="仿宋" w:eastAsia="仿宋" w:hAnsi="仿宋" w:cs="仿宋" w:hint="eastAsia"/>
          <w:sz w:val="28"/>
          <w:lang w:eastAsia="zh-CN"/>
        </w:rPr>
        <w:t>四、航空、航天设备，相关专用设备项目建设单位说明</w:t>
      </w:r>
      <w:bookmarkEnd w:id="12"/>
    </w:p>
    <w:p>
      <w:pPr>
        <w:pStyle w:val="Heading2"/>
        <w:rPr>
          <w:rFonts w:ascii="仿宋" w:eastAsia="仿宋" w:hAnsi="仿宋" w:cs="仿宋" w:hint="eastAsia"/>
          <w:lang w:eastAsia="zh-CN"/>
        </w:rPr>
      </w:pPr>
      <w:bookmarkStart w:id="13" w:name="_Toc26269"/>
      <w:r>
        <w:rPr>
          <w:rFonts w:ascii="仿宋" w:eastAsia="仿宋" w:hAnsi="仿宋" w:cs="仿宋" w:hint="eastAsia"/>
          <w:lang w:eastAsia="zh-CN"/>
        </w:rPr>
        <w:t>(一)、航空、航天设备，相关专用设备项目承办单位基本情况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85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航天设备，相关专用设备项目承办单位的XXXX，我们着眼于实现可持续的经济效益。通过技术创新和解决方案的提供，公司预计在航空、航天设备，相关专用设备项目执行期间将获得可观的收入增长。这一收入来源主要包括航空、航天设备，相关专用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同时，我们注重成本控制和效率提升，以确保航空、航天设备，相关专用设备项目的可持续盈利。透过精细的管理和资源优化，公司期望实现航空、航天设备，相关专用设备项目利润最大化。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航空、航天设备，相关专用设备项目实施进行全面的投资评估，包括航空、航天设备，相关专用设备项目启动阶段的资金投入和后续运营成本。通过对航空、航天设备，相关专用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航空、航天设备，相关专用设备项目实施过程中具备足够的资金流动性，公司将进行详尽的现金流分析。这包括资金需求的合理预测、航空、航天设备，相关专用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6850"/>
      <w:r>
        <w:rPr>
          <w:rFonts w:ascii="仿宋" w:eastAsia="仿宋" w:hAnsi="仿宋" w:cs="仿宋" w:hint="eastAsia"/>
          <w:sz w:val="28"/>
          <w:lang w:eastAsia="zh-CN"/>
        </w:rPr>
        <w:t>五、航空、航天设备，相关专用设备项目文档管理</w:t>
      </w:r>
      <w:bookmarkEnd w:id="15"/>
    </w:p>
    <w:p>
      <w:pPr>
        <w:pStyle w:val="Heading2"/>
        <w:rPr>
          <w:rFonts w:ascii="仿宋" w:eastAsia="仿宋" w:hAnsi="仿宋" w:cs="仿宋" w:hint="eastAsia"/>
          <w:lang w:eastAsia="zh-CN"/>
        </w:rPr>
      </w:pPr>
      <w:bookmarkStart w:id="16" w:name="_Toc2234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航空、航天设备，相关专用设备项目高度重视文档的质量和准确性，以支持航空、航天设备，相关专用设备项目的各项活动和决策。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文档的编制始于航空、航天设备，相关专用设备项目计划的初期，我们制定了详细的文档编制计划，明确了每个文档的内容、格式和编写责任人。在航空、航天设备，相关专用设备项目启动阶段，我们首先编制了航空、航天设备，相关专用设备项目章程，明确定义了航空、航天设备，相关专用设备项目的目标、范围、风险等关键要素。随后，航空、航天设备，相关专用设备项目团队根据计划陆续编制了需求文档、设计文档、测试文档等各类文档，确保航空、航天设备，相关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航天设备，相关专用设备项目管理中的重要环节，旨在确保航空、航天设备，相关专用设备项目文档符合质量标准和航空、航天设备，相关专用设备项目需求。在航空、航天设备，相关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航天设备，相关专用设备项目相关利益方和专业领域的专家对文档进行独立审查。这有助于获取更全面、客观的反馈，确保航空、航天设备，相关专用设备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航空、航天设备，相关专用设备项目在文档编制与审查方面建立了严格的管理机制，通过规范的流程和多维度的审查，确保航空、航天设备，相关专用设备项目文档的质量、准确性和可靠性，为航空、航天设备，相关专用设备项目的顺利推进提供了有力支持。</w:t>
      </w:r>
    </w:p>
    <w:p>
      <w:pPr>
        <w:pStyle w:val="Heading2"/>
        <w:ind w:firstLine="560" w:firstLineChars="200"/>
        <w:rPr>
          <w:rFonts w:ascii="仿宋" w:eastAsia="仿宋" w:hAnsi="仿宋" w:cs="仿宋" w:hint="eastAsia"/>
          <w:sz w:val="28"/>
          <w:lang w:eastAsia="zh-CN"/>
        </w:rPr>
      </w:pPr>
      <w:bookmarkStart w:id="17" w:name="_Toc3038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在航空、航天设备，相关专用设备项目中，我们致力于优化文档发布与分发过程，以确保信息的高效传递和团队间协作的顺畅进行。以下是我们采取的关键优化策略：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我们通过多渠道发布文档，包括电子邮件、航空、航天设备，相关专用设备项目管理平台、内部网站等，以满足不同团队成员的偏好和需求。多渠道发布确保了信息的全面覆盖。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我们采用了精细的权限控制，确保只有授权人员可以访问敏感信息。这种安全措施保护了航空、航天设备，相关专用设备项目文档的机密性，防止了未经授权的信息泄露。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09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航天设备，相关专用设备项目生命周期中一个至关重要的环节，直接关系到航空、航天设备，相关专用设备项目信息的长期保存和历史记录的完整性。在航空、航天设备，相关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8321"/>
      <w:r>
        <w:rPr>
          <w:rFonts w:ascii="仿宋" w:eastAsia="仿宋" w:hAnsi="仿宋" w:cs="仿宋" w:hint="eastAsia"/>
          <w:sz w:val="28"/>
          <w:lang w:eastAsia="zh-CN"/>
        </w:rPr>
        <w:t>六、航空、航天设备，相关专用设备项目概论</w:t>
      </w:r>
      <w:bookmarkEnd w:id="19"/>
    </w:p>
    <w:p>
      <w:pPr>
        <w:pStyle w:val="Heading2"/>
        <w:rPr>
          <w:rFonts w:ascii="仿宋" w:eastAsia="仿宋" w:hAnsi="仿宋" w:cs="仿宋" w:hint="eastAsia"/>
          <w:lang w:eastAsia="zh-CN"/>
        </w:rPr>
      </w:pPr>
      <w:bookmarkStart w:id="20" w:name="_Toc22418"/>
      <w:r>
        <w:rPr>
          <w:rFonts w:ascii="仿宋" w:eastAsia="仿宋" w:hAnsi="仿宋" w:cs="仿宋" w:hint="eastAsia"/>
          <w:lang w:eastAsia="zh-CN"/>
        </w:rPr>
        <w:t>(一)、航空、航天设备，相关专用设备项目概况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的起源追溯至对市场的深入洞察。市场的不断演变与变革为航空、航天设备，相关专用设备项目提供了难得的机遇。当前市场存在的需求缺口和变革的大环境共同构成了航空、航天设备，相关专用设备项目的背景。这个航空、航天设备，相关专用设备项目旨在充分利用市场机遇，填补行业中尚未满足的需求，为客户提供全新的解决方案。市场的变革和需求的增长使得这个航空、航天设备，相关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航空、航天设备，相关专用设备项目名称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航天设备，相关专用设备项目正式命名为航空、航天设备，相关专用设备。这个名称不仅仅是一个标识，更代表了航空、航天设备，相关专用设备项目的核心理念和愿景。它蕴含着航空、航天设备，相关专用设备项目所要解决问题的关键字，具有强烈的表达和辨识度，为航空、航天设备，相关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航空、航天设备，相关专用设备项目目标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https://d.book118.com/296020024011010035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航空、航天设备，相关专用设备项目规划设计方案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CC0B1A"/>
    <w:rsid w:val="44CC0B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2002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2024-01-15T11:24:00Z</dcterms:created>
  <dcterms:modified xsi:type="dcterms:W3CDTF">2024-01-15T11:24:45Z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26484BF147AD49A19F47E2CB7B76AEF6_11</vt:lpwstr>
  </property>
  <property fmtid="{D5CDD505-2E9C-101B-9397-08002B2CF9AE}" pid="3" name="KSOProductBuildVer">
    <vt:lpwstr>2052-12.1.0.16120</vt:lpwstr>
  </property>
</Properties>
</file>