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氨基糖苷类药项目规划设计纲要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45" w:history="1">
        <w:r>
          <w:rPr>
            <w:rFonts w:ascii="仿宋" w:eastAsia="仿宋" w:hAnsi="仿宋" w:cs="仿宋" w:hint="eastAsia"/>
            <w:lang w:eastAsia="zh-CN"/>
          </w:rPr>
          <w:t>前言</w:t>
        </w:r>
        <w:r>
          <w:tab/>
        </w:r>
        <w:r>
          <w:fldChar w:fldCharType="begin"/>
        </w:r>
        <w:r>
          <w:instrText xml:space="preserve"> PAGEREF _Toc20445 \h </w:instrText>
        </w:r>
        <w:r>
          <w:fldChar w:fldCharType="separate"/>
        </w:r>
        <w:r>
          <w:t>3</w:t>
        </w:r>
        <w:r>
          <w:fldChar w:fldCharType="end"/>
        </w:r>
      </w:hyperlink>
    </w:p>
    <w:p>
      <w:pPr>
        <w:pStyle w:val="TOC1"/>
        <w:tabs>
          <w:tab w:val="right" w:leader="dot" w:pos="8306"/>
        </w:tabs>
      </w:pPr>
      <w:hyperlink w:anchor="_Toc7348" w:history="1">
        <w:r>
          <w:rPr>
            <w:rFonts w:ascii="仿宋" w:eastAsia="仿宋" w:hAnsi="仿宋" w:cs="仿宋" w:hint="eastAsia"/>
            <w:lang w:eastAsia="zh-CN"/>
          </w:rPr>
          <w:t>一、氨基糖苷类药项目可持续发展</w:t>
        </w:r>
        <w:r>
          <w:tab/>
        </w:r>
        <w:r>
          <w:fldChar w:fldCharType="begin"/>
        </w:r>
        <w:r>
          <w:instrText xml:space="preserve"> PAGEREF _Toc7348 \h </w:instrText>
        </w:r>
        <w:r>
          <w:fldChar w:fldCharType="separate"/>
        </w:r>
        <w:r>
          <w:t>3</w:t>
        </w:r>
        <w:r>
          <w:fldChar w:fldCharType="end"/>
        </w:r>
      </w:hyperlink>
    </w:p>
    <w:p>
      <w:pPr>
        <w:pStyle w:val="TOC2"/>
        <w:tabs>
          <w:tab w:val="right" w:leader="dot" w:pos="8306"/>
        </w:tabs>
      </w:pPr>
      <w:hyperlink w:anchor="_Toc32748" w:history="1">
        <w:r>
          <w:rPr>
            <w:rFonts w:ascii="仿宋" w:eastAsia="仿宋" w:hAnsi="仿宋" w:cs="仿宋" w:hint="eastAsia"/>
            <w:lang w:eastAsia="zh-CN"/>
          </w:rPr>
          <w:t>(一)、可持续战略与实践</w:t>
        </w:r>
        <w:r>
          <w:tab/>
        </w:r>
        <w:r>
          <w:fldChar w:fldCharType="begin"/>
        </w:r>
        <w:r>
          <w:instrText xml:space="preserve"> PAGEREF _Toc32748 \h </w:instrText>
        </w:r>
        <w:r>
          <w:fldChar w:fldCharType="separate"/>
        </w:r>
        <w:r>
          <w:t>3</w:t>
        </w:r>
        <w:r>
          <w:fldChar w:fldCharType="end"/>
        </w:r>
      </w:hyperlink>
    </w:p>
    <w:p>
      <w:pPr>
        <w:pStyle w:val="TOC2"/>
        <w:tabs>
          <w:tab w:val="right" w:leader="dot" w:pos="8306"/>
        </w:tabs>
      </w:pPr>
      <w:hyperlink w:anchor="_Toc29624" w:history="1">
        <w:r>
          <w:rPr>
            <w:rFonts w:ascii="仿宋" w:eastAsia="仿宋" w:hAnsi="仿宋" w:cs="仿宋" w:hint="eastAsia"/>
            <w:lang w:eastAsia="zh-CN"/>
          </w:rPr>
          <w:t>(二)、环保与社会责任</w:t>
        </w:r>
        <w:r>
          <w:tab/>
        </w:r>
        <w:r>
          <w:fldChar w:fldCharType="begin"/>
        </w:r>
        <w:r>
          <w:instrText xml:space="preserve"> PAGEREF _Toc29624 \h </w:instrText>
        </w:r>
        <w:r>
          <w:fldChar w:fldCharType="separate"/>
        </w:r>
        <w:r>
          <w:t>4</w:t>
        </w:r>
        <w:r>
          <w:fldChar w:fldCharType="end"/>
        </w:r>
      </w:hyperlink>
    </w:p>
    <w:p>
      <w:pPr>
        <w:pStyle w:val="TOC1"/>
        <w:tabs>
          <w:tab w:val="right" w:leader="dot" w:pos="8306"/>
        </w:tabs>
      </w:pPr>
      <w:hyperlink w:anchor="_Toc4076" w:history="1">
        <w:r>
          <w:rPr>
            <w:rFonts w:ascii="仿宋" w:eastAsia="仿宋" w:hAnsi="仿宋" w:cs="仿宋" w:hint="eastAsia"/>
            <w:lang w:eastAsia="zh-CN"/>
          </w:rPr>
          <w:t>二、产品规划分析</w:t>
        </w:r>
        <w:r>
          <w:tab/>
        </w:r>
        <w:r>
          <w:fldChar w:fldCharType="begin"/>
        </w:r>
        <w:r>
          <w:instrText xml:space="preserve"> PAGEREF _Toc4076 \h </w:instrText>
        </w:r>
        <w:r>
          <w:fldChar w:fldCharType="separate"/>
        </w:r>
        <w:r>
          <w:t>5</w:t>
        </w:r>
        <w:r>
          <w:fldChar w:fldCharType="end"/>
        </w:r>
      </w:hyperlink>
    </w:p>
    <w:p>
      <w:pPr>
        <w:pStyle w:val="TOC2"/>
        <w:tabs>
          <w:tab w:val="right" w:leader="dot" w:pos="8306"/>
        </w:tabs>
      </w:pPr>
      <w:hyperlink w:anchor="_Toc9405" w:history="1">
        <w:r>
          <w:rPr>
            <w:rFonts w:ascii="仿宋" w:eastAsia="仿宋" w:hAnsi="仿宋" w:cs="仿宋" w:hint="eastAsia"/>
            <w:lang w:eastAsia="zh-CN"/>
          </w:rPr>
          <w:t>(一)、产品规划</w:t>
        </w:r>
        <w:r>
          <w:tab/>
        </w:r>
        <w:r>
          <w:fldChar w:fldCharType="begin"/>
        </w:r>
        <w:r>
          <w:instrText xml:space="preserve"> PAGEREF _Toc9405 \h </w:instrText>
        </w:r>
        <w:r>
          <w:fldChar w:fldCharType="separate"/>
        </w:r>
        <w:r>
          <w:t>5</w:t>
        </w:r>
        <w:r>
          <w:fldChar w:fldCharType="end"/>
        </w:r>
      </w:hyperlink>
    </w:p>
    <w:p>
      <w:pPr>
        <w:pStyle w:val="TOC2"/>
        <w:tabs>
          <w:tab w:val="right" w:leader="dot" w:pos="8306"/>
        </w:tabs>
      </w:pPr>
      <w:hyperlink w:anchor="_Toc31089" w:history="1">
        <w:r>
          <w:rPr>
            <w:rFonts w:ascii="仿宋" w:eastAsia="仿宋" w:hAnsi="仿宋" w:cs="仿宋" w:hint="eastAsia"/>
            <w:lang w:eastAsia="zh-CN"/>
          </w:rPr>
          <w:t>(二)、建设规模</w:t>
        </w:r>
        <w:r>
          <w:tab/>
        </w:r>
        <w:r>
          <w:fldChar w:fldCharType="begin"/>
        </w:r>
        <w:r>
          <w:instrText xml:space="preserve"> PAGEREF _Toc31089 \h </w:instrText>
        </w:r>
        <w:r>
          <w:fldChar w:fldCharType="separate"/>
        </w:r>
        <w:r>
          <w:t>5</w:t>
        </w:r>
        <w:r>
          <w:fldChar w:fldCharType="end"/>
        </w:r>
      </w:hyperlink>
    </w:p>
    <w:p>
      <w:pPr>
        <w:pStyle w:val="TOC1"/>
        <w:tabs>
          <w:tab w:val="right" w:leader="dot" w:pos="8306"/>
        </w:tabs>
      </w:pPr>
      <w:hyperlink w:anchor="_Toc5003" w:history="1">
        <w:r>
          <w:rPr>
            <w:rFonts w:ascii="仿宋" w:eastAsia="仿宋" w:hAnsi="仿宋" w:cs="仿宋" w:hint="eastAsia"/>
            <w:lang w:eastAsia="zh-CN"/>
          </w:rPr>
          <w:t>三、氨基糖苷类药项目土建工程</w:t>
        </w:r>
        <w:r>
          <w:tab/>
        </w:r>
        <w:r>
          <w:fldChar w:fldCharType="begin"/>
        </w:r>
        <w:r>
          <w:instrText xml:space="preserve"> PAGEREF _Toc5003 \h </w:instrText>
        </w:r>
        <w:r>
          <w:fldChar w:fldCharType="separate"/>
        </w:r>
        <w:r>
          <w:t>7</w:t>
        </w:r>
        <w:r>
          <w:fldChar w:fldCharType="end"/>
        </w:r>
      </w:hyperlink>
    </w:p>
    <w:p>
      <w:pPr>
        <w:pStyle w:val="TOC2"/>
        <w:tabs>
          <w:tab w:val="right" w:leader="dot" w:pos="8306"/>
        </w:tabs>
      </w:pPr>
      <w:hyperlink w:anchor="_Toc18317" w:history="1">
        <w:r>
          <w:rPr>
            <w:rFonts w:ascii="仿宋" w:eastAsia="仿宋" w:hAnsi="仿宋" w:cs="仿宋" w:hint="eastAsia"/>
            <w:lang w:eastAsia="zh-CN"/>
          </w:rPr>
          <w:t>(一)、建筑工程设计原则</w:t>
        </w:r>
        <w:r>
          <w:tab/>
        </w:r>
        <w:r>
          <w:fldChar w:fldCharType="begin"/>
        </w:r>
        <w:r>
          <w:instrText xml:space="preserve"> PAGEREF _Toc18317 \h </w:instrText>
        </w:r>
        <w:r>
          <w:fldChar w:fldCharType="separate"/>
        </w:r>
        <w:r>
          <w:t>7</w:t>
        </w:r>
        <w:r>
          <w:fldChar w:fldCharType="end"/>
        </w:r>
      </w:hyperlink>
    </w:p>
    <w:p>
      <w:pPr>
        <w:pStyle w:val="TOC2"/>
        <w:tabs>
          <w:tab w:val="right" w:leader="dot" w:pos="8306"/>
        </w:tabs>
      </w:pPr>
      <w:hyperlink w:anchor="_Toc972" w:history="1">
        <w:r>
          <w:rPr>
            <w:rFonts w:ascii="仿宋" w:eastAsia="仿宋" w:hAnsi="仿宋" w:cs="仿宋" w:hint="eastAsia"/>
            <w:lang w:eastAsia="zh-CN"/>
          </w:rPr>
          <w:t>(二)、土建工程设计年限及安全等级</w:t>
        </w:r>
        <w:r>
          <w:tab/>
        </w:r>
        <w:r>
          <w:fldChar w:fldCharType="begin"/>
        </w:r>
        <w:r>
          <w:instrText xml:space="preserve"> PAGEREF _Toc972 \h </w:instrText>
        </w:r>
        <w:r>
          <w:fldChar w:fldCharType="separate"/>
        </w:r>
        <w:r>
          <w:t>8</w:t>
        </w:r>
        <w:r>
          <w:fldChar w:fldCharType="end"/>
        </w:r>
      </w:hyperlink>
    </w:p>
    <w:p>
      <w:pPr>
        <w:pStyle w:val="TOC2"/>
        <w:tabs>
          <w:tab w:val="right" w:leader="dot" w:pos="8306"/>
        </w:tabs>
      </w:pPr>
      <w:hyperlink w:anchor="_Toc26797" w:history="1">
        <w:r>
          <w:rPr>
            <w:rFonts w:ascii="仿宋" w:eastAsia="仿宋" w:hAnsi="仿宋" w:cs="仿宋" w:hint="eastAsia"/>
            <w:lang w:eastAsia="zh-CN"/>
          </w:rPr>
          <w:t>(三)、建筑工程设计总体要求</w:t>
        </w:r>
        <w:r>
          <w:tab/>
        </w:r>
        <w:r>
          <w:fldChar w:fldCharType="begin"/>
        </w:r>
        <w:r>
          <w:instrText xml:space="preserve"> PAGEREF _Toc26797 \h </w:instrText>
        </w:r>
        <w:r>
          <w:fldChar w:fldCharType="separate"/>
        </w:r>
        <w:r>
          <w:t>9</w:t>
        </w:r>
        <w:r>
          <w:fldChar w:fldCharType="end"/>
        </w:r>
      </w:hyperlink>
    </w:p>
    <w:p>
      <w:pPr>
        <w:pStyle w:val="TOC2"/>
        <w:tabs>
          <w:tab w:val="right" w:leader="dot" w:pos="8306"/>
        </w:tabs>
      </w:pPr>
      <w:hyperlink w:anchor="_Toc17886" w:history="1">
        <w:r>
          <w:rPr>
            <w:rFonts w:ascii="仿宋" w:eastAsia="仿宋" w:hAnsi="仿宋" w:cs="仿宋" w:hint="eastAsia"/>
            <w:lang w:eastAsia="zh-CN"/>
          </w:rPr>
          <w:t>(四)、土建工程建设指标</w:t>
        </w:r>
        <w:r>
          <w:tab/>
        </w:r>
        <w:r>
          <w:fldChar w:fldCharType="begin"/>
        </w:r>
        <w:r>
          <w:instrText xml:space="preserve"> PAGEREF _Toc17886 \h </w:instrText>
        </w:r>
        <w:r>
          <w:fldChar w:fldCharType="separate"/>
        </w:r>
        <w:r>
          <w:t>10</w:t>
        </w:r>
        <w:r>
          <w:fldChar w:fldCharType="end"/>
        </w:r>
      </w:hyperlink>
    </w:p>
    <w:p>
      <w:pPr>
        <w:pStyle w:val="TOC1"/>
        <w:tabs>
          <w:tab w:val="right" w:leader="dot" w:pos="8306"/>
        </w:tabs>
      </w:pPr>
      <w:hyperlink w:anchor="_Toc16572" w:history="1">
        <w:r>
          <w:rPr>
            <w:rFonts w:ascii="仿宋" w:eastAsia="仿宋" w:hAnsi="仿宋" w:cs="仿宋" w:hint="eastAsia"/>
            <w:lang w:eastAsia="zh-CN"/>
          </w:rPr>
          <w:t>四、氨基糖苷类药项目概论</w:t>
        </w:r>
        <w:r>
          <w:tab/>
        </w:r>
        <w:r>
          <w:fldChar w:fldCharType="begin"/>
        </w:r>
        <w:r>
          <w:instrText xml:space="preserve"> PAGEREF _Toc16572 \h </w:instrText>
        </w:r>
        <w:r>
          <w:fldChar w:fldCharType="separate"/>
        </w:r>
        <w:r>
          <w:t>10</w:t>
        </w:r>
        <w:r>
          <w:fldChar w:fldCharType="end"/>
        </w:r>
      </w:hyperlink>
    </w:p>
    <w:p>
      <w:pPr>
        <w:pStyle w:val="TOC2"/>
        <w:tabs>
          <w:tab w:val="right" w:leader="dot" w:pos="8306"/>
        </w:tabs>
      </w:pPr>
      <w:hyperlink w:anchor="_Toc14078" w:history="1">
        <w:r>
          <w:rPr>
            <w:rFonts w:ascii="仿宋" w:eastAsia="仿宋" w:hAnsi="仿宋" w:cs="仿宋" w:hint="eastAsia"/>
            <w:lang w:eastAsia="zh-CN"/>
          </w:rPr>
          <w:t>(一)、氨基糖苷类药项目概况</w:t>
        </w:r>
        <w:r>
          <w:tab/>
        </w:r>
        <w:r>
          <w:fldChar w:fldCharType="begin"/>
        </w:r>
        <w:r>
          <w:instrText xml:space="preserve"> PAGEREF _Toc14078 \h </w:instrText>
        </w:r>
        <w:r>
          <w:fldChar w:fldCharType="separate"/>
        </w:r>
        <w:r>
          <w:t>10</w:t>
        </w:r>
        <w:r>
          <w:fldChar w:fldCharType="end"/>
        </w:r>
      </w:hyperlink>
    </w:p>
    <w:p>
      <w:pPr>
        <w:pStyle w:val="TOC2"/>
        <w:tabs>
          <w:tab w:val="right" w:leader="dot" w:pos="8306"/>
        </w:tabs>
      </w:pPr>
      <w:hyperlink w:anchor="_Toc1303" w:history="1">
        <w:r>
          <w:rPr>
            <w:rFonts w:ascii="仿宋" w:eastAsia="仿宋" w:hAnsi="仿宋" w:cs="仿宋" w:hint="eastAsia"/>
            <w:lang w:eastAsia="zh-CN"/>
          </w:rPr>
          <w:t>(二)、氨基糖苷类药项目目标</w:t>
        </w:r>
        <w:r>
          <w:tab/>
        </w:r>
        <w:r>
          <w:fldChar w:fldCharType="begin"/>
        </w:r>
        <w:r>
          <w:instrText xml:space="preserve"> PAGEREF _Toc1303 \h </w:instrText>
        </w:r>
        <w:r>
          <w:fldChar w:fldCharType="separate"/>
        </w:r>
        <w:r>
          <w:t>12</w:t>
        </w:r>
        <w:r>
          <w:fldChar w:fldCharType="end"/>
        </w:r>
      </w:hyperlink>
    </w:p>
    <w:p>
      <w:pPr>
        <w:pStyle w:val="TOC2"/>
        <w:tabs>
          <w:tab w:val="right" w:leader="dot" w:pos="8306"/>
        </w:tabs>
      </w:pPr>
      <w:hyperlink w:anchor="_Toc6109" w:history="1">
        <w:r>
          <w:rPr>
            <w:rFonts w:ascii="仿宋" w:eastAsia="仿宋" w:hAnsi="仿宋" w:cs="仿宋" w:hint="eastAsia"/>
            <w:lang w:eastAsia="zh-CN"/>
          </w:rPr>
          <w:t>(三)、氨基糖苷类药项目提出的理由</w:t>
        </w:r>
        <w:r>
          <w:tab/>
        </w:r>
        <w:r>
          <w:fldChar w:fldCharType="begin"/>
        </w:r>
        <w:r>
          <w:instrText xml:space="preserve"> PAGEREF _Toc6109 \h </w:instrText>
        </w:r>
        <w:r>
          <w:fldChar w:fldCharType="separate"/>
        </w:r>
        <w:r>
          <w:t>13</w:t>
        </w:r>
        <w:r>
          <w:fldChar w:fldCharType="end"/>
        </w:r>
      </w:hyperlink>
    </w:p>
    <w:p>
      <w:pPr>
        <w:pStyle w:val="TOC2"/>
        <w:tabs>
          <w:tab w:val="right" w:leader="dot" w:pos="8306"/>
        </w:tabs>
      </w:pPr>
      <w:hyperlink w:anchor="_Toc31053" w:history="1">
        <w:r>
          <w:rPr>
            <w:rFonts w:ascii="仿宋" w:eastAsia="仿宋" w:hAnsi="仿宋" w:cs="仿宋" w:hint="eastAsia"/>
            <w:lang w:eastAsia="zh-CN"/>
          </w:rPr>
          <w:t>(四)、氨基糖苷类药项目意义</w:t>
        </w:r>
        <w:r>
          <w:tab/>
        </w:r>
        <w:r>
          <w:fldChar w:fldCharType="begin"/>
        </w:r>
        <w:r>
          <w:instrText xml:space="preserve"> PAGEREF _Toc31053 \h </w:instrText>
        </w:r>
        <w:r>
          <w:fldChar w:fldCharType="separate"/>
        </w:r>
        <w:r>
          <w:t>15</w:t>
        </w:r>
        <w:r>
          <w:fldChar w:fldCharType="end"/>
        </w:r>
      </w:hyperlink>
    </w:p>
    <w:p>
      <w:pPr>
        <w:pStyle w:val="TOC2"/>
        <w:tabs>
          <w:tab w:val="right" w:leader="dot" w:pos="8306"/>
        </w:tabs>
      </w:pPr>
      <w:hyperlink w:anchor="_Toc5350" w:history="1">
        <w:r>
          <w:rPr>
            <w:rFonts w:ascii="仿宋" w:eastAsia="仿宋" w:hAnsi="仿宋" w:cs="仿宋" w:hint="eastAsia"/>
            <w:lang w:eastAsia="zh-CN"/>
          </w:rPr>
          <w:t>(五)、氨基糖苷类药项目背景</w:t>
        </w:r>
        <w:r>
          <w:tab/>
        </w:r>
        <w:r>
          <w:fldChar w:fldCharType="begin"/>
        </w:r>
        <w:r>
          <w:instrText xml:space="preserve"> PAGEREF _Toc5350 \h </w:instrText>
        </w:r>
        <w:r>
          <w:fldChar w:fldCharType="separate"/>
        </w:r>
        <w:r>
          <w:t>16</w:t>
        </w:r>
        <w:r>
          <w:fldChar w:fldCharType="end"/>
        </w:r>
      </w:hyperlink>
    </w:p>
    <w:p>
      <w:pPr>
        <w:pStyle w:val="TOC1"/>
        <w:tabs>
          <w:tab w:val="right" w:leader="dot" w:pos="8306"/>
        </w:tabs>
      </w:pPr>
      <w:hyperlink w:anchor="_Toc6858" w:history="1">
        <w:r>
          <w:rPr>
            <w:rFonts w:ascii="仿宋" w:eastAsia="仿宋" w:hAnsi="仿宋" w:cs="仿宋" w:hint="eastAsia"/>
            <w:lang w:eastAsia="zh-CN"/>
          </w:rPr>
          <w:t>五、氨基糖苷类药项目建设单位说明</w:t>
        </w:r>
        <w:r>
          <w:tab/>
        </w:r>
        <w:r>
          <w:fldChar w:fldCharType="begin"/>
        </w:r>
        <w:r>
          <w:instrText xml:space="preserve"> PAGEREF _Toc6858 \h </w:instrText>
        </w:r>
        <w:r>
          <w:fldChar w:fldCharType="separate"/>
        </w:r>
        <w:r>
          <w:t>17</w:t>
        </w:r>
        <w:r>
          <w:fldChar w:fldCharType="end"/>
        </w:r>
      </w:hyperlink>
    </w:p>
    <w:p>
      <w:pPr>
        <w:pStyle w:val="TOC2"/>
        <w:tabs>
          <w:tab w:val="right" w:leader="dot" w:pos="8306"/>
        </w:tabs>
      </w:pPr>
      <w:hyperlink w:anchor="_Toc30148" w:history="1">
        <w:r>
          <w:rPr>
            <w:rFonts w:ascii="仿宋" w:eastAsia="仿宋" w:hAnsi="仿宋" w:cs="仿宋" w:hint="eastAsia"/>
            <w:lang w:eastAsia="zh-CN"/>
          </w:rPr>
          <w:t>(一)、氨基糖苷类药项目承办单位基本情况</w:t>
        </w:r>
        <w:r>
          <w:tab/>
        </w:r>
        <w:r>
          <w:fldChar w:fldCharType="begin"/>
        </w:r>
        <w:r>
          <w:instrText xml:space="preserve"> PAGEREF _Toc30148 \h </w:instrText>
        </w:r>
        <w:r>
          <w:fldChar w:fldCharType="separate"/>
        </w:r>
        <w:r>
          <w:t>17</w:t>
        </w:r>
        <w:r>
          <w:fldChar w:fldCharType="end"/>
        </w:r>
      </w:hyperlink>
    </w:p>
    <w:p>
      <w:pPr>
        <w:pStyle w:val="TOC2"/>
        <w:tabs>
          <w:tab w:val="right" w:leader="dot" w:pos="8306"/>
        </w:tabs>
      </w:pPr>
      <w:hyperlink w:anchor="_Toc31444" w:history="1">
        <w:r>
          <w:rPr>
            <w:rFonts w:ascii="仿宋" w:eastAsia="仿宋" w:hAnsi="仿宋" w:cs="仿宋" w:hint="eastAsia"/>
            <w:lang w:eastAsia="zh-CN"/>
          </w:rPr>
          <w:t>(二)、公司经济效益分析</w:t>
        </w:r>
        <w:r>
          <w:tab/>
        </w:r>
        <w:r>
          <w:fldChar w:fldCharType="begin"/>
        </w:r>
        <w:r>
          <w:instrText xml:space="preserve"> PAGEREF _Toc31444 \h </w:instrText>
        </w:r>
        <w:r>
          <w:fldChar w:fldCharType="separate"/>
        </w:r>
        <w:r>
          <w:t>17</w:t>
        </w:r>
        <w:r>
          <w:fldChar w:fldCharType="end"/>
        </w:r>
      </w:hyperlink>
    </w:p>
    <w:p>
      <w:pPr>
        <w:pStyle w:val="TOC1"/>
        <w:tabs>
          <w:tab w:val="right" w:leader="dot" w:pos="8306"/>
        </w:tabs>
      </w:pPr>
      <w:hyperlink w:anchor="_Toc21981" w:history="1">
        <w:r>
          <w:rPr>
            <w:rFonts w:ascii="仿宋" w:eastAsia="仿宋" w:hAnsi="仿宋" w:cs="仿宋" w:hint="eastAsia"/>
            <w:lang w:eastAsia="zh-CN"/>
          </w:rPr>
          <w:t>六、工艺说明</w:t>
        </w:r>
        <w:r>
          <w:tab/>
        </w:r>
        <w:r>
          <w:fldChar w:fldCharType="begin"/>
        </w:r>
        <w:r>
          <w:instrText xml:space="preserve"> PAGEREF _Toc21981 \h </w:instrText>
        </w:r>
        <w:r>
          <w:fldChar w:fldCharType="separate"/>
        </w:r>
        <w:r>
          <w:t>18</w:t>
        </w:r>
        <w:r>
          <w:fldChar w:fldCharType="end"/>
        </w:r>
      </w:hyperlink>
    </w:p>
    <w:p>
      <w:pPr>
        <w:pStyle w:val="TOC2"/>
        <w:tabs>
          <w:tab w:val="right" w:leader="dot" w:pos="8306"/>
        </w:tabs>
      </w:pPr>
      <w:hyperlink w:anchor="_Toc16777" w:history="1">
        <w:r>
          <w:rPr>
            <w:rFonts w:ascii="仿宋" w:eastAsia="仿宋" w:hAnsi="仿宋" w:cs="仿宋" w:hint="eastAsia"/>
            <w:lang w:eastAsia="zh-CN"/>
          </w:rPr>
          <w:t>(一)、技术管理特点</w:t>
        </w:r>
        <w:r>
          <w:tab/>
        </w:r>
        <w:r>
          <w:fldChar w:fldCharType="begin"/>
        </w:r>
        <w:r>
          <w:instrText xml:space="preserve"> PAGEREF _Toc16777 \h </w:instrText>
        </w:r>
        <w:r>
          <w:fldChar w:fldCharType="separate"/>
        </w:r>
        <w:r>
          <w:t>18</w:t>
        </w:r>
        <w:r>
          <w:fldChar w:fldCharType="end"/>
        </w:r>
      </w:hyperlink>
    </w:p>
    <w:p>
      <w:pPr>
        <w:pStyle w:val="TOC2"/>
        <w:tabs>
          <w:tab w:val="right" w:leader="dot" w:pos="8306"/>
        </w:tabs>
      </w:pPr>
      <w:hyperlink w:anchor="_Toc5599" w:history="1">
        <w:r>
          <w:rPr>
            <w:rFonts w:ascii="仿宋" w:eastAsia="仿宋" w:hAnsi="仿宋" w:cs="仿宋" w:hint="eastAsia"/>
            <w:lang w:eastAsia="zh-CN"/>
          </w:rPr>
          <w:t>(二)、氨基糖苷类药项目工艺技术设计方案</w:t>
        </w:r>
        <w:r>
          <w:tab/>
        </w:r>
        <w:r>
          <w:fldChar w:fldCharType="begin"/>
        </w:r>
        <w:r>
          <w:instrText xml:space="preserve"> PAGEREF _Toc5599 \h </w:instrText>
        </w:r>
        <w:r>
          <w:fldChar w:fldCharType="separate"/>
        </w:r>
        <w:r>
          <w:t>19</w:t>
        </w:r>
        <w:r>
          <w:fldChar w:fldCharType="end"/>
        </w:r>
      </w:hyperlink>
    </w:p>
    <w:p>
      <w:pPr>
        <w:pStyle w:val="TOC2"/>
        <w:tabs>
          <w:tab w:val="right" w:leader="dot" w:pos="8306"/>
        </w:tabs>
      </w:pPr>
      <w:hyperlink w:anchor="_Toc27074" w:history="1">
        <w:r>
          <w:rPr>
            <w:rFonts w:ascii="仿宋" w:eastAsia="仿宋" w:hAnsi="仿宋" w:cs="仿宋" w:hint="eastAsia"/>
            <w:lang w:eastAsia="zh-CN"/>
          </w:rPr>
          <w:t>(三)、设备选型方案</w:t>
        </w:r>
        <w:r>
          <w:tab/>
        </w:r>
        <w:r>
          <w:fldChar w:fldCharType="begin"/>
        </w:r>
        <w:r>
          <w:instrText xml:space="preserve"> PAGEREF _Toc27074 \h </w:instrText>
        </w:r>
        <w:r>
          <w:fldChar w:fldCharType="separate"/>
        </w:r>
        <w:r>
          <w:t>21</w:t>
        </w:r>
        <w:r>
          <w:fldChar w:fldCharType="end"/>
        </w:r>
      </w:hyperlink>
    </w:p>
    <w:p>
      <w:pPr>
        <w:pStyle w:val="TOC1"/>
        <w:tabs>
          <w:tab w:val="right" w:leader="dot" w:pos="8306"/>
        </w:tabs>
      </w:pPr>
      <w:hyperlink w:anchor="_Toc30361" w:history="1">
        <w:r>
          <w:rPr>
            <w:rFonts w:ascii="仿宋" w:eastAsia="仿宋" w:hAnsi="仿宋" w:cs="仿宋" w:hint="eastAsia"/>
            <w:lang w:eastAsia="zh-CN"/>
          </w:rPr>
          <w:t>七、氨基糖苷类药项目经营效益</w:t>
        </w:r>
        <w:r>
          <w:tab/>
        </w:r>
        <w:r>
          <w:fldChar w:fldCharType="begin"/>
        </w:r>
        <w:r>
          <w:instrText xml:space="preserve"> PAGEREF _Toc30361 \h </w:instrText>
        </w:r>
        <w:r>
          <w:fldChar w:fldCharType="separate"/>
        </w:r>
        <w:r>
          <w:t>22</w:t>
        </w:r>
        <w:r>
          <w:fldChar w:fldCharType="end"/>
        </w:r>
      </w:hyperlink>
    </w:p>
    <w:p>
      <w:pPr>
        <w:pStyle w:val="TOC2"/>
        <w:tabs>
          <w:tab w:val="right" w:leader="dot" w:pos="8306"/>
        </w:tabs>
      </w:pPr>
      <w:hyperlink w:anchor="_Toc1280" w:history="1">
        <w:r>
          <w:rPr>
            <w:rFonts w:ascii="仿宋" w:eastAsia="仿宋" w:hAnsi="仿宋" w:cs="仿宋" w:hint="eastAsia"/>
            <w:lang w:eastAsia="zh-CN"/>
          </w:rPr>
          <w:t>(一)、经济评价财务测算</w:t>
        </w:r>
        <w:r>
          <w:tab/>
        </w:r>
        <w:r>
          <w:fldChar w:fldCharType="begin"/>
        </w:r>
        <w:r>
          <w:instrText xml:space="preserve"> PAGEREF _Toc1280 \h </w:instrText>
        </w:r>
        <w:r>
          <w:fldChar w:fldCharType="separate"/>
        </w:r>
        <w:r>
          <w:t>22</w:t>
        </w:r>
        <w:r>
          <w:fldChar w:fldCharType="end"/>
        </w:r>
      </w:hyperlink>
    </w:p>
    <w:p>
      <w:pPr>
        <w:pStyle w:val="TOC2"/>
        <w:tabs>
          <w:tab w:val="right" w:leader="dot" w:pos="8306"/>
        </w:tabs>
      </w:pPr>
      <w:hyperlink w:anchor="_Toc4020" w:history="1">
        <w:r>
          <w:rPr>
            <w:rFonts w:ascii="仿宋" w:eastAsia="仿宋" w:hAnsi="仿宋" w:cs="仿宋" w:hint="eastAsia"/>
            <w:lang w:eastAsia="zh-CN"/>
          </w:rPr>
          <w:t>(二)、氨基糖苷类药项目盈利能力分析</w:t>
        </w:r>
        <w:r>
          <w:tab/>
        </w:r>
        <w:r>
          <w:fldChar w:fldCharType="begin"/>
        </w:r>
        <w:r>
          <w:instrText xml:space="preserve"> PAGEREF _Toc4020 \h </w:instrText>
        </w:r>
        <w:r>
          <w:fldChar w:fldCharType="separate"/>
        </w:r>
        <w:r>
          <w:t>23</w:t>
        </w:r>
        <w:r>
          <w:fldChar w:fldCharType="end"/>
        </w:r>
      </w:hyperlink>
    </w:p>
    <w:p>
      <w:pPr>
        <w:pStyle w:val="TOC1"/>
        <w:tabs>
          <w:tab w:val="right" w:leader="dot" w:pos="8306"/>
        </w:tabs>
      </w:pPr>
      <w:hyperlink w:anchor="_Toc4048" w:history="1">
        <w:r>
          <w:rPr>
            <w:rFonts w:ascii="仿宋" w:eastAsia="仿宋" w:hAnsi="仿宋" w:cs="仿宋" w:hint="eastAsia"/>
            <w:lang w:eastAsia="zh-CN"/>
          </w:rPr>
          <w:t>八、氨基糖苷类药项目财务管理</w:t>
        </w:r>
        <w:r>
          <w:tab/>
        </w:r>
        <w:r>
          <w:fldChar w:fldCharType="begin"/>
        </w:r>
        <w:r>
          <w:instrText xml:space="preserve"> PAGEREF _Toc4048 \h </w:instrText>
        </w:r>
        <w:r>
          <w:fldChar w:fldCharType="separate"/>
        </w:r>
        <w:r>
          <w:t>24</w:t>
        </w:r>
        <w:r>
          <w:fldChar w:fldCharType="end"/>
        </w:r>
      </w:hyperlink>
    </w:p>
    <w:p>
      <w:pPr>
        <w:pStyle w:val="TOC2"/>
        <w:tabs>
          <w:tab w:val="right" w:leader="dot" w:pos="8306"/>
        </w:tabs>
      </w:pPr>
      <w:hyperlink w:anchor="_Toc10498" w:history="1">
        <w:r>
          <w:rPr>
            <w:rFonts w:ascii="仿宋" w:eastAsia="仿宋" w:hAnsi="仿宋" w:cs="仿宋" w:hint="eastAsia"/>
            <w:lang w:eastAsia="zh-CN"/>
          </w:rPr>
          <w:t>(一)、资金需求大</w:t>
        </w:r>
        <w:r>
          <w:tab/>
        </w:r>
        <w:r>
          <w:fldChar w:fldCharType="begin"/>
        </w:r>
        <w:r>
          <w:instrText xml:space="preserve"> PAGEREF _Toc10498 \h </w:instrText>
        </w:r>
        <w:r>
          <w:fldChar w:fldCharType="separate"/>
        </w:r>
        <w:r>
          <w:t>24</w:t>
        </w:r>
        <w:r>
          <w:fldChar w:fldCharType="end"/>
        </w:r>
      </w:hyperlink>
    </w:p>
    <w:p>
      <w:pPr>
        <w:pStyle w:val="TOC2"/>
        <w:tabs>
          <w:tab w:val="right" w:leader="dot" w:pos="8306"/>
        </w:tabs>
      </w:pPr>
      <w:hyperlink w:anchor="_Toc25164" w:history="1">
        <w:r>
          <w:rPr>
            <w:rFonts w:ascii="仿宋" w:eastAsia="仿宋" w:hAnsi="仿宋" w:cs="仿宋" w:hint="eastAsia"/>
            <w:lang w:eastAsia="zh-CN"/>
          </w:rPr>
          <w:t>(二)、研发周期长</w:t>
        </w:r>
        <w:r>
          <w:tab/>
        </w:r>
        <w:r>
          <w:fldChar w:fldCharType="begin"/>
        </w:r>
        <w:r>
          <w:instrText xml:space="preserve"> PAGEREF _Toc25164 \h </w:instrText>
        </w:r>
        <w:r>
          <w:fldChar w:fldCharType="separate"/>
        </w:r>
        <w:r>
          <w:t>25</w:t>
        </w:r>
        <w:r>
          <w:fldChar w:fldCharType="end"/>
        </w:r>
      </w:hyperlink>
    </w:p>
    <w:p>
      <w:pPr>
        <w:pStyle w:val="TOC2"/>
        <w:tabs>
          <w:tab w:val="right" w:leader="dot" w:pos="8306"/>
        </w:tabs>
      </w:pPr>
      <w:hyperlink w:anchor="_Toc29567" w:history="1">
        <w:r>
          <w:rPr>
            <w:rFonts w:ascii="仿宋" w:eastAsia="仿宋" w:hAnsi="仿宋" w:cs="仿宋" w:hint="eastAsia"/>
            <w:lang w:eastAsia="zh-CN"/>
          </w:rPr>
          <w:t>(三)、市场风险大</w:t>
        </w:r>
        <w:r>
          <w:tab/>
        </w:r>
        <w:r>
          <w:fldChar w:fldCharType="begin"/>
        </w:r>
        <w:r>
          <w:instrText xml:space="preserve"> PAGEREF _Toc29567 \h </w:instrText>
        </w:r>
        <w:r>
          <w:fldChar w:fldCharType="separate"/>
        </w:r>
        <w:r>
          <w:t>26</w:t>
        </w:r>
        <w:r>
          <w:fldChar w:fldCharType="end"/>
        </w:r>
      </w:hyperlink>
    </w:p>
    <w:p>
      <w:pPr>
        <w:pStyle w:val="TOC2"/>
        <w:tabs>
          <w:tab w:val="right" w:leader="dot" w:pos="8306"/>
        </w:tabs>
      </w:pPr>
      <w:hyperlink w:anchor="_Toc26017" w:history="1">
        <w:r>
          <w:rPr>
            <w:rFonts w:ascii="仿宋" w:eastAsia="仿宋" w:hAnsi="仿宋" w:cs="仿宋" w:hint="eastAsia"/>
            <w:lang w:eastAsia="zh-CN"/>
          </w:rPr>
          <w:t>(四)、利润率高</w:t>
        </w:r>
        <w:r>
          <w:tab/>
        </w:r>
        <w:r>
          <w:fldChar w:fldCharType="begin"/>
        </w:r>
        <w:r>
          <w:instrText xml:space="preserve"> PAGEREF _Toc26017 \h </w:instrText>
        </w:r>
        <w:r>
          <w:fldChar w:fldCharType="separate"/>
        </w:r>
        <w:r>
          <w:t>29</w:t>
        </w:r>
        <w:r>
          <w:fldChar w:fldCharType="end"/>
        </w:r>
      </w:hyperlink>
    </w:p>
    <w:p>
      <w:pPr>
        <w:pStyle w:val="TOC1"/>
        <w:tabs>
          <w:tab w:val="right" w:leader="dot" w:pos="8306"/>
        </w:tabs>
      </w:pPr>
      <w:hyperlink w:anchor="_Toc18240" w:history="1">
        <w:r>
          <w:rPr>
            <w:rFonts w:ascii="仿宋" w:eastAsia="仿宋" w:hAnsi="仿宋" w:cs="仿宋" w:hint="eastAsia"/>
            <w:lang w:eastAsia="zh-CN"/>
          </w:rPr>
          <w:t>九、生产安全保护</w:t>
        </w:r>
        <w:r>
          <w:tab/>
        </w:r>
        <w:r>
          <w:fldChar w:fldCharType="begin"/>
        </w:r>
        <w:r>
          <w:instrText xml:space="preserve"> PAGEREF _Toc18240 \h </w:instrText>
        </w:r>
        <w:r>
          <w:fldChar w:fldCharType="separate"/>
        </w:r>
        <w:r>
          <w:t>31</w:t>
        </w:r>
        <w:r>
          <w:fldChar w:fldCharType="end"/>
        </w:r>
      </w:hyperlink>
    </w:p>
    <w:p>
      <w:pPr>
        <w:pStyle w:val="TOC2"/>
        <w:tabs>
          <w:tab w:val="right" w:leader="dot" w:pos="8306"/>
        </w:tabs>
      </w:pPr>
      <w:hyperlink w:anchor="_Toc16062" w:history="1">
        <w:r>
          <w:rPr>
            <w:rFonts w:ascii="仿宋" w:eastAsia="仿宋" w:hAnsi="仿宋" w:cs="仿宋" w:hint="eastAsia"/>
            <w:lang w:eastAsia="zh-CN"/>
          </w:rPr>
          <w:t>(一)、消防安全</w:t>
        </w:r>
        <w:r>
          <w:tab/>
        </w:r>
        <w:r>
          <w:fldChar w:fldCharType="begin"/>
        </w:r>
        <w:r>
          <w:instrText xml:space="preserve"> PAGEREF _Toc16062 \h </w:instrText>
        </w:r>
        <w:r>
          <w:fldChar w:fldCharType="separate"/>
        </w:r>
        <w:r>
          <w:t>31</w:t>
        </w:r>
        <w:r>
          <w:fldChar w:fldCharType="end"/>
        </w:r>
      </w:hyperlink>
    </w:p>
    <w:p>
      <w:pPr>
        <w:pStyle w:val="TOC2"/>
        <w:tabs>
          <w:tab w:val="right" w:leader="dot" w:pos="8306"/>
        </w:tabs>
      </w:pPr>
      <w:hyperlink w:anchor="_Toc30174" w:history="1">
        <w:r>
          <w:rPr>
            <w:rFonts w:ascii="仿宋" w:eastAsia="仿宋" w:hAnsi="仿宋" w:cs="仿宋" w:hint="eastAsia"/>
            <w:lang w:eastAsia="zh-CN"/>
          </w:rPr>
          <w:t>(二)、防火防爆总图布置措施</w:t>
        </w:r>
        <w:r>
          <w:tab/>
        </w:r>
        <w:r>
          <w:fldChar w:fldCharType="begin"/>
        </w:r>
        <w:r>
          <w:instrText xml:space="preserve"> PAGEREF _Toc30174 \h </w:instrText>
        </w:r>
        <w:r>
          <w:fldChar w:fldCharType="separate"/>
        </w:r>
        <w:r>
          <w:t>33</w:t>
        </w:r>
        <w:r>
          <w:fldChar w:fldCharType="end"/>
        </w:r>
      </w:hyperlink>
    </w:p>
    <w:p>
      <w:pPr>
        <w:pStyle w:val="TOC2"/>
        <w:tabs>
          <w:tab w:val="right" w:leader="dot" w:pos="8306"/>
        </w:tabs>
      </w:pPr>
      <w:hyperlink w:anchor="_Toc24482" w:history="1">
        <w:r>
          <w:rPr>
            <w:rFonts w:ascii="仿宋" w:eastAsia="仿宋" w:hAnsi="仿宋" w:cs="仿宋" w:hint="eastAsia"/>
            <w:lang w:eastAsia="zh-CN"/>
          </w:rPr>
          <w:t>(三)、自然灾害防范措施</w:t>
        </w:r>
        <w:r>
          <w:tab/>
        </w:r>
        <w:r>
          <w:fldChar w:fldCharType="begin"/>
        </w:r>
        <w:r>
          <w:instrText xml:space="preserve"> PAGEREF _Toc24482 \h </w:instrText>
        </w:r>
        <w:r>
          <w:fldChar w:fldCharType="separate"/>
        </w:r>
        <w:r>
          <w:t>34</w:t>
        </w:r>
        <w:r>
          <w:fldChar w:fldCharType="end"/>
        </w:r>
      </w:hyperlink>
    </w:p>
    <w:p>
      <w:pPr>
        <w:pStyle w:val="TOC2"/>
        <w:tabs>
          <w:tab w:val="right" w:leader="dot" w:pos="8306"/>
        </w:tabs>
      </w:pPr>
      <w:hyperlink w:anchor="_Toc32025" w:history="1">
        <w:r>
          <w:rPr>
            <w:rFonts w:ascii="仿宋" w:eastAsia="仿宋" w:hAnsi="仿宋" w:cs="仿宋" w:hint="eastAsia"/>
            <w:lang w:eastAsia="zh-CN"/>
          </w:rPr>
          <w:t>(四)、安全色及安全标志使用要求</w:t>
        </w:r>
        <w:r>
          <w:tab/>
        </w:r>
        <w:r>
          <w:fldChar w:fldCharType="begin"/>
        </w:r>
        <w:r>
          <w:instrText xml:space="preserve"> PAGEREF _Toc32025 \h </w:instrText>
        </w:r>
        <w:r>
          <w:fldChar w:fldCharType="separate"/>
        </w:r>
        <w:r>
          <w:t>35</w:t>
        </w:r>
        <w:r>
          <w:fldChar w:fldCharType="end"/>
        </w:r>
      </w:hyperlink>
    </w:p>
    <w:p>
      <w:pPr>
        <w:pStyle w:val="TOC2"/>
        <w:tabs>
          <w:tab w:val="right" w:leader="dot" w:pos="8306"/>
        </w:tabs>
      </w:pPr>
      <w:hyperlink w:anchor="_Toc15324" w:history="1">
        <w:r>
          <w:rPr>
            <w:rFonts w:ascii="仿宋" w:eastAsia="仿宋" w:hAnsi="仿宋" w:cs="仿宋" w:hint="eastAsia"/>
            <w:lang w:eastAsia="zh-CN"/>
          </w:rPr>
          <w:t>(五)、防尘防毒措施</w:t>
        </w:r>
        <w:r>
          <w:tab/>
        </w:r>
        <w:r>
          <w:fldChar w:fldCharType="begin"/>
        </w:r>
        <w:r>
          <w:instrText xml:space="preserve"> PAGEREF _Toc15324 \h </w:instrText>
        </w:r>
        <w:r>
          <w:fldChar w:fldCharType="separate"/>
        </w:r>
        <w:r>
          <w:t>36</w:t>
        </w:r>
        <w:r>
          <w:fldChar w:fldCharType="end"/>
        </w:r>
      </w:hyperlink>
    </w:p>
    <w:p>
      <w:pPr>
        <w:pStyle w:val="TOC2"/>
        <w:tabs>
          <w:tab w:val="right" w:leader="dot" w:pos="8306"/>
        </w:tabs>
      </w:pPr>
      <w:hyperlink w:anchor="_Toc974" w:history="1">
        <w:r>
          <w:rPr>
            <w:rFonts w:ascii="仿宋" w:eastAsia="仿宋" w:hAnsi="仿宋" w:cs="仿宋" w:hint="eastAsia"/>
            <w:lang w:eastAsia="zh-CN"/>
          </w:rPr>
          <w:t>(六)、防静电、触电防护及防雷措施</w:t>
        </w:r>
        <w:r>
          <w:tab/>
        </w:r>
        <w:r>
          <w:fldChar w:fldCharType="begin"/>
        </w:r>
        <w:r>
          <w:instrText xml:space="preserve"> PAGEREF _Toc974 \h </w:instrText>
        </w:r>
        <w:r>
          <w:fldChar w:fldCharType="separate"/>
        </w:r>
        <w:r>
          <w:t>37</w:t>
        </w:r>
        <w:r>
          <w:fldChar w:fldCharType="end"/>
        </w:r>
      </w:hyperlink>
    </w:p>
    <w:p>
      <w:pPr>
        <w:pStyle w:val="TOC2"/>
        <w:tabs>
          <w:tab w:val="right" w:leader="dot" w:pos="8306"/>
        </w:tabs>
      </w:pPr>
      <w:hyperlink w:anchor="_Toc566" w:history="1">
        <w:r>
          <w:rPr>
            <w:rFonts w:ascii="仿宋" w:eastAsia="仿宋" w:hAnsi="仿宋" w:cs="仿宋" w:hint="eastAsia"/>
            <w:lang w:eastAsia="zh-CN"/>
          </w:rPr>
          <w:t>(七)、机械设备安全保障措施</w:t>
        </w:r>
        <w:r>
          <w:tab/>
        </w:r>
        <w:r>
          <w:fldChar w:fldCharType="begin"/>
        </w:r>
        <w:r>
          <w:instrText xml:space="preserve"> PAGEREF _Toc566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34" w:history="1">
        <w:r>
          <w:rPr>
            <w:rFonts w:ascii="仿宋" w:eastAsia="仿宋" w:hAnsi="仿宋" w:cs="仿宋" w:hint="eastAsia"/>
            <w:lang w:eastAsia="zh-CN"/>
          </w:rPr>
          <w:t>十、氨基糖苷类药项目人力资源管理</w:t>
        </w:r>
        <w:r>
          <w:tab/>
        </w:r>
        <w:r>
          <w:fldChar w:fldCharType="begin"/>
        </w:r>
        <w:r>
          <w:instrText xml:space="preserve"> PAGEREF _Toc7034 \h </w:instrText>
        </w:r>
        <w:r>
          <w:fldChar w:fldCharType="separate"/>
        </w:r>
        <w:r>
          <w:t>39</w:t>
        </w:r>
        <w:r>
          <w:fldChar w:fldCharType="end"/>
        </w:r>
      </w:hyperlink>
    </w:p>
    <w:p>
      <w:pPr>
        <w:pStyle w:val="TOC2"/>
        <w:tabs>
          <w:tab w:val="right" w:leader="dot" w:pos="8306"/>
        </w:tabs>
      </w:pPr>
      <w:hyperlink w:anchor="_Toc3241" w:history="1">
        <w:r>
          <w:rPr>
            <w:rFonts w:ascii="仿宋" w:eastAsia="仿宋" w:hAnsi="仿宋" w:cs="仿宋" w:hint="eastAsia"/>
            <w:lang w:eastAsia="zh-CN"/>
          </w:rPr>
          <w:t>(一)、建立健全的预算管理制度</w:t>
        </w:r>
        <w:r>
          <w:tab/>
        </w:r>
        <w:r>
          <w:fldChar w:fldCharType="begin"/>
        </w:r>
        <w:r>
          <w:instrText xml:space="preserve"> PAGEREF _Toc3241 \h </w:instrText>
        </w:r>
        <w:r>
          <w:fldChar w:fldCharType="separate"/>
        </w:r>
        <w:r>
          <w:t>39</w:t>
        </w:r>
        <w:r>
          <w:fldChar w:fldCharType="end"/>
        </w:r>
      </w:hyperlink>
    </w:p>
    <w:p>
      <w:pPr>
        <w:pStyle w:val="TOC2"/>
        <w:tabs>
          <w:tab w:val="right" w:leader="dot" w:pos="8306"/>
        </w:tabs>
      </w:pPr>
      <w:hyperlink w:anchor="_Toc21206" w:history="1">
        <w:r>
          <w:rPr>
            <w:rFonts w:ascii="仿宋" w:eastAsia="仿宋" w:hAnsi="仿宋" w:cs="仿宋" w:hint="eastAsia"/>
            <w:lang w:eastAsia="zh-CN"/>
          </w:rPr>
          <w:t>(二)、加强资金流动监控</w:t>
        </w:r>
        <w:r>
          <w:tab/>
        </w:r>
        <w:r>
          <w:fldChar w:fldCharType="begin"/>
        </w:r>
        <w:r>
          <w:instrText xml:space="preserve"> PAGEREF _Toc21206 \h </w:instrText>
        </w:r>
        <w:r>
          <w:fldChar w:fldCharType="separate"/>
        </w:r>
        <w:r>
          <w:t>41</w:t>
        </w:r>
        <w:r>
          <w:fldChar w:fldCharType="end"/>
        </w:r>
      </w:hyperlink>
    </w:p>
    <w:p>
      <w:pPr>
        <w:pStyle w:val="TOC2"/>
        <w:tabs>
          <w:tab w:val="right" w:leader="dot" w:pos="8306"/>
        </w:tabs>
      </w:pPr>
      <w:hyperlink w:anchor="_Toc272" w:history="1">
        <w:r>
          <w:rPr>
            <w:rFonts w:ascii="仿宋" w:eastAsia="仿宋" w:hAnsi="仿宋" w:cs="仿宋" w:hint="eastAsia"/>
            <w:lang w:eastAsia="zh-CN"/>
          </w:rPr>
          <w:t>(三)、制定完善的风险控制机制</w:t>
        </w:r>
        <w:r>
          <w:tab/>
        </w:r>
        <w:r>
          <w:fldChar w:fldCharType="begin"/>
        </w:r>
        <w:r>
          <w:instrText xml:space="preserve"> PAGEREF _Toc272 \h </w:instrText>
        </w:r>
        <w:r>
          <w:fldChar w:fldCharType="separate"/>
        </w:r>
        <w:r>
          <w:t>42</w:t>
        </w:r>
        <w:r>
          <w:fldChar w:fldCharType="end"/>
        </w:r>
      </w:hyperlink>
    </w:p>
    <w:p>
      <w:pPr>
        <w:pStyle w:val="TOC2"/>
        <w:tabs>
          <w:tab w:val="right" w:leader="dot" w:pos="8306"/>
        </w:tabs>
      </w:pPr>
      <w:hyperlink w:anchor="_Toc19027" w:history="1">
        <w:r>
          <w:rPr>
            <w:rFonts w:ascii="仿宋" w:eastAsia="仿宋" w:hAnsi="仿宋" w:cs="仿宋" w:hint="eastAsia"/>
            <w:lang w:eastAsia="zh-CN"/>
          </w:rPr>
          <w:t>(四)、优化成本管理</w:t>
        </w:r>
        <w:r>
          <w:tab/>
        </w:r>
        <w:r>
          <w:fldChar w:fldCharType="begin"/>
        </w:r>
        <w:r>
          <w:instrText xml:space="preserve"> PAGEREF _Toc19027 \h </w:instrText>
        </w:r>
        <w:r>
          <w:fldChar w:fldCharType="separate"/>
        </w:r>
        <w:r>
          <w:t>44</w:t>
        </w:r>
        <w:r>
          <w:fldChar w:fldCharType="end"/>
        </w:r>
      </w:hyperlink>
    </w:p>
    <w:p>
      <w:pPr>
        <w:pStyle w:val="TOC1"/>
        <w:tabs>
          <w:tab w:val="right" w:leader="dot" w:pos="8306"/>
        </w:tabs>
      </w:pPr>
      <w:hyperlink w:anchor="_Toc12327" w:history="1">
        <w:r>
          <w:rPr>
            <w:rFonts w:ascii="仿宋" w:eastAsia="仿宋" w:hAnsi="仿宋" w:cs="仿宋" w:hint="eastAsia"/>
            <w:lang w:eastAsia="zh-CN"/>
          </w:rPr>
          <w:t>十一、氨基糖苷类药项目社会影响</w:t>
        </w:r>
        <w:r>
          <w:tab/>
        </w:r>
        <w:r>
          <w:fldChar w:fldCharType="begin"/>
        </w:r>
        <w:r>
          <w:instrText xml:space="preserve"> PAGEREF _Toc12327 \h </w:instrText>
        </w:r>
        <w:r>
          <w:fldChar w:fldCharType="separate"/>
        </w:r>
        <w:r>
          <w:t>45</w:t>
        </w:r>
        <w:r>
          <w:fldChar w:fldCharType="end"/>
        </w:r>
      </w:hyperlink>
    </w:p>
    <w:p>
      <w:pPr>
        <w:pStyle w:val="TOC2"/>
        <w:tabs>
          <w:tab w:val="right" w:leader="dot" w:pos="8306"/>
        </w:tabs>
      </w:pPr>
      <w:hyperlink w:anchor="_Toc16770" w:history="1">
        <w:r>
          <w:rPr>
            <w:rFonts w:ascii="仿宋" w:eastAsia="仿宋" w:hAnsi="仿宋" w:cs="仿宋" w:hint="eastAsia"/>
            <w:lang w:eastAsia="zh-CN"/>
          </w:rPr>
          <w:t>(一)、社会责任与义务</w:t>
        </w:r>
        <w:r>
          <w:tab/>
        </w:r>
        <w:r>
          <w:fldChar w:fldCharType="begin"/>
        </w:r>
        <w:r>
          <w:instrText xml:space="preserve"> PAGEREF _Toc16770 \h </w:instrText>
        </w:r>
        <w:r>
          <w:fldChar w:fldCharType="separate"/>
        </w:r>
        <w:r>
          <w:t>45</w:t>
        </w:r>
        <w:r>
          <w:fldChar w:fldCharType="end"/>
        </w:r>
      </w:hyperlink>
    </w:p>
    <w:p>
      <w:pPr>
        <w:pStyle w:val="TOC2"/>
        <w:tabs>
          <w:tab w:val="right" w:leader="dot" w:pos="8306"/>
        </w:tabs>
      </w:pPr>
      <w:hyperlink w:anchor="_Toc28127" w:history="1">
        <w:r>
          <w:rPr>
            <w:rFonts w:ascii="仿宋" w:eastAsia="仿宋" w:hAnsi="仿宋" w:cs="仿宋" w:hint="eastAsia"/>
            <w:lang w:eastAsia="zh-CN"/>
          </w:rPr>
          <w:t>(二)、社会参与与沟通</w:t>
        </w:r>
        <w:r>
          <w:tab/>
        </w:r>
        <w:r>
          <w:fldChar w:fldCharType="begin"/>
        </w:r>
        <w:r>
          <w:instrText xml:space="preserve"> PAGEREF _Toc28127 \h </w:instrText>
        </w:r>
        <w:r>
          <w:fldChar w:fldCharType="separate"/>
        </w:r>
        <w:r>
          <w:t>46</w:t>
        </w:r>
        <w:r>
          <w:fldChar w:fldCharType="end"/>
        </w:r>
      </w:hyperlink>
    </w:p>
    <w:p>
      <w:pPr>
        <w:pStyle w:val="TOC1"/>
        <w:tabs>
          <w:tab w:val="right" w:leader="dot" w:pos="8306"/>
        </w:tabs>
      </w:pPr>
      <w:hyperlink w:anchor="_Toc3240" w:history="1">
        <w:r>
          <w:rPr>
            <w:rFonts w:ascii="仿宋" w:eastAsia="仿宋" w:hAnsi="仿宋" w:cs="仿宋" w:hint="eastAsia"/>
            <w:lang w:eastAsia="zh-CN"/>
          </w:rPr>
          <w:t>十二、氨基糖苷类药项目环境影响分析</w:t>
        </w:r>
        <w:r>
          <w:tab/>
        </w:r>
        <w:r>
          <w:fldChar w:fldCharType="begin"/>
        </w:r>
        <w:r>
          <w:instrText xml:space="preserve"> PAGEREF _Toc3240 \h </w:instrText>
        </w:r>
        <w:r>
          <w:fldChar w:fldCharType="separate"/>
        </w:r>
        <w:r>
          <w:t>47</w:t>
        </w:r>
        <w:r>
          <w:fldChar w:fldCharType="end"/>
        </w:r>
      </w:hyperlink>
    </w:p>
    <w:p>
      <w:pPr>
        <w:pStyle w:val="TOC2"/>
        <w:tabs>
          <w:tab w:val="right" w:leader="dot" w:pos="8306"/>
        </w:tabs>
      </w:pPr>
      <w:hyperlink w:anchor="_Toc13593" w:history="1">
        <w:r>
          <w:rPr>
            <w:rFonts w:ascii="仿宋" w:eastAsia="仿宋" w:hAnsi="仿宋" w:cs="仿宋" w:hint="eastAsia"/>
            <w:lang w:eastAsia="zh-CN"/>
          </w:rPr>
          <w:t>(一)、建设区域环境质量现状</w:t>
        </w:r>
        <w:r>
          <w:tab/>
        </w:r>
        <w:r>
          <w:fldChar w:fldCharType="begin"/>
        </w:r>
        <w:r>
          <w:instrText xml:space="preserve"> PAGEREF _Toc13593 \h </w:instrText>
        </w:r>
        <w:r>
          <w:fldChar w:fldCharType="separate"/>
        </w:r>
        <w:r>
          <w:t>47</w:t>
        </w:r>
        <w:r>
          <w:fldChar w:fldCharType="end"/>
        </w:r>
      </w:hyperlink>
    </w:p>
    <w:p>
      <w:pPr>
        <w:pStyle w:val="TOC2"/>
        <w:tabs>
          <w:tab w:val="right" w:leader="dot" w:pos="8306"/>
        </w:tabs>
      </w:pPr>
      <w:hyperlink w:anchor="_Toc7187" w:history="1">
        <w:r>
          <w:rPr>
            <w:rFonts w:ascii="仿宋" w:eastAsia="仿宋" w:hAnsi="仿宋" w:cs="仿宋" w:hint="eastAsia"/>
            <w:lang w:eastAsia="zh-CN"/>
          </w:rPr>
          <w:t>(二)、建设期环境保护</w:t>
        </w:r>
        <w:r>
          <w:tab/>
        </w:r>
        <w:r>
          <w:fldChar w:fldCharType="begin"/>
        </w:r>
        <w:r>
          <w:instrText xml:space="preserve"> PAGEREF _Toc7187 \h </w:instrText>
        </w:r>
        <w:r>
          <w:fldChar w:fldCharType="separate"/>
        </w:r>
        <w:r>
          <w:t>48</w:t>
        </w:r>
        <w:r>
          <w:fldChar w:fldCharType="end"/>
        </w:r>
      </w:hyperlink>
    </w:p>
    <w:p>
      <w:pPr>
        <w:pStyle w:val="TOC2"/>
        <w:tabs>
          <w:tab w:val="right" w:leader="dot" w:pos="8306"/>
        </w:tabs>
      </w:pPr>
      <w:hyperlink w:anchor="_Toc14897" w:history="1">
        <w:r>
          <w:rPr>
            <w:rFonts w:ascii="仿宋" w:eastAsia="仿宋" w:hAnsi="仿宋" w:cs="仿宋" w:hint="eastAsia"/>
            <w:lang w:eastAsia="zh-CN"/>
          </w:rPr>
          <w:t>(三)、运营期环境保护</w:t>
        </w:r>
        <w:r>
          <w:tab/>
        </w:r>
        <w:r>
          <w:fldChar w:fldCharType="begin"/>
        </w:r>
        <w:r>
          <w:instrText xml:space="preserve"> PAGEREF _Toc14897 \h </w:instrText>
        </w:r>
        <w:r>
          <w:fldChar w:fldCharType="separate"/>
        </w:r>
        <w:r>
          <w:t>49</w:t>
        </w:r>
        <w:r>
          <w:fldChar w:fldCharType="end"/>
        </w:r>
      </w:hyperlink>
    </w:p>
    <w:p>
      <w:pPr>
        <w:pStyle w:val="TOC2"/>
        <w:tabs>
          <w:tab w:val="right" w:leader="dot" w:pos="8306"/>
        </w:tabs>
      </w:pPr>
      <w:hyperlink w:anchor="_Toc19174" w:history="1">
        <w:r>
          <w:rPr>
            <w:rFonts w:ascii="仿宋" w:eastAsia="仿宋" w:hAnsi="仿宋" w:cs="仿宋" w:hint="eastAsia"/>
            <w:lang w:eastAsia="zh-CN"/>
          </w:rPr>
          <w:t>(四)、氨基糖苷类药项目建设对区域经济的影响</w:t>
        </w:r>
        <w:r>
          <w:tab/>
        </w:r>
        <w:r>
          <w:fldChar w:fldCharType="begin"/>
        </w:r>
        <w:r>
          <w:instrText xml:space="preserve"> PAGEREF _Toc19174 \h </w:instrText>
        </w:r>
        <w:r>
          <w:fldChar w:fldCharType="separate"/>
        </w:r>
        <w:r>
          <w:t>51</w:t>
        </w:r>
        <w:r>
          <w:fldChar w:fldCharType="end"/>
        </w:r>
      </w:hyperlink>
    </w:p>
    <w:p>
      <w:pPr>
        <w:pStyle w:val="TOC2"/>
        <w:tabs>
          <w:tab w:val="right" w:leader="dot" w:pos="8306"/>
        </w:tabs>
      </w:pPr>
      <w:hyperlink w:anchor="_Toc27405" w:history="1">
        <w:r>
          <w:rPr>
            <w:rFonts w:ascii="仿宋" w:eastAsia="仿宋" w:hAnsi="仿宋" w:cs="仿宋" w:hint="eastAsia"/>
            <w:lang w:eastAsia="zh-CN"/>
          </w:rPr>
          <w:t>(五)、废弃物处理</w:t>
        </w:r>
        <w:r>
          <w:tab/>
        </w:r>
        <w:r>
          <w:fldChar w:fldCharType="begin"/>
        </w:r>
        <w:r>
          <w:instrText xml:space="preserve"> PAGEREF _Toc27405 \h </w:instrText>
        </w:r>
        <w:r>
          <w:fldChar w:fldCharType="separate"/>
        </w:r>
        <w:r>
          <w:t>53</w:t>
        </w:r>
        <w:r>
          <w:fldChar w:fldCharType="end"/>
        </w:r>
      </w:hyperlink>
    </w:p>
    <w:p>
      <w:pPr>
        <w:pStyle w:val="TOC2"/>
        <w:tabs>
          <w:tab w:val="right" w:leader="dot" w:pos="8306"/>
        </w:tabs>
      </w:pPr>
      <w:hyperlink w:anchor="_Toc6517" w:history="1">
        <w:r>
          <w:rPr>
            <w:rFonts w:ascii="仿宋" w:eastAsia="仿宋" w:hAnsi="仿宋" w:cs="仿宋" w:hint="eastAsia"/>
            <w:lang w:eastAsia="zh-CN"/>
          </w:rPr>
          <w:t>(六)、特殊环境影响分析</w:t>
        </w:r>
        <w:r>
          <w:tab/>
        </w:r>
        <w:r>
          <w:fldChar w:fldCharType="begin"/>
        </w:r>
        <w:r>
          <w:instrText xml:space="preserve"> PAGEREF _Toc6517 \h </w:instrText>
        </w:r>
        <w:r>
          <w:fldChar w:fldCharType="separate"/>
        </w:r>
        <w:r>
          <w:t>54</w:t>
        </w:r>
        <w:r>
          <w:fldChar w:fldCharType="end"/>
        </w:r>
      </w:hyperlink>
    </w:p>
    <w:p>
      <w:pPr>
        <w:pStyle w:val="TOC2"/>
        <w:tabs>
          <w:tab w:val="right" w:leader="dot" w:pos="8306"/>
        </w:tabs>
      </w:pPr>
      <w:hyperlink w:anchor="_Toc4241" w:history="1">
        <w:r>
          <w:rPr>
            <w:rFonts w:ascii="仿宋" w:eastAsia="仿宋" w:hAnsi="仿宋" w:cs="仿宋" w:hint="eastAsia"/>
            <w:lang w:eastAsia="zh-CN"/>
          </w:rPr>
          <w:t>(七)、清洁生产</w:t>
        </w:r>
        <w:r>
          <w:tab/>
        </w:r>
        <w:r>
          <w:fldChar w:fldCharType="begin"/>
        </w:r>
        <w:r>
          <w:instrText xml:space="preserve"> PAGEREF _Toc4241 \h </w:instrText>
        </w:r>
        <w:r>
          <w:fldChar w:fldCharType="separate"/>
        </w:r>
        <w:r>
          <w:t>55</w:t>
        </w:r>
        <w:r>
          <w:fldChar w:fldCharType="end"/>
        </w:r>
      </w:hyperlink>
    </w:p>
    <w:p>
      <w:pPr>
        <w:pStyle w:val="TOC2"/>
        <w:tabs>
          <w:tab w:val="right" w:leader="dot" w:pos="8306"/>
        </w:tabs>
      </w:pPr>
      <w:hyperlink w:anchor="_Toc22387" w:history="1">
        <w:r>
          <w:rPr>
            <w:rFonts w:ascii="仿宋" w:eastAsia="仿宋" w:hAnsi="仿宋" w:cs="仿宋" w:hint="eastAsia"/>
            <w:lang w:eastAsia="zh-CN"/>
          </w:rPr>
          <w:t>(八)、环境保护综合评价</w:t>
        </w:r>
        <w:r>
          <w:tab/>
        </w:r>
        <w:r>
          <w:fldChar w:fldCharType="begin"/>
        </w:r>
        <w:r>
          <w:instrText xml:space="preserve"> PAGEREF _Toc22387 \h </w:instrText>
        </w:r>
        <w:r>
          <w:fldChar w:fldCharType="separate"/>
        </w:r>
        <w:r>
          <w:t>56</w:t>
        </w:r>
        <w:r>
          <w:fldChar w:fldCharType="end"/>
        </w:r>
      </w:hyperlink>
    </w:p>
    <w:p>
      <w:pPr>
        <w:pStyle w:val="TOC1"/>
        <w:tabs>
          <w:tab w:val="right" w:leader="dot" w:pos="8306"/>
        </w:tabs>
      </w:pPr>
      <w:hyperlink w:anchor="_Toc9370" w:history="1">
        <w:r>
          <w:rPr>
            <w:rFonts w:ascii="仿宋" w:eastAsia="仿宋" w:hAnsi="仿宋" w:cs="仿宋" w:hint="eastAsia"/>
            <w:lang w:eastAsia="zh-CN"/>
          </w:rPr>
          <w:t>十三、氨基糖苷类药项目实施时间节点</w:t>
        </w:r>
        <w:r>
          <w:tab/>
        </w:r>
        <w:r>
          <w:fldChar w:fldCharType="begin"/>
        </w:r>
        <w:r>
          <w:instrText xml:space="preserve"> PAGEREF _Toc9370 \h </w:instrText>
        </w:r>
        <w:r>
          <w:fldChar w:fldCharType="separate"/>
        </w:r>
        <w:r>
          <w:t>57</w:t>
        </w:r>
        <w:r>
          <w:fldChar w:fldCharType="end"/>
        </w:r>
      </w:hyperlink>
    </w:p>
    <w:p>
      <w:pPr>
        <w:pStyle w:val="TOC2"/>
        <w:tabs>
          <w:tab w:val="right" w:leader="dot" w:pos="8306"/>
        </w:tabs>
      </w:pPr>
      <w:hyperlink w:anchor="_Toc9329" w:history="1">
        <w:r>
          <w:rPr>
            <w:rFonts w:ascii="仿宋" w:eastAsia="仿宋" w:hAnsi="仿宋" w:cs="仿宋" w:hint="eastAsia"/>
            <w:lang w:eastAsia="zh-CN"/>
          </w:rPr>
          <w:t>(一)、氨基糖苷类药项目启动阶段时间节点</w:t>
        </w:r>
        <w:r>
          <w:tab/>
        </w:r>
        <w:r>
          <w:fldChar w:fldCharType="begin"/>
        </w:r>
        <w:r>
          <w:instrText xml:space="preserve"> PAGEREF _Toc9329 \h </w:instrText>
        </w:r>
        <w:r>
          <w:fldChar w:fldCharType="separate"/>
        </w:r>
        <w:r>
          <w:t>57</w:t>
        </w:r>
        <w:r>
          <w:fldChar w:fldCharType="end"/>
        </w:r>
      </w:hyperlink>
    </w:p>
    <w:p>
      <w:pPr>
        <w:pStyle w:val="TOC2"/>
        <w:tabs>
          <w:tab w:val="right" w:leader="dot" w:pos="8306"/>
        </w:tabs>
      </w:pPr>
      <w:hyperlink w:anchor="_Toc18675" w:history="1">
        <w:r>
          <w:rPr>
            <w:rFonts w:ascii="仿宋" w:eastAsia="仿宋" w:hAnsi="仿宋" w:cs="仿宋" w:hint="eastAsia"/>
            <w:lang w:eastAsia="zh-CN"/>
          </w:rPr>
          <w:t>(二)、氨基糖苷类药项目执行阶段时间节点</w:t>
        </w:r>
        <w:r>
          <w:tab/>
        </w:r>
        <w:r>
          <w:fldChar w:fldCharType="begin"/>
        </w:r>
        <w:r>
          <w:instrText xml:space="preserve"> PAGEREF _Toc18675 \h </w:instrText>
        </w:r>
        <w:r>
          <w:fldChar w:fldCharType="separate"/>
        </w:r>
        <w:r>
          <w:t>59</w:t>
        </w:r>
        <w:r>
          <w:fldChar w:fldCharType="end"/>
        </w:r>
      </w:hyperlink>
    </w:p>
    <w:p>
      <w:pPr>
        <w:pStyle w:val="TOC2"/>
        <w:tabs>
          <w:tab w:val="right" w:leader="dot" w:pos="8306"/>
        </w:tabs>
      </w:pPr>
      <w:hyperlink w:anchor="_Toc8584" w:history="1">
        <w:r>
          <w:rPr>
            <w:rFonts w:ascii="仿宋" w:eastAsia="仿宋" w:hAnsi="仿宋" w:cs="仿宋" w:hint="eastAsia"/>
            <w:lang w:eastAsia="zh-CN"/>
          </w:rPr>
          <w:t>(三)、氨基糖苷类药项目完成阶段时间节点</w:t>
        </w:r>
        <w:r>
          <w:tab/>
        </w:r>
        <w:r>
          <w:fldChar w:fldCharType="begin"/>
        </w:r>
        <w:r>
          <w:instrText xml:space="preserve"> PAGEREF _Toc8584 \h </w:instrText>
        </w:r>
        <w:r>
          <w:fldChar w:fldCharType="separate"/>
        </w:r>
        <w:r>
          <w:t>60</w:t>
        </w:r>
        <w:r>
          <w:fldChar w:fldCharType="end"/>
        </w:r>
      </w:hyperlink>
    </w:p>
    <w:p>
      <w:pPr>
        <w:pStyle w:val="TOC1"/>
        <w:tabs>
          <w:tab w:val="right" w:leader="dot" w:pos="8306"/>
        </w:tabs>
      </w:pPr>
      <w:hyperlink w:anchor="_Toc28391" w:history="1">
        <w:r>
          <w:rPr>
            <w:rFonts w:ascii="仿宋" w:eastAsia="仿宋" w:hAnsi="仿宋" w:cs="仿宋" w:hint="eastAsia"/>
            <w:lang w:eastAsia="zh-CN"/>
          </w:rPr>
          <w:t>十四、风险识别与分类</w:t>
        </w:r>
        <w:r>
          <w:tab/>
        </w:r>
        <w:r>
          <w:fldChar w:fldCharType="begin"/>
        </w:r>
        <w:r>
          <w:instrText xml:space="preserve"> PAGEREF _Toc28391 \h </w:instrText>
        </w:r>
        <w:r>
          <w:fldChar w:fldCharType="separate"/>
        </w:r>
        <w:r>
          <w:t>61</w:t>
        </w:r>
        <w:r>
          <w:fldChar w:fldCharType="end"/>
        </w:r>
      </w:hyperlink>
    </w:p>
    <w:p>
      <w:pPr>
        <w:pStyle w:val="TOC2"/>
        <w:tabs>
          <w:tab w:val="right" w:leader="dot" w:pos="8306"/>
        </w:tabs>
      </w:pPr>
      <w:hyperlink w:anchor="_Toc17700" w:history="1">
        <w:r>
          <w:rPr>
            <w:rFonts w:ascii="仿宋" w:eastAsia="仿宋" w:hAnsi="仿宋" w:cs="仿宋" w:hint="eastAsia"/>
            <w:lang w:eastAsia="zh-CN"/>
          </w:rPr>
          <w:t>(一)、风险识别</w:t>
        </w:r>
        <w:r>
          <w:tab/>
        </w:r>
        <w:r>
          <w:fldChar w:fldCharType="begin"/>
        </w:r>
        <w:r>
          <w:instrText xml:space="preserve"> PAGEREF _Toc17700 \h </w:instrText>
        </w:r>
        <w:r>
          <w:fldChar w:fldCharType="separate"/>
        </w:r>
        <w:r>
          <w:t>61</w:t>
        </w:r>
        <w:r>
          <w:fldChar w:fldCharType="end"/>
        </w:r>
      </w:hyperlink>
    </w:p>
    <w:p>
      <w:pPr>
        <w:pStyle w:val="TOC2"/>
        <w:tabs>
          <w:tab w:val="right" w:leader="dot" w:pos="8306"/>
        </w:tabs>
      </w:pPr>
      <w:hyperlink w:anchor="_Toc31827" w:history="1">
        <w:r>
          <w:rPr>
            <w:rFonts w:ascii="仿宋" w:eastAsia="仿宋" w:hAnsi="仿宋" w:cs="仿宋" w:hint="eastAsia"/>
            <w:lang w:eastAsia="zh-CN"/>
          </w:rPr>
          <w:t>(二)、风险分类</w:t>
        </w:r>
        <w:r>
          <w:tab/>
        </w:r>
        <w:r>
          <w:fldChar w:fldCharType="begin"/>
        </w:r>
        <w:r>
          <w:instrText xml:space="preserve"> PAGEREF _Toc31827 \h </w:instrText>
        </w:r>
        <w:r>
          <w:fldChar w:fldCharType="separate"/>
        </w:r>
        <w:r>
          <w:t>62</w:t>
        </w:r>
        <w:r>
          <w:fldChar w:fldCharType="end"/>
        </w:r>
      </w:hyperlink>
    </w:p>
    <w:p>
      <w:pPr>
        <w:pStyle w:val="TOC1"/>
        <w:tabs>
          <w:tab w:val="right" w:leader="dot" w:pos="8306"/>
        </w:tabs>
      </w:pPr>
      <w:hyperlink w:anchor="_Toc2627" w:history="1">
        <w:r>
          <w:rPr>
            <w:rFonts w:ascii="仿宋" w:eastAsia="仿宋" w:hAnsi="仿宋" w:cs="仿宋" w:hint="eastAsia"/>
            <w:lang w:eastAsia="zh-CN"/>
          </w:rPr>
          <w:t>十五、供应链管理</w:t>
        </w:r>
        <w:r>
          <w:tab/>
        </w:r>
        <w:r>
          <w:fldChar w:fldCharType="begin"/>
        </w:r>
        <w:r>
          <w:instrText xml:space="preserve"> PAGEREF _Toc2627 \h </w:instrText>
        </w:r>
        <w:r>
          <w:fldChar w:fldCharType="separate"/>
        </w:r>
        <w:r>
          <w:t>64</w:t>
        </w:r>
        <w:r>
          <w:fldChar w:fldCharType="end"/>
        </w:r>
      </w:hyperlink>
    </w:p>
    <w:p>
      <w:pPr>
        <w:pStyle w:val="TOC2"/>
        <w:tabs>
          <w:tab w:val="right" w:leader="dot" w:pos="8306"/>
        </w:tabs>
      </w:pPr>
      <w:hyperlink w:anchor="_Toc25196" w:history="1">
        <w:r>
          <w:rPr>
            <w:rFonts w:ascii="仿宋" w:eastAsia="仿宋" w:hAnsi="仿宋" w:cs="仿宋" w:hint="eastAsia"/>
            <w:lang w:eastAsia="zh-CN"/>
          </w:rPr>
          <w:t>(一)、供应链战略规划</w:t>
        </w:r>
        <w:r>
          <w:tab/>
        </w:r>
        <w:r>
          <w:fldChar w:fldCharType="begin"/>
        </w:r>
        <w:r>
          <w:instrText xml:space="preserve"> PAGEREF _Toc25196 \h </w:instrText>
        </w:r>
        <w:r>
          <w:fldChar w:fldCharType="separate"/>
        </w:r>
        <w:r>
          <w:t>64</w:t>
        </w:r>
        <w:r>
          <w:fldChar w:fldCharType="end"/>
        </w:r>
      </w:hyperlink>
    </w:p>
    <w:p>
      <w:pPr>
        <w:pStyle w:val="TOC2"/>
        <w:tabs>
          <w:tab w:val="right" w:leader="dot" w:pos="8306"/>
        </w:tabs>
      </w:pPr>
      <w:hyperlink w:anchor="_Toc16048" w:history="1">
        <w:r>
          <w:rPr>
            <w:rFonts w:ascii="仿宋" w:eastAsia="仿宋" w:hAnsi="仿宋" w:cs="仿宋" w:hint="eastAsia"/>
            <w:lang w:eastAsia="zh-CN"/>
          </w:rPr>
          <w:t>(二)、供应商选择与合作</w:t>
        </w:r>
        <w:r>
          <w:tab/>
        </w:r>
        <w:r>
          <w:fldChar w:fldCharType="begin"/>
        </w:r>
        <w:r>
          <w:instrText xml:space="preserve"> PAGEREF _Toc16048 \h </w:instrText>
        </w:r>
        <w:r>
          <w:fldChar w:fldCharType="separate"/>
        </w:r>
        <w:r>
          <w:t>65</w:t>
        </w:r>
        <w:r>
          <w:fldChar w:fldCharType="end"/>
        </w:r>
      </w:hyperlink>
    </w:p>
    <w:p>
      <w:pPr>
        <w:pStyle w:val="TOC2"/>
        <w:tabs>
          <w:tab w:val="right" w:leader="dot" w:pos="8306"/>
        </w:tabs>
      </w:pPr>
      <w:hyperlink w:anchor="_Toc31640" w:history="1">
        <w:r>
          <w:rPr>
            <w:rFonts w:ascii="仿宋" w:eastAsia="仿宋" w:hAnsi="仿宋" w:cs="仿宋" w:hint="eastAsia"/>
            <w:lang w:eastAsia="zh-CN"/>
          </w:rPr>
          <w:t>(三)、物流与库存管理</w:t>
        </w:r>
        <w:r>
          <w:tab/>
        </w:r>
        <w:r>
          <w:fldChar w:fldCharType="begin"/>
        </w:r>
        <w:r>
          <w:instrText xml:space="preserve"> PAGEREF _Toc31640 \h </w:instrText>
        </w:r>
        <w:r>
          <w:fldChar w:fldCharType="separate"/>
        </w:r>
        <w:r>
          <w:t>67</w:t>
        </w:r>
        <w:r>
          <w:fldChar w:fldCharType="end"/>
        </w:r>
      </w:hyperlink>
    </w:p>
    <w:p>
      <w:pPr>
        <w:pStyle w:val="TOC1"/>
        <w:tabs>
          <w:tab w:val="right" w:leader="dot" w:pos="8306"/>
        </w:tabs>
      </w:pPr>
      <w:hyperlink w:anchor="_Toc4088" w:history="1">
        <w:r>
          <w:rPr>
            <w:rFonts w:ascii="仿宋" w:eastAsia="仿宋" w:hAnsi="仿宋" w:cs="仿宋" w:hint="eastAsia"/>
            <w:lang w:eastAsia="zh-CN"/>
          </w:rPr>
          <w:t>十六、质量管理体系</w:t>
        </w:r>
        <w:r>
          <w:tab/>
        </w:r>
        <w:r>
          <w:fldChar w:fldCharType="begin"/>
        </w:r>
        <w:r>
          <w:instrText xml:space="preserve"> PAGEREF _Toc4088 \h </w:instrText>
        </w:r>
        <w:r>
          <w:fldChar w:fldCharType="separate"/>
        </w:r>
        <w:r>
          <w:t>68</w:t>
        </w:r>
        <w:r>
          <w:fldChar w:fldCharType="end"/>
        </w:r>
      </w:hyperlink>
    </w:p>
    <w:p>
      <w:pPr>
        <w:pStyle w:val="TOC2"/>
        <w:tabs>
          <w:tab w:val="right" w:leader="dot" w:pos="8306"/>
        </w:tabs>
      </w:pPr>
      <w:hyperlink w:anchor="_Toc28925" w:history="1">
        <w:r>
          <w:rPr>
            <w:rFonts w:ascii="仿宋" w:eastAsia="仿宋" w:hAnsi="仿宋" w:cs="仿宋" w:hint="eastAsia"/>
            <w:lang w:eastAsia="zh-CN"/>
          </w:rPr>
          <w:t>(一)、质量目标与方针</w:t>
        </w:r>
        <w:r>
          <w:tab/>
        </w:r>
        <w:r>
          <w:fldChar w:fldCharType="begin"/>
        </w:r>
        <w:r>
          <w:instrText xml:space="preserve"> PAGEREF _Toc28925 \h </w:instrText>
        </w:r>
        <w:r>
          <w:fldChar w:fldCharType="separate"/>
        </w:r>
        <w:r>
          <w:t>68</w:t>
        </w:r>
        <w:r>
          <w:fldChar w:fldCharType="end"/>
        </w:r>
      </w:hyperlink>
    </w:p>
    <w:p>
      <w:pPr>
        <w:pStyle w:val="TOC2"/>
        <w:tabs>
          <w:tab w:val="right" w:leader="dot" w:pos="8306"/>
        </w:tabs>
      </w:pPr>
      <w:hyperlink w:anchor="_Toc13617" w:history="1">
        <w:r>
          <w:rPr>
            <w:rFonts w:ascii="仿宋" w:eastAsia="仿宋" w:hAnsi="仿宋" w:cs="仿宋" w:hint="eastAsia"/>
            <w:lang w:eastAsia="zh-CN"/>
          </w:rPr>
          <w:t>(二)、质量管理责任</w:t>
        </w:r>
        <w:r>
          <w:tab/>
        </w:r>
        <w:r>
          <w:fldChar w:fldCharType="begin"/>
        </w:r>
        <w:r>
          <w:instrText xml:space="preserve"> PAGEREF _Toc13617 \h </w:instrText>
        </w:r>
        <w:r>
          <w:fldChar w:fldCharType="separate"/>
        </w:r>
        <w:r>
          <w:t>69</w:t>
        </w:r>
        <w:r>
          <w:fldChar w:fldCharType="end"/>
        </w:r>
      </w:hyperlink>
    </w:p>
    <w:p>
      <w:pPr>
        <w:pStyle w:val="TOC2"/>
        <w:tabs>
          <w:tab w:val="right" w:leader="dot" w:pos="8306"/>
        </w:tabs>
      </w:pPr>
      <w:hyperlink w:anchor="_Toc11710" w:history="1">
        <w:r>
          <w:rPr>
            <w:rFonts w:ascii="仿宋" w:eastAsia="仿宋" w:hAnsi="仿宋" w:cs="仿宋" w:hint="eastAsia"/>
            <w:lang w:eastAsia="zh-CN"/>
          </w:rPr>
          <w:t>(三)、质量管理体系文件</w:t>
        </w:r>
        <w:r>
          <w:tab/>
        </w:r>
        <w:r>
          <w:fldChar w:fldCharType="begin"/>
        </w:r>
        <w:r>
          <w:instrText xml:space="preserve"> PAGEREF _Toc11710 \h </w:instrText>
        </w:r>
        <w:r>
          <w:fldChar w:fldCharType="separate"/>
        </w:r>
        <w:r>
          <w:t>70</w:t>
        </w:r>
        <w:r>
          <w:fldChar w:fldCharType="end"/>
        </w:r>
      </w:hyperlink>
    </w:p>
    <w:p>
      <w:pPr>
        <w:pStyle w:val="TOC2"/>
        <w:tabs>
          <w:tab w:val="right" w:leader="dot" w:pos="8306"/>
        </w:tabs>
      </w:pPr>
      <w:hyperlink w:anchor="_Toc17353" w:history="1">
        <w:r>
          <w:rPr>
            <w:rFonts w:ascii="仿宋" w:eastAsia="仿宋" w:hAnsi="仿宋" w:cs="仿宋" w:hint="eastAsia"/>
            <w:lang w:eastAsia="zh-CN"/>
          </w:rPr>
          <w:t>(四)、质量培训与教育</w:t>
        </w:r>
        <w:r>
          <w:tab/>
        </w:r>
        <w:r>
          <w:fldChar w:fldCharType="begin"/>
        </w:r>
        <w:r>
          <w:instrText xml:space="preserve"> PAGEREF _Toc17353 \h </w:instrText>
        </w:r>
        <w:r>
          <w:fldChar w:fldCharType="separate"/>
        </w:r>
        <w:r>
          <w:t>73</w:t>
        </w:r>
        <w:r>
          <w:fldChar w:fldCharType="end"/>
        </w:r>
      </w:hyperlink>
    </w:p>
    <w:p>
      <w:pPr>
        <w:pStyle w:val="TOC2"/>
        <w:tabs>
          <w:tab w:val="right" w:leader="dot" w:pos="8306"/>
        </w:tabs>
      </w:pPr>
      <w:hyperlink w:anchor="_Toc21764" w:history="1">
        <w:r>
          <w:rPr>
            <w:rFonts w:ascii="仿宋" w:eastAsia="仿宋" w:hAnsi="仿宋" w:cs="仿宋" w:hint="eastAsia"/>
            <w:lang w:eastAsia="zh-CN"/>
          </w:rPr>
          <w:t>(五)、质量审核与评价</w:t>
        </w:r>
        <w:r>
          <w:tab/>
        </w:r>
        <w:r>
          <w:fldChar w:fldCharType="begin"/>
        </w:r>
        <w:r>
          <w:instrText xml:space="preserve"> PAGEREF _Toc21764 \h </w:instrText>
        </w:r>
        <w:r>
          <w:fldChar w:fldCharType="separate"/>
        </w:r>
        <w:r>
          <w:t>74</w:t>
        </w:r>
        <w:r>
          <w:fldChar w:fldCharType="end"/>
        </w:r>
      </w:hyperlink>
    </w:p>
    <w:p>
      <w:pPr>
        <w:pStyle w:val="TOC2"/>
        <w:tabs>
          <w:tab w:val="right" w:leader="dot" w:pos="8306"/>
        </w:tabs>
      </w:pPr>
      <w:hyperlink w:anchor="_Toc28659" w:history="1">
        <w:r>
          <w:rPr>
            <w:rFonts w:ascii="仿宋" w:eastAsia="仿宋" w:hAnsi="仿宋" w:cs="仿宋" w:hint="eastAsia"/>
            <w:lang w:eastAsia="zh-CN"/>
          </w:rPr>
          <w:t>(六)、不符合与纠正措施</w:t>
        </w:r>
        <w:r>
          <w:tab/>
        </w:r>
        <w:r>
          <w:fldChar w:fldCharType="begin"/>
        </w:r>
        <w:r>
          <w:instrText xml:space="preserve"> PAGEREF _Toc28659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348"/>
      <w:r>
        <w:rPr>
          <w:rFonts w:ascii="仿宋" w:eastAsia="仿宋" w:hAnsi="仿宋" w:cs="仿宋" w:hint="eastAsia"/>
          <w:sz w:val="28"/>
          <w:lang w:eastAsia="zh-CN"/>
        </w:rPr>
        <w:t>一、氨基糖苷类药项目可持续发展</w:t>
      </w:r>
      <w:bookmarkEnd w:id="2"/>
    </w:p>
    <w:p>
      <w:pPr>
        <w:pStyle w:val="Heading2"/>
        <w:rPr>
          <w:rFonts w:ascii="仿宋" w:eastAsia="仿宋" w:hAnsi="仿宋" w:cs="仿宋" w:hint="eastAsia"/>
          <w:lang w:eastAsia="zh-CN"/>
        </w:rPr>
      </w:pPr>
      <w:bookmarkStart w:id="3" w:name="_Toc3274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氨基糖苷类药项目中，氨基糖苷类药项目团队着眼于未来，明确了可持续发展的战略方向。制定的具体可持续发展目标包括降低资源使用、采用环保技术、最大化社会效益等。这一步骤不仅有助于氨基糖苷类药项目在环保和社会责任方面达到最高标准，也为未来提供了明确的指引，确保氨基糖苷类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可持续实践的融入氨基糖苷类药项目管理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氨基糖苷类药项目管理周期。从氨基糖苷类药项目规划开始，氨基糖苷类药项目团队就考虑了环境和社会的因素。在执行阶段，氨基糖苷类药项目团队积极推动绿色技术的应用，优化资源利用。此外，关注员工的社会责任，通过培训和沟通活动提高员工对可持续发展的认知，使他们能够在日常工作中践行可持续实践。这些举措不仅为氨基糖苷类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962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扎根于氨基糖苷类药项目的可持续发展理念，我们深信环保与社会责任是氨基糖苷类药项目成功的关键支柱。在氨基糖苷类药项目的每一步，我们都致力于通过创新和实践，履行对环境和社会的坚定责任。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糖苷类药项目团队通过引入先进的环保技术、建立高效的废物处理系统以及推动能源节约措施，积极履行环保责任。定期的环保监测和评估确保氨基糖苷类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糖苷类药项目不仅致力于自身可持续发展，还注重对社会的回馈。通过支持社区氨基糖苷类药项目、参与慈善事业、提供培训机会等方式，氨基糖苷类药项目积极履行社会责任。与当地社区建立积极互动，关注员工的工作与生活平衡，以及员工的身心健康，是氨基糖苷类药项目在社会责任层面的关键举措。这样的实践不仅增强了氨基糖苷类药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407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940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氨基糖苷类药项目的主要产品是XXXX，预计年产值为XXX万元。这一产品在市场中占据着重要的地位，其广泛的应用范围使得该氨基糖苷类药项目的市场前景非常广阔。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氨基糖苷类药项目的xxx产品作为重要的原材料之一，将在多个领域发挥关键作用。其在建筑、交通、能源等方面的广泛应用将为整个产业链提供强大的支持，形成产业协同效应。氨基糖苷类药项目的年产值XXX万XXX万XXX万万元不仅反映了其在市场上的巨大潜力，更预示着它对国民经济的积极贡献。这种关联度高、涉及面广的产业关系，使得该氨基糖苷类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3108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氨基糖苷类药项目总征地面积为XXXX平方米，相当于约XX.XX亩，其中净用地面积为XXXX平方米，红线范围内相当于约XX.XX亩。这一用地规模充分考虑了氨基糖苷类药项目的建设需求，保障了氨基糖苷类药项目在合适的空间内得以充分发展。氨基糖苷类药项目规划的总建筑面积为XXXX平方米，其中主体工程建设占XXXX平方米，计容建筑面积达XXXX平方米。预计建筑工程的投资将达到XXXX万元，为氨基糖苷类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糖苷类药项目计划购置的设备共计XXXX台（套），设备购置费用为XXXX万元。这一设备购置计划充分考虑到氨基糖苷类药项目的生产需求和技术要求，确保了氨基糖苷类药项目在生产运营中具备先进的技术装备和高效的生产能力。设备的合理配置将为氨基糖苷类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氨基糖苷类药项目计划总投资为XXXX万元，预计年实现营业收入为XXXX万元。这一产能规模的设定旨在确保氨基糖苷类药项目能够在投资与回报之间取得平衡，实现长期可持续的发展。氨基糖苷类药项目的总投资充分考虑到各个方面的需求，包括用地建设、设备购置等多个环节，以确保氨基糖苷类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5003"/>
      <w:r>
        <w:rPr>
          <w:rFonts w:ascii="仿宋" w:eastAsia="仿宋" w:hAnsi="仿宋" w:cs="仿宋" w:hint="eastAsia"/>
          <w:sz w:val="28"/>
          <w:lang w:eastAsia="zh-CN"/>
        </w:rPr>
        <w:t>三、氨基糖苷类药项目土建工程</w:t>
      </w:r>
      <w:bookmarkEnd w:id="8"/>
    </w:p>
    <w:p>
      <w:pPr>
        <w:pStyle w:val="Heading2"/>
        <w:rPr>
          <w:rFonts w:ascii="仿宋" w:eastAsia="仿宋" w:hAnsi="仿宋" w:cs="仿宋" w:hint="eastAsia"/>
          <w:lang w:eastAsia="zh-CN"/>
        </w:rPr>
      </w:pPr>
      <w:bookmarkStart w:id="9" w:name="_Toc18317"/>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在氨基糖苷类药项目的建筑工程设计中，我们将秉承一系列重要的设计原则，以确保氨基糖苷类药项目建筑在功能、美观、可持续性等方面达到最佳效果。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首要原则是确保建筑的功能性得到最大化的发挥。我们将充分理解氨基糖苷类药项目的实际需求，合理布局各个功能区域，保证建筑在满足业务需求的同时，提供高效的工作环境。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在建筑设计中，我们将综合考虑建设和运营成本。通过精细的经济效益分析，确保设计方案在高效利用资源的同时，对氨基糖苷类药项目的长期盈利能力有积极的贡献。</w:t>
      </w:r>
    </w:p>
    <w:p>
      <w:pPr>
        <w:pStyle w:val="Heading2"/>
        <w:ind w:firstLine="560" w:firstLineChars="200"/>
        <w:rPr>
          <w:rFonts w:ascii="仿宋" w:eastAsia="仿宋" w:hAnsi="仿宋" w:cs="仿宋" w:hint="eastAsia"/>
          <w:sz w:val="28"/>
          <w:lang w:eastAsia="zh-CN"/>
        </w:rPr>
      </w:pPr>
      <w:bookmarkStart w:id="10" w:name="_Toc97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氨基糖苷类药项目的土建工程设计中，我们将精准设定设计年限，结合氨基糖苷类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氨基糖苷类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679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氨基糖苷类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氨基糖苷类药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氨基糖苷类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7886"/>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本期工程氨基糖苷类药项目预计总建筑面积XXX平方米，其中：计容建筑面积XXX平方米，计划建筑工程投资XX万元，占氨基糖苷类药项目总投资的XX%。</w:t>
      </w:r>
    </w:p>
    <w:p>
      <w:pPr>
        <w:pStyle w:val="Heading1"/>
        <w:ind w:firstLine="560" w:firstLineChars="200"/>
        <w:rPr>
          <w:rFonts w:ascii="仿宋" w:eastAsia="仿宋" w:hAnsi="仿宋" w:cs="仿宋" w:hint="eastAsia"/>
          <w:sz w:val="28"/>
          <w:lang w:eastAsia="zh-CN"/>
        </w:rPr>
      </w:pPr>
      <w:bookmarkStart w:id="13" w:name="_Toc16572"/>
      <w:r>
        <w:rPr>
          <w:rFonts w:ascii="仿宋" w:eastAsia="仿宋" w:hAnsi="仿宋" w:cs="仿宋" w:hint="eastAsia"/>
          <w:sz w:val="28"/>
          <w:lang w:eastAsia="zh-CN"/>
        </w:rPr>
        <w:t>四、氨基糖苷类药项目概论</w:t>
      </w:r>
      <w:bookmarkEnd w:id="13"/>
    </w:p>
    <w:p>
      <w:pPr>
        <w:pStyle w:val="Heading2"/>
        <w:rPr>
          <w:rFonts w:ascii="仿宋" w:eastAsia="仿宋" w:hAnsi="仿宋" w:cs="仿宋" w:hint="eastAsia"/>
          <w:lang w:eastAsia="zh-CN"/>
        </w:rPr>
      </w:pPr>
      <w:bookmarkStart w:id="14" w:name="_Toc14078"/>
      <w:r>
        <w:rPr>
          <w:rFonts w:ascii="仿宋" w:eastAsia="仿宋" w:hAnsi="仿宋" w:cs="仿宋" w:hint="eastAsia"/>
          <w:lang w:eastAsia="zh-CN"/>
        </w:rPr>
        <w:t>(一)、氨基糖苷类药项目概况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糖苷类药项目的起源追溯至对市场的深入洞察。市场的不断演变与变革为氨基糖苷类药项目提供了难得的机遇。当前市场存在的需求缺口和变革的大环境共同构成了氨基糖苷类药项目的背景。这个氨基糖苷类药项目旨在充分利用市场机遇，填补行业中尚未满足的需求，为客户提供全新的解决方案。市场的变革和需求的增长使得这个氨基糖苷类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氨基糖苷类药项目名称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糖苷类药项目正式命名为氨基糖苷类药。这个名称不仅仅是一个标识，更代表了氨基糖苷类药项目的核心理念和愿景。它蕴含着氨基糖苷类药项目所要解决问题的关键字，具有强烈的表达和辨识度，为氨基糖苷类药项目树立了鲜明的品牌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1.3 氨基糖苷类药项目目标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糖苷类药项目的核心目标是提供一种全新、高效的解决方案，满足客户日益增长的需求。氨基糖苷类药项目追求的不仅仅是满足市场需求，更是在市场中获得卓越的竞争优势。通过不断提升产品或服务的质量和创新水平，氨基糖苷类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氨基糖苷类药项目范围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糖苷类药项目全面涵盖了产品研发、制造、市场推广和售后服务，确保从产品设计到最终用户体验的全方位关注。这一全面的氨基糖苷类药项目范围是为了确保氨基糖苷类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氨基糖苷类药项目时间表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氨基糖苷类药项目计划在未来18个月内完成，包括研发、测试、市场试点和正式推出等不同阶段。这个时间表的合理设计是为了确保氨基糖苷类药项目各个阶段的顺利推进，以便按时交付高质量的成果。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氨基糖苷类药项目预算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糖苷类药项目总预算估算为XX百万美元，主要分配在研发、市场推广、人员培训和运营等方面。这一充足的预算为氨基糖苷类药项目提供了充足的资源，确保氨基糖苷类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氨基糖苷类药项目风险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氨基糖苷类药项目可能面临的风险包括市场接受度低、技术难题、竞争激烈等。氨基糖苷类药项目团队已经制定了相应的风险应对计划，通过前瞻性的风险管理，确保氨基糖苷类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氨基糖苷类药项目团队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氨基糖苷类药项目汇聚了一支经验丰富、多领域专业素养的核心团队，确保氨基糖苷类药项目在各个方面都能拥有高水平的执行力。团队的协同作战是氨基糖苷类药项目成功的关键因素之一。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氨基糖苷类药项目背景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氨基糖苷类药项目的背景根植于市场对更高效、创新产品的渴望，同时也受到科技发展对行业格局的深刻改变的影响。这为氨基糖苷类药项目提供了广阔的发展空间和市场需求。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氨基糖苷类药项目现状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截至目前，氨基糖苷类药项目已完成市场调研和技术验证，取得了初步的成功。这为氨基糖苷类药项目在未来的发展奠定了坚实的基础，为更远大的目标打下了坚实的基石。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303"/>
      <w:r>
        <w:rPr>
          <w:rFonts w:ascii="仿宋" w:eastAsia="仿宋" w:hAnsi="仿宋" w:cs="仿宋" w:hint="eastAsia"/>
          <w:sz w:val="28"/>
          <w:lang w:eastAsia="zh-CN"/>
        </w:rPr>
        <w:t>(二)、氨基糖苷类药项目目标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keyword》氨基糖苷类药项目首要业务目标是在市场中占据有利地位，实现产品/服务的成功推广和销售。通过不断提升产品质量、创新性，氨基糖苷类药项目追求成为行业中的领导者，赢得更多客户的青睐。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在科技迅速发展的时代，氨基糖苷类药项目着眼于技术创新。通过持续的研发和技术升级，氨基糖苷类药项目旨在推出更具创新性的产品或服务，以满足市场对新鲜、先进解决方案的需求。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为了建立可持续的客户关系，氨基糖苷类药项目设定了客户满意度目标。通过提供卓越的产品质量和优质的客户服务，氨基糖苷类药项目追求赢得客户的信任和忠诚度，确保他们的满意度达到行业领先水平。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氨基糖苷类药项目注重社会责任和可持续发展。通过实施环保、社会责任氨基糖苷类药项目，氨基糖苷类药项目致力于在经济发展的同时保护环境，促进社会公平，实现可持续经营。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氨基糖苷类药项目的团队是实现目标的核心驱动力。因此，氨基糖苷类药项目设定了团队发展目标，包括提升团队成员的专业技能、培养领导力，以及搭建协同高效的团队工作氛围。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6109"/>
      <w:r>
        <w:rPr>
          <w:rFonts w:ascii="仿宋" w:eastAsia="仿宋" w:hAnsi="仿宋" w:cs="仿宋" w:hint="eastAsia"/>
          <w:sz w:val="28"/>
          <w:lang w:eastAsia="zh-CN"/>
        </w:rPr>
        <w:t>(三)、氨基糖苷类药项目提出的理由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氨基糖苷类药项目提出的理由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糖苷类药项目的提出源于对市场机遇的深刻洞察。当前市场中存在的需求缺口和行业发展趋势表明，有巨大的商业机会等待被开发。通过准确捕捉市场机遇，氨基糖苷类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氨基糖苷类药项目的理念基于对技术创新的信仰。通过持续的研发和技术投入，氨基糖苷类药项目有望推出更具创新性的产品或服务。在科技飞速发展的当下，氨基糖苷类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糖苷类药项目的提出是为了增强企业的行业竞争力。通过提升产品或服务的质量和独特性，氨基糖苷类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糖苷类药项目响应了消费者需求的变化。随着社会和科技的不断发展，消费者对产品和服务的需求也在发生变化。通过深入了解并及时回应消费者的新需求，氨基糖苷类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氨基糖苷类药项目的提出是企业战略发展规划的一部分。在面对日益激烈的市场竞争和不断变化的商业环境中，氨基糖苷类药项目作为企业战略的一环，旨在为企业开辟新的增长领域，巩固企业在行业中的地位。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糖苷类药项目的提出不仅仅是基于商业考量，还注重社会责任。通过推出环保、社会责任等方面的氨基糖苷类药项目，氨基糖苷类药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氨基糖苷类药项目的提出反映了对利益相关者期望的关注。包括客户、员工、投资者等利益相关者在企业发展中都有着各自的期望，氨基糖苷类药项目力求在满足这些期望的同时，取得更大的共赢。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31053"/>
      <w:r>
        <w:rPr>
          <w:rFonts w:ascii="仿宋" w:eastAsia="仿宋" w:hAnsi="仿宋" w:cs="仿宋" w:hint="eastAsia"/>
          <w:sz w:val="28"/>
          <w:lang w:eastAsia="zh-CN"/>
        </w:rPr>
        <w:t>(四)、氨基糖苷类药项目意义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在实施氨基糖苷类药项目的过程中，我们不仅仅是在追逐商业成功，更是为企业和社会的多个层面创造了深远的意义。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糖苷类药项目的首要意义在于提升企业的市场竞争力。通过持续的创新和对产品质量的高标准要求，氨基糖苷类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氨基糖苷类药项目的推进将促使行业技术水平的提升。通过引入先进技术和创新性解决方案，氨基糖苷类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氨基糖苷类药项目不仅创造了大量就业机会，提高了就业水平，还注重社会责任和环保。通过参与社会公益事业和推动环保氨基糖苷类药项目，氨基糖苷类药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综合而言，氨基糖苷类药项目意义重大，不仅推动了企业的发展，也为行业和社会的进步贡献了积极力量。这是一个全面而深刻的影响，将在未来产生可持续的正面效应。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5350"/>
      <w:r>
        <w:rPr>
          <w:rFonts w:ascii="仿宋" w:eastAsia="仿宋" w:hAnsi="仿宋" w:cs="仿宋" w:hint="eastAsia"/>
          <w:sz w:val="28"/>
          <w:lang w:eastAsia="zh-CN"/>
        </w:rPr>
        <w:t>(五)、氨基糖苷类药项目背景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在当今迅猛发展的商业环境中，氨基糖苷类药项目的动因根植于对多方面因素的审慎考量。这个氨基糖苷类药项目的提出并非孤立的决策，而是对企业所处背景深入思考的产物。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氨基糖苷类药项目背后的首要原因。科技的迅速发展和全球市场的快速变化使得企业必须灵活应对。氨基糖苷类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竞争的激烈程度也是氨基糖苷类药项目背景中不可忽视的一环。企业需要在激烈竞争中脱颖而出，为此，氨基糖苷类药项目致力于打破常规，提供独特的价值主张，以吸引客户并确保市场份额的增长。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技术的迅速发展为企业带来了机遇与挑战。作为氨基糖苷类药项目启动的背景之一，对新兴技术的应用将有助于提升企业的技术水平，使其在不断演进的商业环境中保持竞争优势。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此外，社会对企业责任的期望也在逐渐升高。氨基糖苷类药项目充分融入了社会责任的理念，通过可持续经营和社会公益氨基糖苷类药项目，企图为社会贡献一份力量，在商业成功的同时关注社会价值。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https://d.book118.com/296030015240010033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氨基糖苷类药项目规划设计纲要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氨基糖苷类药项目规划设计纲要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氨基糖苷类药项目规划设计纲要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氨基糖苷类药项目规划设计纲要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氨基糖苷类药项目规划设计纲要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氨基糖苷类药项目规划设计纲要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氨基糖苷类药项目规划设计纲要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氨基糖苷类药项目规划设计纲要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氨基糖苷类药项目规划设计纲要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氨基糖苷类药项目规划设计纲要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氨基糖苷类药项目规划设计纲要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氨基糖苷类药项目规划设计纲要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氨基糖苷类药项目规划设计纲要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氨基糖苷类药项目规划设计纲要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氨基糖苷类药项目规划设计纲要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氨基糖苷类药项目规划设计纲要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氨基糖苷类药项目规划设计纲要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3A70DD"/>
    <w:rsid w:val="033A70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6030015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2024-01-11T06:28:00Z</dcterms:created>
  <dcterms:modified xsi:type="dcterms:W3CDTF">2024-01-11T06:28:54Z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EAEE751E84524AF19FC87B226037AAD6_11</vt:lpwstr>
  </property>
  <property fmtid="{D5CDD505-2E9C-101B-9397-08002B2CF9AE}" pid="3" name="KSOProductBuildVer">
    <vt:lpwstr>2052-12.1.0.16120</vt:lpwstr>
  </property>
</Properties>
</file>