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2018-2023年濮阳医学高等专科学校高职单招（数学／语文／英语）历年常考试题库含答案解析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下列诗人中属于边塞诗派的是（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A.王昌龄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B.孟浩然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C.常建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“知识就是力量”这句名言出自（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B.罗素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C.伏尔泰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D.马克思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《麦琪的礼物》运用了哪种结构方法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A.一虚一实，虚实结合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《张中丞传后叙》写张巡“就戮”时，“颜色不乱，阳阳如平常”，这种人物描写方法是（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B.行为描写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C.言语描写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沈从文是以什么样的独特视角和叙述主体来观照人生的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A.都市人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B.湘西人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C.关东人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D.岭南人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《米龙老爹》的中心思想是（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A.颂扬复仇主义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B.颂扬机智勇敢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C.颂扬视死如归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D.颂扬爱国主义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我国第一部纪传体通史是（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D.《汉书》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中国诗歌史上诗歌流传下来最多的诗人是（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《谏逐客书》的中心论点是（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A.逐客正确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B.逐客错误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C.逐客利于秦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D.客有负于秦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《张中丞传后叙》最突出的写作特色是（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A.抒情与叙事并重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B.议论与叙事并重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C.议论与抒情并重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D.描写与抒情并重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“多行不义必自毙”“贻笑大方”“夙兴夜寐”三个成语依次出自（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A.《寡人之于国也》、《庄子·秋水》、《季氏将伐颛臾》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B.《郑伯克段于鄢》、《庄子·秋水》、《诗经·氓》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C.《陈情表》、《诗经·氓》、《郑伯克段于鄢》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D.《礼记·大同》、《寡人之于国也》、《庄子·秋水》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郁达夫《故都的秋》所写的“故都”是今天的（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A.北京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B.南京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C.西安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D.开封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在《八声甘州》中，“是处红衰翠减，苒苒物华休”的修辞方法是（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在《报刘一丈书》中，所揭示的权贵者的性格特征是（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A.贪婪虚伪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B.奴颜婢膝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C.狐假虎威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https://d.book118.com/296033020230010052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296033020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