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宾馆酒店家具生产</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300670021"/>
      <w:bookmarkStart w:id="1" w:name="_Toc299912295"/>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9110"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_Toc9110 \h </w:instrText>
        </w:r>
        <w:r>
          <w:fldChar w:fldCharType="separate"/>
        </w:r>
        <w:r>
          <w:t>1</w:t>
        </w:r>
        <w:r>
          <w:fldChar w:fldCharType="end"/>
        </w:r>
      </w:hyperlink>
    </w:p>
    <w:p>
      <w:pPr>
        <w:pStyle w:val="TOC2"/>
        <w:tabs>
          <w:tab w:val="clear" w:pos="8302"/>
          <w:tab w:val="right" w:leader="dot" w:pos="8312"/>
        </w:tabs>
      </w:pPr>
      <w:hyperlink w:anchor="_Toc687" w:history="1">
        <w:r>
          <w:rPr>
            <w:rFonts w:ascii="Times New Roman" w:eastAsia="宋体" w:hAnsi="Times New Roman"/>
            <w:szCs w:val="28"/>
          </w:rPr>
          <w:t>1.1项目概要</w:t>
        </w:r>
        <w:r>
          <w:tab/>
        </w:r>
        <w:r>
          <w:fldChar w:fldCharType="begin"/>
        </w:r>
        <w:r>
          <w:instrText xml:space="preserve"> PAGEREF _Toc687 \h </w:instrText>
        </w:r>
        <w:r>
          <w:fldChar w:fldCharType="separate"/>
        </w:r>
        <w:r>
          <w:t>1</w:t>
        </w:r>
        <w:r>
          <w:fldChar w:fldCharType="end"/>
        </w:r>
      </w:hyperlink>
    </w:p>
    <w:p>
      <w:pPr>
        <w:pStyle w:val="TOC3"/>
        <w:tabs>
          <w:tab w:val="right" w:leader="dot" w:pos="8312"/>
        </w:tabs>
      </w:pPr>
      <w:hyperlink w:anchor="_Toc8373" w:history="1">
        <w:r>
          <w:rPr>
            <w:szCs w:val="24"/>
          </w:rPr>
          <w:t>1.1.1项目名称</w:t>
        </w:r>
        <w:r>
          <w:tab/>
        </w:r>
        <w:r>
          <w:fldChar w:fldCharType="begin"/>
        </w:r>
        <w:r>
          <w:instrText xml:space="preserve"> PAGEREF _Toc8373 \h </w:instrText>
        </w:r>
        <w:r>
          <w:fldChar w:fldCharType="separate"/>
        </w:r>
        <w:r>
          <w:t>1</w:t>
        </w:r>
        <w:r>
          <w:fldChar w:fldCharType="end"/>
        </w:r>
      </w:hyperlink>
    </w:p>
    <w:p>
      <w:pPr>
        <w:pStyle w:val="TOC3"/>
        <w:tabs>
          <w:tab w:val="right" w:leader="dot" w:pos="8312"/>
        </w:tabs>
      </w:pPr>
      <w:hyperlink w:anchor="_Toc30373"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_Toc30373 \h </w:instrText>
        </w:r>
        <w:r>
          <w:fldChar w:fldCharType="separate"/>
        </w:r>
        <w:r>
          <w:t>1</w:t>
        </w:r>
        <w:r>
          <w:fldChar w:fldCharType="end"/>
        </w:r>
      </w:hyperlink>
    </w:p>
    <w:p>
      <w:pPr>
        <w:pStyle w:val="TOC3"/>
        <w:tabs>
          <w:tab w:val="right" w:leader="dot" w:pos="8312"/>
        </w:tabs>
      </w:pPr>
      <w:hyperlink w:anchor="_Toc32514" w:history="1">
        <w:r>
          <w:rPr>
            <w:szCs w:val="24"/>
          </w:rPr>
          <w:t>1.1.3项目建设性质</w:t>
        </w:r>
        <w:r>
          <w:tab/>
        </w:r>
        <w:r>
          <w:fldChar w:fldCharType="begin"/>
        </w:r>
        <w:r>
          <w:instrText xml:space="preserve"> PAGEREF _Toc32514 \h </w:instrText>
        </w:r>
        <w:r>
          <w:fldChar w:fldCharType="separate"/>
        </w:r>
        <w:r>
          <w:t>1</w:t>
        </w:r>
        <w:r>
          <w:fldChar w:fldCharType="end"/>
        </w:r>
      </w:hyperlink>
    </w:p>
    <w:p>
      <w:pPr>
        <w:pStyle w:val="TOC3"/>
        <w:tabs>
          <w:tab w:val="right" w:leader="dot" w:pos="8312"/>
        </w:tabs>
      </w:pPr>
      <w:hyperlink w:anchor="_Toc14545"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_Toc14545 \h </w:instrText>
        </w:r>
        <w:r>
          <w:fldChar w:fldCharType="separate"/>
        </w:r>
        <w:r>
          <w:t>1</w:t>
        </w:r>
        <w:r>
          <w:fldChar w:fldCharType="end"/>
        </w:r>
      </w:hyperlink>
    </w:p>
    <w:p>
      <w:pPr>
        <w:pStyle w:val="TOC3"/>
        <w:tabs>
          <w:tab w:val="right" w:leader="dot" w:pos="8312"/>
        </w:tabs>
      </w:pPr>
      <w:hyperlink w:anchor="_Toc32350"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_Toc32350 \h </w:instrText>
        </w:r>
        <w:r>
          <w:fldChar w:fldCharType="separate"/>
        </w:r>
        <w:r>
          <w:t>1</w:t>
        </w:r>
        <w:r>
          <w:fldChar w:fldCharType="end"/>
        </w:r>
      </w:hyperlink>
    </w:p>
    <w:p>
      <w:pPr>
        <w:pStyle w:val="TOC3"/>
        <w:tabs>
          <w:tab w:val="right" w:leader="dot" w:pos="8312"/>
        </w:tabs>
      </w:pPr>
      <w:hyperlink w:anchor="_Toc20920"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_Toc20920 \h </w:instrText>
        </w:r>
        <w:r>
          <w:fldChar w:fldCharType="separate"/>
        </w:r>
        <w:r>
          <w:t>1</w:t>
        </w:r>
        <w:r>
          <w:fldChar w:fldCharType="end"/>
        </w:r>
      </w:hyperlink>
    </w:p>
    <w:p>
      <w:pPr>
        <w:pStyle w:val="TOC3"/>
        <w:tabs>
          <w:tab w:val="right" w:leader="dot" w:pos="8312"/>
        </w:tabs>
      </w:pPr>
      <w:hyperlink w:anchor="_Toc13530"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_Toc13530 \h </w:instrText>
        </w:r>
        <w:r>
          <w:fldChar w:fldCharType="separate"/>
        </w:r>
        <w:r>
          <w:t>2</w:t>
        </w:r>
        <w:r>
          <w:fldChar w:fldCharType="end"/>
        </w:r>
      </w:hyperlink>
    </w:p>
    <w:p>
      <w:pPr>
        <w:pStyle w:val="TOC3"/>
        <w:tabs>
          <w:tab w:val="right" w:leader="dot" w:pos="8312"/>
        </w:tabs>
      </w:pPr>
      <w:hyperlink w:anchor="_Toc22616"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_Toc22616 \h </w:instrText>
        </w:r>
        <w:r>
          <w:fldChar w:fldCharType="separate"/>
        </w:r>
        <w:r>
          <w:t>2</w:t>
        </w:r>
        <w:r>
          <w:fldChar w:fldCharType="end"/>
        </w:r>
      </w:hyperlink>
    </w:p>
    <w:p>
      <w:pPr>
        <w:pStyle w:val="TOC3"/>
        <w:tabs>
          <w:tab w:val="right" w:leader="dot" w:pos="8312"/>
        </w:tabs>
      </w:pPr>
      <w:hyperlink w:anchor="_Toc6623"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_Toc6623 \h </w:instrText>
        </w:r>
        <w:r>
          <w:fldChar w:fldCharType="separate"/>
        </w:r>
        <w:r>
          <w:t>2</w:t>
        </w:r>
        <w:r>
          <w:fldChar w:fldCharType="end"/>
        </w:r>
      </w:hyperlink>
    </w:p>
    <w:p>
      <w:pPr>
        <w:pStyle w:val="TOC2"/>
        <w:tabs>
          <w:tab w:val="clear" w:pos="8302"/>
          <w:tab w:val="right" w:leader="dot" w:pos="8312"/>
        </w:tabs>
      </w:pPr>
      <w:hyperlink w:anchor="_Toc22839"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_Toc22839 \h </w:instrText>
        </w:r>
        <w:r>
          <w:fldChar w:fldCharType="separate"/>
        </w:r>
        <w:r>
          <w:t>3</w:t>
        </w:r>
        <w:r>
          <w:fldChar w:fldCharType="end"/>
        </w:r>
      </w:hyperlink>
    </w:p>
    <w:p>
      <w:pPr>
        <w:pStyle w:val="TOC2"/>
        <w:tabs>
          <w:tab w:val="clear" w:pos="8302"/>
          <w:tab w:val="right" w:leader="dot" w:pos="8312"/>
        </w:tabs>
      </w:pPr>
      <w:hyperlink w:anchor="_Toc14233"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_Toc14233 \h </w:instrText>
        </w:r>
        <w:r>
          <w:fldChar w:fldCharType="separate"/>
        </w:r>
        <w:r>
          <w:t>3</w:t>
        </w:r>
        <w:r>
          <w:fldChar w:fldCharType="end"/>
        </w:r>
      </w:hyperlink>
    </w:p>
    <w:p>
      <w:pPr>
        <w:pStyle w:val="TOC2"/>
        <w:tabs>
          <w:tab w:val="clear" w:pos="8302"/>
          <w:tab w:val="right" w:leader="dot" w:pos="8312"/>
        </w:tabs>
      </w:pPr>
      <w:hyperlink w:anchor="_Toc3747"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_Toc3747 \h </w:instrText>
        </w:r>
        <w:r>
          <w:fldChar w:fldCharType="separate"/>
        </w:r>
        <w:r>
          <w:t>4</w:t>
        </w:r>
        <w:r>
          <w:fldChar w:fldCharType="end"/>
        </w:r>
      </w:hyperlink>
    </w:p>
    <w:p>
      <w:pPr>
        <w:pStyle w:val="TOC2"/>
        <w:tabs>
          <w:tab w:val="clear" w:pos="8302"/>
          <w:tab w:val="right" w:leader="dot" w:pos="8312"/>
        </w:tabs>
      </w:pPr>
      <w:hyperlink w:anchor="_Toc7336" w:history="1">
        <w:r>
          <w:rPr>
            <w:rFonts w:ascii="Times New Roman" w:eastAsia="宋体" w:hAnsi="Times New Roman" w:hint="eastAsia"/>
            <w:szCs w:val="28"/>
          </w:rPr>
          <w:t>1.5研究范围</w:t>
        </w:r>
        <w:r>
          <w:tab/>
        </w:r>
        <w:r>
          <w:fldChar w:fldCharType="begin"/>
        </w:r>
        <w:r>
          <w:instrText xml:space="preserve"> PAGEREF _Toc7336 \h </w:instrText>
        </w:r>
        <w:r>
          <w:fldChar w:fldCharType="separate"/>
        </w:r>
        <w:r>
          <w:t>5</w:t>
        </w:r>
        <w:r>
          <w:fldChar w:fldCharType="end"/>
        </w:r>
      </w:hyperlink>
    </w:p>
    <w:p>
      <w:pPr>
        <w:pStyle w:val="TOC2"/>
        <w:tabs>
          <w:tab w:val="clear" w:pos="8302"/>
          <w:tab w:val="right" w:leader="dot" w:pos="8312"/>
        </w:tabs>
      </w:pPr>
      <w:hyperlink w:anchor="_Toc15388"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_Toc15388 \h </w:instrText>
        </w:r>
        <w:r>
          <w:fldChar w:fldCharType="separate"/>
        </w:r>
        <w:r>
          <w:t>5</w:t>
        </w:r>
        <w:r>
          <w:fldChar w:fldCharType="end"/>
        </w:r>
      </w:hyperlink>
    </w:p>
    <w:p>
      <w:pPr>
        <w:pStyle w:val="TOC2"/>
        <w:tabs>
          <w:tab w:val="clear" w:pos="8302"/>
          <w:tab w:val="right" w:leader="dot" w:pos="8312"/>
        </w:tabs>
      </w:pPr>
      <w:hyperlink w:anchor="_Toc14438"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_Toc14438 \h </w:instrText>
        </w:r>
        <w:r>
          <w:fldChar w:fldCharType="separate"/>
        </w:r>
        <w:r>
          <w:t>6</w:t>
        </w:r>
        <w:r>
          <w:fldChar w:fldCharType="end"/>
        </w:r>
      </w:hyperlink>
    </w:p>
    <w:p>
      <w:pPr>
        <w:pStyle w:val="TOC1"/>
        <w:tabs>
          <w:tab w:val="clear" w:pos="8296"/>
          <w:tab w:val="right" w:leader="dot" w:pos="8312"/>
        </w:tabs>
      </w:pPr>
      <w:hyperlink w:anchor="_Toc19980"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_Toc19980 \h </w:instrText>
        </w:r>
        <w:r>
          <w:fldChar w:fldCharType="separate"/>
        </w:r>
        <w:r>
          <w:t>7</w:t>
        </w:r>
        <w:r>
          <w:fldChar w:fldCharType="end"/>
        </w:r>
      </w:hyperlink>
    </w:p>
    <w:p>
      <w:pPr>
        <w:pStyle w:val="TOC2"/>
        <w:tabs>
          <w:tab w:val="clear" w:pos="8302"/>
          <w:tab w:val="right" w:leader="dot" w:pos="8312"/>
        </w:tabs>
      </w:pPr>
      <w:hyperlink w:anchor="_Toc24124"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_Toc24124 \h </w:instrText>
        </w:r>
        <w:r>
          <w:fldChar w:fldCharType="separate"/>
        </w:r>
        <w:r>
          <w:t>7</w:t>
        </w:r>
        <w:r>
          <w:fldChar w:fldCharType="end"/>
        </w:r>
      </w:hyperlink>
    </w:p>
    <w:p>
      <w:pPr>
        <w:pStyle w:val="TOC2"/>
        <w:tabs>
          <w:tab w:val="clear" w:pos="8302"/>
          <w:tab w:val="right" w:leader="dot" w:pos="8312"/>
        </w:tabs>
      </w:pPr>
      <w:hyperlink w:anchor="_Toc10291"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宾馆酒店家具生产</w:t>
        </w:r>
        <w:r>
          <w:rPr>
            <w:rFonts w:ascii="Times New Roman" w:eastAsia="宋体" w:hAnsi="Times New Roman" w:hint="eastAsia"/>
          </w:rPr>
          <w:t>行业发展状况分析</w:t>
        </w:r>
        <w:r>
          <w:tab/>
        </w:r>
        <w:r>
          <w:fldChar w:fldCharType="begin"/>
        </w:r>
        <w:r>
          <w:instrText xml:space="preserve"> PAGEREF _Toc10291 \h </w:instrText>
        </w:r>
        <w:r>
          <w:fldChar w:fldCharType="separate"/>
        </w:r>
        <w:r>
          <w:t>7</w:t>
        </w:r>
        <w:r>
          <w:fldChar w:fldCharType="end"/>
        </w:r>
      </w:hyperlink>
    </w:p>
    <w:p>
      <w:pPr>
        <w:pStyle w:val="TOC2"/>
        <w:tabs>
          <w:tab w:val="clear" w:pos="8302"/>
          <w:tab w:val="right" w:leader="dot" w:pos="8312"/>
        </w:tabs>
      </w:pPr>
      <w:hyperlink w:anchor="_Toc20713"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宾馆酒店家具生产</w:t>
        </w:r>
        <w:r>
          <w:rPr>
            <w:rFonts w:ascii="Times New Roman" w:eastAsia="宋体" w:hAnsi="Times New Roman" w:hint="eastAsia"/>
          </w:rPr>
          <w:t>行业发展趋势分析</w:t>
        </w:r>
        <w:r>
          <w:tab/>
        </w:r>
        <w:r>
          <w:fldChar w:fldCharType="begin"/>
        </w:r>
        <w:r>
          <w:instrText xml:space="preserve"> PAGEREF _Toc20713 \h </w:instrText>
        </w:r>
        <w:r>
          <w:fldChar w:fldCharType="separate"/>
        </w:r>
        <w:r>
          <w:t>9</w:t>
        </w:r>
        <w:r>
          <w:fldChar w:fldCharType="end"/>
        </w:r>
      </w:hyperlink>
    </w:p>
    <w:p>
      <w:pPr>
        <w:pStyle w:val="TOC2"/>
        <w:tabs>
          <w:tab w:val="clear" w:pos="8302"/>
          <w:tab w:val="right" w:leader="dot" w:pos="8312"/>
        </w:tabs>
      </w:pPr>
      <w:hyperlink w:anchor="_Toc8301"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_Toc8301 \h </w:instrText>
        </w:r>
        <w:r>
          <w:fldChar w:fldCharType="separate"/>
        </w:r>
        <w:r>
          <w:t>9</w:t>
        </w:r>
        <w:r>
          <w:fldChar w:fldCharType="end"/>
        </w:r>
      </w:hyperlink>
    </w:p>
    <w:p>
      <w:pPr>
        <w:pStyle w:val="TOC1"/>
        <w:tabs>
          <w:tab w:val="clear" w:pos="8296"/>
          <w:tab w:val="right" w:leader="dot" w:pos="8312"/>
        </w:tabs>
      </w:pPr>
      <w:hyperlink w:anchor="_Toc31902"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_Toc31902 \h </w:instrText>
        </w:r>
        <w:r>
          <w:fldChar w:fldCharType="separate"/>
        </w:r>
        <w:r>
          <w:t>10</w:t>
        </w:r>
        <w:r>
          <w:fldChar w:fldCharType="end"/>
        </w:r>
      </w:hyperlink>
    </w:p>
    <w:p>
      <w:pPr>
        <w:pStyle w:val="TOC2"/>
        <w:tabs>
          <w:tab w:val="clear" w:pos="8302"/>
          <w:tab w:val="right" w:leader="dot" w:pos="8312"/>
        </w:tabs>
      </w:pPr>
      <w:hyperlink w:anchor="_Toc20675"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_Toc20675 \h </w:instrText>
        </w:r>
        <w:r>
          <w:fldChar w:fldCharType="separate"/>
        </w:r>
        <w:r>
          <w:t>10</w:t>
        </w:r>
        <w:r>
          <w:fldChar w:fldCharType="end"/>
        </w:r>
      </w:hyperlink>
    </w:p>
    <w:p>
      <w:pPr>
        <w:pStyle w:val="TOC2"/>
        <w:tabs>
          <w:tab w:val="clear" w:pos="8302"/>
          <w:tab w:val="right" w:leader="dot" w:pos="8312"/>
        </w:tabs>
      </w:pPr>
      <w:hyperlink w:anchor="_Toc32605"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_Toc32605 \h </w:instrText>
        </w:r>
        <w:r>
          <w:fldChar w:fldCharType="separate"/>
        </w:r>
        <w:r>
          <w:t>11</w:t>
        </w:r>
        <w:r>
          <w:fldChar w:fldCharType="end"/>
        </w:r>
      </w:hyperlink>
    </w:p>
    <w:p>
      <w:pPr>
        <w:pStyle w:val="TOC3"/>
        <w:tabs>
          <w:tab w:val="right" w:leader="dot" w:pos="8312"/>
        </w:tabs>
      </w:pPr>
      <w:hyperlink w:anchor="_Toc739" w:history="1">
        <w:r>
          <w:rPr>
            <w:rFonts w:hint="eastAsia"/>
            <w:szCs w:val="24"/>
            <w:lang w:val="en-US" w:eastAsia="zh-CN"/>
          </w:rPr>
          <w:t>3</w:t>
        </w:r>
        <w:r>
          <w:rPr>
            <w:rFonts w:hint="eastAsia"/>
            <w:szCs w:val="24"/>
          </w:rPr>
          <w:t>.2.1有利于促进我国</w:t>
        </w:r>
        <w:r>
          <w:rPr>
            <w:rFonts w:hint="eastAsia"/>
            <w:szCs w:val="24"/>
            <w:lang w:eastAsia="zh-CN"/>
          </w:rPr>
          <w:t>宾馆酒店家具生产</w:t>
        </w:r>
        <w:r>
          <w:rPr>
            <w:rFonts w:hint="eastAsia"/>
            <w:szCs w:val="24"/>
          </w:rPr>
          <w:t>工业快速发展</w:t>
        </w:r>
        <w:r>
          <w:rPr>
            <w:szCs w:val="24"/>
          </w:rPr>
          <w:t>的需要</w:t>
        </w:r>
        <w:r>
          <w:tab/>
        </w:r>
        <w:r>
          <w:fldChar w:fldCharType="begin"/>
        </w:r>
        <w:r>
          <w:instrText xml:space="preserve"> PAGEREF _Toc739 \h </w:instrText>
        </w:r>
        <w:r>
          <w:fldChar w:fldCharType="separate"/>
        </w:r>
        <w:r>
          <w:t>11</w:t>
        </w:r>
        <w:r>
          <w:fldChar w:fldCharType="end"/>
        </w:r>
      </w:hyperlink>
    </w:p>
    <w:p>
      <w:pPr>
        <w:pStyle w:val="TOC3"/>
        <w:tabs>
          <w:tab w:val="right" w:leader="dot" w:pos="8312"/>
        </w:tabs>
      </w:pPr>
      <w:hyperlink w:anchor="_Toc22789" w:history="1">
        <w:r>
          <w:rPr>
            <w:rFonts w:hint="eastAsia"/>
            <w:szCs w:val="24"/>
            <w:lang w:val="en-US" w:eastAsia="zh-CN"/>
          </w:rPr>
          <w:t>3</w:t>
        </w:r>
        <w:r>
          <w:rPr>
            <w:rFonts w:hint="eastAsia"/>
            <w:szCs w:val="24"/>
          </w:rPr>
          <w:t>.2.2提升技术进步，满足</w:t>
        </w:r>
        <w:r>
          <w:rPr>
            <w:rFonts w:hint="eastAsia"/>
            <w:szCs w:val="24"/>
            <w:lang w:eastAsia="zh-CN"/>
          </w:rPr>
          <w:t>宾馆酒店家具生产</w:t>
        </w:r>
        <w:r>
          <w:rPr>
            <w:rFonts w:hint="eastAsia"/>
            <w:szCs w:val="24"/>
          </w:rPr>
          <w:t>行业生产高品质产品的需要</w:t>
        </w:r>
        <w:r>
          <w:tab/>
        </w:r>
        <w:r>
          <w:fldChar w:fldCharType="begin"/>
        </w:r>
        <w:r>
          <w:instrText xml:space="preserve"> PAGEREF _Toc22789 \h </w:instrText>
        </w:r>
        <w:r>
          <w:fldChar w:fldCharType="separate"/>
        </w:r>
        <w:r>
          <w:t>12</w:t>
        </w:r>
        <w:r>
          <w:fldChar w:fldCharType="end"/>
        </w:r>
      </w:hyperlink>
    </w:p>
    <w:p>
      <w:pPr>
        <w:pStyle w:val="TOC3"/>
        <w:tabs>
          <w:tab w:val="right" w:leader="dot" w:pos="8312"/>
        </w:tabs>
      </w:pPr>
      <w:hyperlink w:anchor="_Toc18544"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_Toc18544 \h </w:instrText>
        </w:r>
        <w:r>
          <w:fldChar w:fldCharType="separate"/>
        </w:r>
        <w:r>
          <w:t>13</w:t>
        </w:r>
        <w:r>
          <w:fldChar w:fldCharType="end"/>
        </w:r>
      </w:hyperlink>
    </w:p>
    <w:p>
      <w:pPr>
        <w:pStyle w:val="TOC3"/>
        <w:tabs>
          <w:tab w:val="right" w:leader="dot" w:pos="8312"/>
        </w:tabs>
      </w:pPr>
      <w:hyperlink w:anchor="_Toc10470"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宾馆酒店家具生产</w:t>
        </w:r>
        <w:r>
          <w:rPr>
            <w:szCs w:val="24"/>
          </w:rPr>
          <w:t>产品研发和技术创新</w:t>
        </w:r>
        <w:r>
          <w:rPr>
            <w:rFonts w:hint="eastAsia"/>
            <w:szCs w:val="24"/>
          </w:rPr>
          <w:t>水平的需要</w:t>
        </w:r>
        <w:r>
          <w:tab/>
        </w:r>
        <w:r>
          <w:fldChar w:fldCharType="begin"/>
        </w:r>
        <w:r>
          <w:instrText xml:space="preserve"> PAGEREF _Toc10470 \h </w:instrText>
        </w:r>
        <w:r>
          <w:fldChar w:fldCharType="separate"/>
        </w:r>
        <w:r>
          <w:t>13</w:t>
        </w:r>
        <w:r>
          <w:fldChar w:fldCharType="end"/>
        </w:r>
      </w:hyperlink>
    </w:p>
    <w:p>
      <w:pPr>
        <w:pStyle w:val="TOC3"/>
        <w:tabs>
          <w:tab w:val="right" w:leader="dot" w:pos="8312"/>
        </w:tabs>
      </w:pPr>
      <w:hyperlink w:anchor="_Toc11985"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_Toc11985 \h </w:instrText>
        </w:r>
        <w:r>
          <w:fldChar w:fldCharType="separate"/>
        </w:r>
        <w:r>
          <w:t>14</w:t>
        </w:r>
        <w:r>
          <w:fldChar w:fldCharType="end"/>
        </w:r>
      </w:hyperlink>
    </w:p>
    <w:p>
      <w:pPr>
        <w:pStyle w:val="TOC3"/>
        <w:tabs>
          <w:tab w:val="right" w:leader="dot" w:pos="8312"/>
        </w:tabs>
      </w:pPr>
      <w:hyperlink w:anchor="_Toc19671"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_Toc19671 \h </w:instrText>
        </w:r>
        <w:r>
          <w:fldChar w:fldCharType="separate"/>
        </w:r>
        <w:r>
          <w:t>14</w:t>
        </w:r>
        <w:r>
          <w:fldChar w:fldCharType="end"/>
        </w:r>
      </w:hyperlink>
    </w:p>
    <w:p>
      <w:pPr>
        <w:pStyle w:val="TOC2"/>
        <w:tabs>
          <w:tab w:val="clear" w:pos="8302"/>
          <w:tab w:val="right" w:leader="dot" w:pos="8312"/>
        </w:tabs>
      </w:pPr>
      <w:hyperlink w:anchor="_Toc12896"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_Toc12896 \h </w:instrText>
        </w:r>
        <w:r>
          <w:fldChar w:fldCharType="separate"/>
        </w:r>
        <w:r>
          <w:t>15</w:t>
        </w:r>
        <w:r>
          <w:fldChar w:fldCharType="end"/>
        </w:r>
      </w:hyperlink>
    </w:p>
    <w:p>
      <w:pPr>
        <w:pStyle w:val="TOC3"/>
        <w:tabs>
          <w:tab w:val="right" w:leader="dot" w:pos="8312"/>
        </w:tabs>
      </w:pPr>
      <w:hyperlink w:anchor="_Toc5669" w:history="1">
        <w:r>
          <w:rPr>
            <w:rFonts w:hint="eastAsia"/>
            <w:szCs w:val="24"/>
            <w:lang w:val="en-US" w:eastAsia="zh-CN"/>
          </w:rPr>
          <w:t>3</w:t>
        </w:r>
        <w:r>
          <w:rPr>
            <w:rFonts w:hint="eastAsia"/>
            <w:szCs w:val="24"/>
          </w:rPr>
          <w:t>.3.1政策可行性</w:t>
        </w:r>
        <w:r>
          <w:tab/>
        </w:r>
        <w:r>
          <w:fldChar w:fldCharType="begin"/>
        </w:r>
        <w:r>
          <w:instrText xml:space="preserve"> PAGEREF _Toc5669 \h </w:instrText>
        </w:r>
        <w:r>
          <w:fldChar w:fldCharType="separate"/>
        </w:r>
        <w:r>
          <w:t>15</w:t>
        </w:r>
        <w:r>
          <w:fldChar w:fldCharType="end"/>
        </w:r>
      </w:hyperlink>
    </w:p>
    <w:p>
      <w:pPr>
        <w:pStyle w:val="TOC3"/>
        <w:tabs>
          <w:tab w:val="right" w:leader="dot" w:pos="8312"/>
        </w:tabs>
      </w:pPr>
      <w:hyperlink w:anchor="_Toc29736" w:history="1">
        <w:r>
          <w:rPr>
            <w:rFonts w:hint="eastAsia"/>
            <w:szCs w:val="24"/>
            <w:lang w:val="en-US" w:eastAsia="zh-CN"/>
          </w:rPr>
          <w:t>3</w:t>
        </w:r>
        <w:r>
          <w:rPr>
            <w:rFonts w:hint="eastAsia"/>
            <w:szCs w:val="24"/>
          </w:rPr>
          <w:t>.3.2技术可行性</w:t>
        </w:r>
        <w:r>
          <w:tab/>
        </w:r>
        <w:r>
          <w:fldChar w:fldCharType="begin"/>
        </w:r>
        <w:r>
          <w:instrText xml:space="preserve"> PAGEREF _Toc29736 \h </w:instrText>
        </w:r>
        <w:r>
          <w:fldChar w:fldCharType="separate"/>
        </w:r>
        <w:r>
          <w:t>16</w:t>
        </w:r>
        <w:r>
          <w:fldChar w:fldCharType="end"/>
        </w:r>
      </w:hyperlink>
    </w:p>
    <w:p>
      <w:pPr>
        <w:pStyle w:val="TOC3"/>
        <w:tabs>
          <w:tab w:val="right" w:leader="dot" w:pos="8312"/>
        </w:tabs>
      </w:pPr>
      <w:hyperlink w:anchor="_Toc10965" w:history="1">
        <w:r>
          <w:rPr>
            <w:rFonts w:hint="eastAsia"/>
            <w:szCs w:val="24"/>
            <w:lang w:val="en-US" w:eastAsia="zh-CN"/>
          </w:rPr>
          <w:t>3</w:t>
        </w:r>
        <w:r>
          <w:rPr>
            <w:rFonts w:hint="eastAsia"/>
            <w:szCs w:val="24"/>
          </w:rPr>
          <w:t>.3.3管理可行性</w:t>
        </w:r>
        <w:r>
          <w:tab/>
        </w:r>
        <w:r>
          <w:fldChar w:fldCharType="begin"/>
        </w:r>
        <w:r>
          <w:instrText xml:space="preserve"> PAGEREF _Toc10965 \h </w:instrText>
        </w:r>
        <w:r>
          <w:fldChar w:fldCharType="separate"/>
        </w:r>
        <w:r>
          <w:t>16</w:t>
        </w:r>
        <w:r>
          <w:fldChar w:fldCharType="end"/>
        </w:r>
      </w:hyperlink>
    </w:p>
    <w:p>
      <w:pPr>
        <w:pStyle w:val="TOC2"/>
        <w:tabs>
          <w:tab w:val="clear" w:pos="8302"/>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3741"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_Toc3741 \h </w:instrText>
        </w:r>
        <w:r>
          <w:fldChar w:fldCharType="separate"/>
        </w:r>
        <w:r>
          <w:t>16</w:t>
        </w:r>
        <w:r>
          <w:fldChar w:fldCharType="end"/>
        </w:r>
      </w:hyperlink>
    </w:p>
    <w:p>
      <w:pPr>
        <w:pStyle w:val="TOC1"/>
        <w:tabs>
          <w:tab w:val="clear" w:pos="8296"/>
          <w:tab w:val="right" w:leader="dot" w:pos="8312"/>
        </w:tabs>
      </w:pPr>
      <w:hyperlink w:anchor="_Toc7690"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_Toc7690 \h </w:instrText>
        </w:r>
        <w:r>
          <w:fldChar w:fldCharType="separate"/>
        </w:r>
        <w:r>
          <w:t>17</w:t>
        </w:r>
        <w:r>
          <w:fldChar w:fldCharType="end"/>
        </w:r>
      </w:hyperlink>
    </w:p>
    <w:p>
      <w:pPr>
        <w:pStyle w:val="TOC2"/>
        <w:tabs>
          <w:tab w:val="clear" w:pos="8302"/>
          <w:tab w:val="right" w:leader="dot" w:pos="8312"/>
        </w:tabs>
      </w:pPr>
      <w:hyperlink w:anchor="_Toc2278" w:history="1">
        <w:r>
          <w:rPr>
            <w:rFonts w:ascii="Times New Roman" w:eastAsia="宋体" w:hAnsi="Times New Roman" w:hint="eastAsia"/>
          </w:rPr>
          <w:t>4</w:t>
        </w:r>
        <w:r>
          <w:rPr>
            <w:rFonts w:ascii="Times New Roman" w:eastAsia="宋体" w:hAnsi="Times New Roman"/>
          </w:rPr>
          <w:t>.1</w:t>
        </w:r>
        <w:r>
          <w:rPr>
            <w:rFonts w:ascii="Times New Roman" w:eastAsia="宋体" w:hAnsi="Times New Roman" w:hint="eastAsia"/>
          </w:rPr>
          <w:t>地理位置选择</w:t>
        </w:r>
        <w:r>
          <w:tab/>
        </w:r>
        <w:r>
          <w:fldChar w:fldCharType="begin"/>
        </w:r>
        <w:r>
          <w:instrText xml:space="preserve"> PAGEREF _Toc2278 \h </w:instrText>
        </w:r>
        <w:r>
          <w:fldChar w:fldCharType="separate"/>
        </w:r>
        <w:r>
          <w:t>17</w:t>
        </w:r>
        <w:r>
          <w:fldChar w:fldCharType="end"/>
        </w:r>
      </w:hyperlink>
    </w:p>
    <w:p>
      <w:pPr>
        <w:pStyle w:val="TOC2"/>
        <w:tabs>
          <w:tab w:val="clear" w:pos="8302"/>
          <w:tab w:val="right" w:leader="dot" w:pos="8312"/>
        </w:tabs>
      </w:pPr>
      <w:hyperlink w:anchor="_Toc24723" w:history="1">
        <w:r>
          <w:rPr>
            <w:rFonts w:ascii="Times New Roman" w:eastAsia="宋体" w:hAnsi="Times New Roman" w:hint="eastAsia"/>
          </w:rPr>
          <w:t>4</w:t>
        </w:r>
        <w:r>
          <w:rPr>
            <w:rFonts w:ascii="Times New Roman" w:eastAsia="宋体" w:hAnsi="Times New Roman"/>
          </w:rPr>
          <w:t>.2</w:t>
        </w:r>
        <w:r>
          <w:rPr>
            <w:rFonts w:ascii="Times New Roman" w:eastAsia="宋体" w:hAnsi="Times New Roman" w:hint="eastAsia"/>
          </w:rPr>
          <w:t>区域建设条件</w:t>
        </w:r>
        <w:r>
          <w:tab/>
        </w:r>
        <w:r>
          <w:fldChar w:fldCharType="begin"/>
        </w:r>
        <w:r>
          <w:instrText xml:space="preserve"> PAGEREF _Toc24723 \h </w:instrText>
        </w:r>
        <w:r>
          <w:fldChar w:fldCharType="separate"/>
        </w:r>
        <w:r>
          <w:t>17</w:t>
        </w:r>
        <w:r>
          <w:fldChar w:fldCharType="end"/>
        </w:r>
      </w:hyperlink>
    </w:p>
    <w:p>
      <w:pPr>
        <w:pStyle w:val="TOC3"/>
        <w:tabs>
          <w:tab w:val="right" w:leader="dot" w:pos="8312"/>
        </w:tabs>
      </w:pPr>
      <w:hyperlink w:anchor="_Toc9658" w:history="1">
        <w:r>
          <w:rPr>
            <w:rFonts w:hint="eastAsia"/>
          </w:rPr>
          <w:t>4</w:t>
        </w:r>
        <w:r>
          <w:t>.2.</w:t>
        </w:r>
        <w:r>
          <w:rPr>
            <w:rFonts w:hint="eastAsia"/>
          </w:rPr>
          <w:t>1区域位置概况</w:t>
        </w:r>
        <w:r>
          <w:tab/>
        </w:r>
        <w:r>
          <w:fldChar w:fldCharType="begin"/>
        </w:r>
        <w:r>
          <w:instrText xml:space="preserve"> PAGEREF _Toc9658 \h </w:instrText>
        </w:r>
        <w:r>
          <w:fldChar w:fldCharType="separate"/>
        </w:r>
        <w:r>
          <w:t>17</w:t>
        </w:r>
        <w:r>
          <w:fldChar w:fldCharType="end"/>
        </w:r>
      </w:hyperlink>
    </w:p>
    <w:p>
      <w:pPr>
        <w:pStyle w:val="TOC3"/>
        <w:tabs>
          <w:tab w:val="right" w:leader="dot" w:pos="8312"/>
        </w:tabs>
      </w:pPr>
      <w:hyperlink w:anchor="_Toc29418" w:history="1">
        <w:r>
          <w:rPr>
            <w:rFonts w:hint="eastAsia"/>
          </w:rPr>
          <w:t>4</w:t>
        </w:r>
        <w:r>
          <w:t>.2.</w:t>
        </w:r>
        <w:r>
          <w:rPr>
            <w:rFonts w:hint="eastAsia"/>
          </w:rPr>
          <w:t>2区域地形地貌条件</w:t>
        </w:r>
        <w:r>
          <w:tab/>
        </w:r>
        <w:r>
          <w:fldChar w:fldCharType="begin"/>
        </w:r>
        <w:r>
          <w:instrText xml:space="preserve"> PAGEREF _Toc29418 \h </w:instrText>
        </w:r>
        <w:r>
          <w:fldChar w:fldCharType="separate"/>
        </w:r>
        <w:r>
          <w:t>18</w:t>
        </w:r>
        <w:r>
          <w:fldChar w:fldCharType="end"/>
        </w:r>
      </w:hyperlink>
    </w:p>
    <w:p>
      <w:pPr>
        <w:pStyle w:val="TOC3"/>
        <w:tabs>
          <w:tab w:val="right" w:leader="dot" w:pos="8312"/>
        </w:tabs>
      </w:pPr>
      <w:hyperlink w:anchor="_Toc29149" w:history="1">
        <w:r>
          <w:rPr>
            <w:rFonts w:hint="eastAsia"/>
          </w:rPr>
          <w:t>4</w:t>
        </w:r>
        <w:r>
          <w:t>.2.</w:t>
        </w:r>
        <w:r>
          <w:rPr>
            <w:rFonts w:hint="eastAsia"/>
          </w:rPr>
          <w:t>3区域气候条件</w:t>
        </w:r>
        <w:r>
          <w:tab/>
        </w:r>
        <w:r>
          <w:fldChar w:fldCharType="begin"/>
        </w:r>
        <w:r>
          <w:instrText xml:space="preserve"> PAGEREF _Toc29149 \h </w:instrText>
        </w:r>
        <w:r>
          <w:fldChar w:fldCharType="separate"/>
        </w:r>
        <w:r>
          <w:t>18</w:t>
        </w:r>
        <w:r>
          <w:fldChar w:fldCharType="end"/>
        </w:r>
      </w:hyperlink>
    </w:p>
    <w:p>
      <w:pPr>
        <w:pStyle w:val="TOC3"/>
        <w:tabs>
          <w:tab w:val="right" w:leader="dot" w:pos="8312"/>
        </w:tabs>
      </w:pPr>
      <w:hyperlink w:anchor="_Toc19500" w:history="1">
        <w:r>
          <w:rPr>
            <w:rFonts w:hint="eastAsia"/>
          </w:rPr>
          <w:t>4</w:t>
        </w:r>
        <w:r>
          <w:t>.2.</w:t>
        </w:r>
        <w:r>
          <w:rPr>
            <w:rFonts w:hint="eastAsia"/>
          </w:rPr>
          <w:t>4区域交通区位条件</w:t>
        </w:r>
        <w:r>
          <w:tab/>
        </w:r>
        <w:r>
          <w:fldChar w:fldCharType="begin"/>
        </w:r>
        <w:r>
          <w:instrText xml:space="preserve"> PAGEREF _Toc19500 \h </w:instrText>
        </w:r>
        <w:r>
          <w:fldChar w:fldCharType="separate"/>
        </w:r>
        <w:r>
          <w:t>19</w:t>
        </w:r>
        <w:r>
          <w:fldChar w:fldCharType="end"/>
        </w:r>
      </w:hyperlink>
    </w:p>
    <w:p>
      <w:pPr>
        <w:pStyle w:val="TOC3"/>
        <w:tabs>
          <w:tab w:val="right" w:leader="dot" w:pos="8312"/>
        </w:tabs>
      </w:pPr>
      <w:hyperlink w:anchor="_Toc22458" w:history="1">
        <w:r>
          <w:rPr>
            <w:rFonts w:hint="eastAsia"/>
          </w:rPr>
          <w:t>4</w:t>
        </w:r>
        <w:r>
          <w:t>.2.</w:t>
        </w:r>
        <w:r>
          <w:rPr>
            <w:rFonts w:hint="eastAsia"/>
          </w:rPr>
          <w:t>5区域宜居环境条件</w:t>
        </w:r>
        <w:r>
          <w:tab/>
        </w:r>
        <w:r>
          <w:fldChar w:fldCharType="begin"/>
        </w:r>
        <w:r>
          <w:instrText xml:space="preserve"> PAGEREF _Toc22458 \h </w:instrText>
        </w:r>
        <w:r>
          <w:fldChar w:fldCharType="separate"/>
        </w:r>
        <w:r>
          <w:t>20</w:t>
        </w:r>
        <w:r>
          <w:fldChar w:fldCharType="end"/>
        </w:r>
      </w:hyperlink>
    </w:p>
    <w:p>
      <w:pPr>
        <w:pStyle w:val="TOC3"/>
        <w:tabs>
          <w:tab w:val="right" w:leader="dot" w:pos="8312"/>
        </w:tabs>
      </w:pPr>
      <w:hyperlink w:anchor="_Toc17874" w:history="1">
        <w:r>
          <w:rPr>
            <w:rFonts w:hint="eastAsia"/>
          </w:rPr>
          <w:t>4</w:t>
        </w:r>
        <w:r>
          <w:t>.2.</w:t>
        </w:r>
        <w:r>
          <w:rPr>
            <w:rFonts w:hint="eastAsia"/>
          </w:rPr>
          <w:t>6区域经济发展条件</w:t>
        </w:r>
        <w:r>
          <w:tab/>
        </w:r>
        <w:r>
          <w:fldChar w:fldCharType="begin"/>
        </w:r>
        <w:r>
          <w:instrText xml:space="preserve"> PAGEREF _Toc17874 \h </w:instrText>
        </w:r>
        <w:r>
          <w:fldChar w:fldCharType="separate"/>
        </w:r>
        <w:r>
          <w:t>21</w:t>
        </w:r>
        <w:r>
          <w:fldChar w:fldCharType="end"/>
        </w:r>
      </w:hyperlink>
    </w:p>
    <w:p>
      <w:pPr>
        <w:pStyle w:val="TOC1"/>
        <w:tabs>
          <w:tab w:val="clear" w:pos="8296"/>
          <w:tab w:val="right" w:leader="dot" w:pos="8312"/>
        </w:tabs>
      </w:pPr>
      <w:hyperlink w:anchor="_Toc26806"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_Toc26806 \h </w:instrText>
        </w:r>
        <w:r>
          <w:fldChar w:fldCharType="separate"/>
        </w:r>
        <w:r>
          <w:t>22</w:t>
        </w:r>
        <w:r>
          <w:fldChar w:fldCharType="end"/>
        </w:r>
      </w:hyperlink>
    </w:p>
    <w:p>
      <w:pPr>
        <w:pStyle w:val="TOC2"/>
        <w:tabs>
          <w:tab w:val="clear" w:pos="8302"/>
          <w:tab w:val="right" w:leader="dot" w:pos="8312"/>
        </w:tabs>
      </w:pPr>
      <w:hyperlink w:anchor="_Toc670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_Toc6707 \h </w:instrText>
        </w:r>
        <w:r>
          <w:fldChar w:fldCharType="separate"/>
        </w:r>
        <w:r>
          <w:t>22</w:t>
        </w:r>
        <w:r>
          <w:fldChar w:fldCharType="end"/>
        </w:r>
      </w:hyperlink>
    </w:p>
    <w:p>
      <w:pPr>
        <w:pStyle w:val="TOC2"/>
        <w:tabs>
          <w:tab w:val="clear" w:pos="8302"/>
          <w:tab w:val="right" w:leader="dot" w:pos="8312"/>
        </w:tabs>
      </w:pPr>
      <w:hyperlink w:anchor="_Toc21037"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_Toc21037 \h </w:instrText>
        </w:r>
        <w:r>
          <w:fldChar w:fldCharType="separate"/>
        </w:r>
        <w:r>
          <w:t>22</w:t>
        </w:r>
        <w:r>
          <w:fldChar w:fldCharType="end"/>
        </w:r>
      </w:hyperlink>
    </w:p>
    <w:p>
      <w:pPr>
        <w:pStyle w:val="TOC3"/>
        <w:tabs>
          <w:tab w:val="right" w:leader="dot" w:pos="8312"/>
        </w:tabs>
      </w:pPr>
      <w:hyperlink w:anchor="_Toc13338" w:history="1">
        <w:r>
          <w:t>5.</w:t>
        </w:r>
        <w:r>
          <w:rPr>
            <w:rFonts w:hint="eastAsia"/>
          </w:rPr>
          <w:t>2</w:t>
        </w:r>
        <w:r>
          <w:t>.1</w:t>
        </w:r>
        <w:r>
          <w:rPr>
            <w:rFonts w:hint="eastAsia"/>
          </w:rPr>
          <w:t>总体规划方案</w:t>
        </w:r>
        <w:r>
          <w:tab/>
        </w:r>
        <w:r>
          <w:fldChar w:fldCharType="begin"/>
        </w:r>
        <w:r>
          <w:instrText xml:space="preserve"> PAGEREF _Toc13338 \h </w:instrText>
        </w:r>
        <w:r>
          <w:fldChar w:fldCharType="separate"/>
        </w:r>
        <w:r>
          <w:t>22</w:t>
        </w:r>
        <w:r>
          <w:fldChar w:fldCharType="end"/>
        </w:r>
      </w:hyperlink>
    </w:p>
    <w:p>
      <w:pPr>
        <w:pStyle w:val="TOC3"/>
        <w:tabs>
          <w:tab w:val="right" w:leader="dot" w:pos="8312"/>
        </w:tabs>
      </w:pPr>
      <w:hyperlink w:anchor="_Toc25397" w:history="1">
        <w:r>
          <w:t>5.</w:t>
        </w:r>
        <w:r>
          <w:rPr>
            <w:rFonts w:hint="eastAsia"/>
          </w:rPr>
          <w:t>2</w:t>
        </w:r>
        <w:r>
          <w:t>.2</w:t>
        </w:r>
        <w:r>
          <w:rPr>
            <w:rFonts w:hint="eastAsia"/>
          </w:rPr>
          <w:t>土建工程方案</w:t>
        </w:r>
        <w:r>
          <w:tab/>
        </w:r>
        <w:r>
          <w:fldChar w:fldCharType="begin"/>
        </w:r>
        <w:r>
          <w:instrText xml:space="preserve"> PAGEREF _Toc25397 \h </w:instrText>
        </w:r>
        <w:r>
          <w:fldChar w:fldCharType="separate"/>
        </w:r>
        <w:r>
          <w:t>23</w:t>
        </w:r>
        <w:r>
          <w:fldChar w:fldCharType="end"/>
        </w:r>
      </w:hyperlink>
    </w:p>
    <w:p>
      <w:pPr>
        <w:pStyle w:val="TOC2"/>
        <w:tabs>
          <w:tab w:val="clear" w:pos="8302"/>
          <w:tab w:val="right" w:leader="dot" w:pos="8312"/>
        </w:tabs>
      </w:pPr>
      <w:hyperlink w:anchor="_Toc16365"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_Toc16365 \h </w:instrText>
        </w:r>
        <w:r>
          <w:fldChar w:fldCharType="separate"/>
        </w:r>
        <w:r>
          <w:t>24</w:t>
        </w:r>
        <w:r>
          <w:fldChar w:fldCharType="end"/>
        </w:r>
      </w:hyperlink>
    </w:p>
    <w:p>
      <w:pPr>
        <w:pStyle w:val="TOC2"/>
        <w:tabs>
          <w:tab w:val="clear" w:pos="8302"/>
          <w:tab w:val="right" w:leader="dot" w:pos="8312"/>
        </w:tabs>
      </w:pPr>
      <w:hyperlink w:anchor="_Toc29084"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_Toc29084 \h </w:instrText>
        </w:r>
        <w:r>
          <w:fldChar w:fldCharType="separate"/>
        </w:r>
        <w:r>
          <w:t>24</w:t>
        </w:r>
        <w:r>
          <w:fldChar w:fldCharType="end"/>
        </w:r>
      </w:hyperlink>
    </w:p>
    <w:p>
      <w:pPr>
        <w:pStyle w:val="TOC3"/>
        <w:tabs>
          <w:tab w:val="right" w:leader="dot" w:pos="8312"/>
        </w:tabs>
      </w:pPr>
      <w:hyperlink w:anchor="_Toc13117" w:history="1">
        <w:r>
          <w:rPr>
            <w:rFonts w:hint="eastAsia"/>
          </w:rPr>
          <w:t>5.4.1给排水</w:t>
        </w:r>
        <w:r>
          <w:tab/>
        </w:r>
        <w:r>
          <w:fldChar w:fldCharType="begin"/>
        </w:r>
        <w:r>
          <w:instrText xml:space="preserve"> PAGEREF _Toc13117 \h </w:instrText>
        </w:r>
        <w:r>
          <w:fldChar w:fldCharType="separate"/>
        </w:r>
        <w:r>
          <w:t>24</w:t>
        </w:r>
        <w:r>
          <w:fldChar w:fldCharType="end"/>
        </w:r>
      </w:hyperlink>
    </w:p>
    <w:p>
      <w:pPr>
        <w:pStyle w:val="TOC3"/>
        <w:tabs>
          <w:tab w:val="right" w:leader="dot" w:pos="8312"/>
        </w:tabs>
      </w:pPr>
      <w:hyperlink w:anchor="_Toc8127" w:history="1">
        <w:r>
          <w:rPr>
            <w:rFonts w:hint="eastAsia"/>
          </w:rPr>
          <w:t>5.4.2供电</w:t>
        </w:r>
        <w:r>
          <w:tab/>
        </w:r>
        <w:r>
          <w:fldChar w:fldCharType="begin"/>
        </w:r>
        <w:r>
          <w:instrText xml:space="preserve"> PAGEREF _Toc8127 \h </w:instrText>
        </w:r>
        <w:r>
          <w:fldChar w:fldCharType="separate"/>
        </w:r>
        <w:r>
          <w:t>26</w:t>
        </w:r>
        <w:r>
          <w:fldChar w:fldCharType="end"/>
        </w:r>
      </w:hyperlink>
    </w:p>
    <w:p>
      <w:pPr>
        <w:pStyle w:val="TOC2"/>
        <w:tabs>
          <w:tab w:val="clear" w:pos="8302"/>
          <w:tab w:val="right" w:leader="dot" w:pos="8312"/>
        </w:tabs>
      </w:pPr>
      <w:hyperlink w:anchor="_Toc26045" w:history="1">
        <w:r>
          <w:rPr>
            <w:rFonts w:ascii="Times New Roman" w:eastAsia="宋体" w:hAnsi="Times New Roman" w:hint="eastAsia"/>
          </w:rPr>
          <w:t>5.5道路设计</w:t>
        </w:r>
        <w:r>
          <w:tab/>
        </w:r>
        <w:r>
          <w:fldChar w:fldCharType="begin"/>
        </w:r>
        <w:r>
          <w:instrText xml:space="preserve"> PAGEREF _Toc26045 \h </w:instrText>
        </w:r>
        <w:r>
          <w:fldChar w:fldCharType="separate"/>
        </w:r>
        <w:r>
          <w:t>28</w:t>
        </w:r>
        <w:r>
          <w:fldChar w:fldCharType="end"/>
        </w:r>
      </w:hyperlink>
    </w:p>
    <w:p>
      <w:pPr>
        <w:pStyle w:val="TOC2"/>
        <w:tabs>
          <w:tab w:val="clear" w:pos="8302"/>
          <w:tab w:val="right" w:leader="dot" w:pos="8312"/>
        </w:tabs>
      </w:pPr>
      <w:hyperlink w:anchor="_Toc21031"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_Toc21031 \h </w:instrText>
        </w:r>
        <w:r>
          <w:fldChar w:fldCharType="separate"/>
        </w:r>
        <w:r>
          <w:t>29</w:t>
        </w:r>
        <w:r>
          <w:fldChar w:fldCharType="end"/>
        </w:r>
      </w:hyperlink>
    </w:p>
    <w:p>
      <w:pPr>
        <w:pStyle w:val="TOC2"/>
        <w:tabs>
          <w:tab w:val="clear" w:pos="8302"/>
          <w:tab w:val="right" w:leader="dot" w:pos="8312"/>
        </w:tabs>
      </w:pPr>
      <w:hyperlink w:anchor="_Toc28392"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_Toc28392 \h </w:instrText>
        </w:r>
        <w:r>
          <w:fldChar w:fldCharType="separate"/>
        </w:r>
        <w:r>
          <w:t>29</w:t>
        </w:r>
        <w:r>
          <w:fldChar w:fldCharType="end"/>
        </w:r>
      </w:hyperlink>
    </w:p>
    <w:p>
      <w:pPr>
        <w:pStyle w:val="TOC3"/>
        <w:tabs>
          <w:tab w:val="right" w:leader="dot" w:pos="8312"/>
        </w:tabs>
      </w:pPr>
      <w:hyperlink w:anchor="_Toc23321" w:history="1">
        <w:r>
          <w:rPr>
            <w:rFonts w:hint="eastAsia"/>
          </w:rPr>
          <w:t>5.7.1项目用地规划选址</w:t>
        </w:r>
        <w:r>
          <w:tab/>
        </w:r>
        <w:r>
          <w:fldChar w:fldCharType="begin"/>
        </w:r>
        <w:r>
          <w:instrText xml:space="preserve"> PAGEREF _Toc23321 \h </w:instrText>
        </w:r>
        <w:r>
          <w:fldChar w:fldCharType="separate"/>
        </w:r>
        <w:r>
          <w:t>29</w:t>
        </w:r>
        <w:r>
          <w:fldChar w:fldCharType="end"/>
        </w:r>
      </w:hyperlink>
    </w:p>
    <w:p>
      <w:pPr>
        <w:pStyle w:val="TOC3"/>
        <w:tabs>
          <w:tab w:val="right" w:leader="dot" w:pos="8312"/>
        </w:tabs>
      </w:pPr>
      <w:hyperlink w:anchor="_Toc21983" w:history="1">
        <w:r>
          <w:rPr>
            <w:rFonts w:hint="eastAsia"/>
          </w:rPr>
          <w:t>5.7.2用地规模及用地类型</w:t>
        </w:r>
        <w:r>
          <w:tab/>
        </w:r>
        <w:r>
          <w:fldChar w:fldCharType="begin"/>
        </w:r>
        <w:r>
          <w:instrText xml:space="preserve"> PAGEREF _Toc21983 \h </w:instrText>
        </w:r>
        <w:r>
          <w:fldChar w:fldCharType="separate"/>
        </w:r>
        <w:r>
          <w:t>29</w:t>
        </w:r>
        <w:r>
          <w:fldChar w:fldCharType="end"/>
        </w:r>
      </w:hyperlink>
    </w:p>
    <w:p>
      <w:pPr>
        <w:pStyle w:val="TOC1"/>
        <w:tabs>
          <w:tab w:val="clear" w:pos="8296"/>
          <w:tab w:val="right" w:leader="dot" w:pos="8312"/>
        </w:tabs>
      </w:pPr>
      <w:hyperlink w:anchor="_Toc21357"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_Toc21357 \h </w:instrText>
        </w:r>
        <w:r>
          <w:fldChar w:fldCharType="separate"/>
        </w:r>
        <w:r>
          <w:t>31</w:t>
        </w:r>
        <w:r>
          <w:fldChar w:fldCharType="end"/>
        </w:r>
      </w:hyperlink>
    </w:p>
    <w:p>
      <w:pPr>
        <w:pStyle w:val="TOC2"/>
        <w:tabs>
          <w:tab w:val="clear" w:pos="8302"/>
          <w:tab w:val="right" w:leader="dot" w:pos="8312"/>
        </w:tabs>
      </w:pPr>
      <w:hyperlink w:anchor="_Toc19792"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_Toc19792 \h </w:instrText>
        </w:r>
        <w:r>
          <w:fldChar w:fldCharType="separate"/>
        </w:r>
        <w:r>
          <w:t>31</w:t>
        </w:r>
        <w:r>
          <w:fldChar w:fldCharType="end"/>
        </w:r>
      </w:hyperlink>
    </w:p>
    <w:p>
      <w:pPr>
        <w:pStyle w:val="TOC2"/>
        <w:tabs>
          <w:tab w:val="clear" w:pos="8302"/>
          <w:tab w:val="right" w:leader="dot" w:pos="8312"/>
        </w:tabs>
      </w:pPr>
      <w:hyperlink w:anchor="_Toc4978"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_Toc4978 \h </w:instrText>
        </w:r>
        <w:r>
          <w:fldChar w:fldCharType="separate"/>
        </w:r>
        <w:r>
          <w:t>31</w:t>
        </w:r>
        <w:r>
          <w:fldChar w:fldCharType="end"/>
        </w:r>
      </w:hyperlink>
    </w:p>
    <w:p>
      <w:pPr>
        <w:pStyle w:val="TOC2"/>
        <w:tabs>
          <w:tab w:val="clear" w:pos="8302"/>
          <w:tab w:val="right" w:leader="dot" w:pos="8312"/>
        </w:tabs>
      </w:pPr>
      <w:hyperlink w:anchor="_Toc17241"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_Toc17241 \h </w:instrText>
        </w:r>
        <w:r>
          <w:fldChar w:fldCharType="separate"/>
        </w:r>
        <w:r>
          <w:t>31</w:t>
        </w:r>
        <w:r>
          <w:fldChar w:fldCharType="end"/>
        </w:r>
      </w:hyperlink>
    </w:p>
    <w:p>
      <w:pPr>
        <w:pStyle w:val="TOC2"/>
        <w:tabs>
          <w:tab w:val="clear" w:pos="8302"/>
          <w:tab w:val="right" w:leader="dot" w:pos="8312"/>
        </w:tabs>
      </w:pPr>
      <w:hyperlink w:anchor="_Toc5036" w:history="1">
        <w:r>
          <w:rPr>
            <w:rFonts w:ascii="Times New Roman" w:eastAsia="宋体" w:hAnsi="Times New Roman" w:hint="eastAsia"/>
            <w:szCs w:val="28"/>
          </w:rPr>
          <w:t>6.4产品生产规模确定</w:t>
        </w:r>
        <w:r>
          <w:tab/>
        </w:r>
        <w:r>
          <w:fldChar w:fldCharType="begin"/>
        </w:r>
        <w:r>
          <w:instrText xml:space="preserve"> PAGEREF _Toc5036 \h </w:instrText>
        </w:r>
        <w:r>
          <w:fldChar w:fldCharType="separate"/>
        </w:r>
        <w:r>
          <w:t>31</w:t>
        </w:r>
        <w:r>
          <w:fldChar w:fldCharType="end"/>
        </w:r>
      </w:hyperlink>
    </w:p>
    <w:p>
      <w:pPr>
        <w:pStyle w:val="TOC2"/>
        <w:tabs>
          <w:tab w:val="clear" w:pos="8302"/>
          <w:tab w:val="right" w:leader="dot" w:pos="8312"/>
        </w:tabs>
      </w:pPr>
      <w:hyperlink w:anchor="_Toc3529" w:history="1">
        <w:r>
          <w:rPr>
            <w:rFonts w:ascii="Times New Roman" w:eastAsia="宋体" w:hAnsi="Times New Roman" w:hint="eastAsia"/>
            <w:szCs w:val="28"/>
          </w:rPr>
          <w:t>6.5项目生产工艺简述</w:t>
        </w:r>
        <w:r>
          <w:tab/>
        </w:r>
        <w:r>
          <w:fldChar w:fldCharType="begin"/>
        </w:r>
        <w:r>
          <w:instrText xml:space="preserve"> PAGEREF _Toc3529 \h </w:instrText>
        </w:r>
        <w:r>
          <w:fldChar w:fldCharType="separate"/>
        </w:r>
        <w:r>
          <w:t>32</w:t>
        </w:r>
        <w:r>
          <w:fldChar w:fldCharType="end"/>
        </w:r>
      </w:hyperlink>
    </w:p>
    <w:p>
      <w:pPr>
        <w:pStyle w:val="TOC3"/>
        <w:tabs>
          <w:tab w:val="right" w:leader="dot" w:pos="8312"/>
        </w:tabs>
      </w:pPr>
      <w:hyperlink w:anchor="_Toc31908" w:history="1">
        <w:r>
          <w:rPr>
            <w:rFonts w:hint="eastAsia"/>
          </w:rPr>
          <w:t>6</w:t>
        </w:r>
        <w:r>
          <w:t>.</w:t>
        </w:r>
        <w:r>
          <w:rPr>
            <w:rFonts w:hint="eastAsia"/>
          </w:rPr>
          <w:t>5</w:t>
        </w:r>
        <w:r>
          <w:t>.</w:t>
        </w:r>
        <w:r>
          <w:rPr>
            <w:rFonts w:hint="eastAsia"/>
          </w:rPr>
          <w:t>1产品工艺方案选择</w:t>
        </w:r>
        <w:r>
          <w:tab/>
        </w:r>
        <w:r>
          <w:fldChar w:fldCharType="begin"/>
        </w:r>
        <w:r>
          <w:instrText xml:space="preserve"> PAGEREF _Toc31908 \h </w:instrText>
        </w:r>
        <w:r>
          <w:fldChar w:fldCharType="separate"/>
        </w:r>
        <w:r>
          <w:t>32</w:t>
        </w:r>
        <w:r>
          <w:fldChar w:fldCharType="end"/>
        </w:r>
      </w:hyperlink>
    </w:p>
    <w:p>
      <w:pPr>
        <w:pStyle w:val="TOC3"/>
        <w:tabs>
          <w:tab w:val="right" w:leader="dot" w:pos="8312"/>
        </w:tabs>
      </w:pPr>
      <w:hyperlink w:anchor="_Toc32047" w:history="1">
        <w:r>
          <w:rPr>
            <w:rFonts w:hint="eastAsia"/>
          </w:rPr>
          <w:t>6.5.2工艺技术流程及简述</w:t>
        </w:r>
        <w:r>
          <w:tab/>
        </w:r>
        <w:r>
          <w:fldChar w:fldCharType="begin"/>
        </w:r>
        <w:r>
          <w:instrText xml:space="preserve"> PAGEREF _Toc32047 \h </w:instrText>
        </w:r>
        <w:r>
          <w:fldChar w:fldCharType="separate"/>
        </w:r>
        <w:r>
          <w:t>32</w:t>
        </w:r>
        <w:r>
          <w:fldChar w:fldCharType="end"/>
        </w:r>
      </w:hyperlink>
    </w:p>
    <w:p>
      <w:pPr>
        <w:pStyle w:val="TOC1"/>
        <w:tabs>
          <w:tab w:val="clear" w:pos="8296"/>
          <w:tab w:val="right" w:leader="dot" w:pos="8312"/>
        </w:tabs>
      </w:pPr>
      <w:hyperlink w:anchor="_Toc9769"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_Toc9769 \h </w:instrText>
        </w:r>
        <w:r>
          <w:fldChar w:fldCharType="separate"/>
        </w:r>
        <w:r>
          <w:t>33</w:t>
        </w:r>
        <w:r>
          <w:fldChar w:fldCharType="end"/>
        </w:r>
      </w:hyperlink>
    </w:p>
    <w:p>
      <w:pPr>
        <w:pStyle w:val="TOC2"/>
        <w:tabs>
          <w:tab w:val="clear" w:pos="8302"/>
          <w:tab w:val="right" w:leader="dot" w:pos="8312"/>
        </w:tabs>
      </w:pPr>
      <w:hyperlink w:anchor="_Toc13717" w:history="1">
        <w:r>
          <w:rPr>
            <w:rFonts w:ascii="Times New Roman" w:eastAsia="宋体" w:hAnsi="Times New Roman" w:hint="eastAsia"/>
          </w:rPr>
          <w:t>7.1主要原材料供应</w:t>
        </w:r>
        <w:r>
          <w:tab/>
        </w:r>
        <w:r>
          <w:fldChar w:fldCharType="begin"/>
        </w:r>
        <w:r>
          <w:instrText xml:space="preserve"> PAGEREF _Toc13717 \h </w:instrText>
        </w:r>
        <w:r>
          <w:fldChar w:fldCharType="separate"/>
        </w:r>
        <w:r>
          <w:t>33</w:t>
        </w:r>
        <w:r>
          <w:fldChar w:fldCharType="end"/>
        </w:r>
      </w:hyperlink>
    </w:p>
    <w:p>
      <w:pPr>
        <w:pStyle w:val="TOC2"/>
        <w:tabs>
          <w:tab w:val="clear" w:pos="8302"/>
          <w:tab w:val="right" w:leader="dot" w:pos="8312"/>
        </w:tabs>
      </w:pPr>
      <w:hyperlink w:anchor="_Toc2487" w:history="1">
        <w:r>
          <w:rPr>
            <w:rFonts w:ascii="Times New Roman" w:eastAsia="宋体" w:hAnsi="Times New Roman" w:hint="eastAsia"/>
          </w:rPr>
          <w:t>7.2主要设备选型</w:t>
        </w:r>
        <w:r>
          <w:tab/>
        </w:r>
        <w:r>
          <w:fldChar w:fldCharType="begin"/>
        </w:r>
        <w:r>
          <w:instrText xml:space="preserve"> PAGEREF _Toc2487 \h </w:instrText>
        </w:r>
        <w:r>
          <w:fldChar w:fldCharType="separate"/>
        </w:r>
        <w:r>
          <w:t>33</w:t>
        </w:r>
        <w:r>
          <w:fldChar w:fldCharType="end"/>
        </w:r>
      </w:hyperlink>
    </w:p>
    <w:p>
      <w:pPr>
        <w:pStyle w:val="TOC3"/>
        <w:tabs>
          <w:tab w:val="right" w:leader="dot" w:pos="8312"/>
        </w:tabs>
      </w:pPr>
      <w:hyperlink w:anchor="_Toc25047" w:history="1">
        <w:r>
          <w:rPr>
            <w:rFonts w:hint="eastAsia"/>
          </w:rPr>
          <w:t>7</w:t>
        </w:r>
        <w:r>
          <w:t>.</w:t>
        </w:r>
        <w:r>
          <w:rPr>
            <w:rFonts w:hint="eastAsia"/>
          </w:rPr>
          <w:t>2</w:t>
        </w:r>
        <w:r>
          <w:t>.</w:t>
        </w:r>
        <w:r>
          <w:rPr>
            <w:rFonts w:hint="eastAsia"/>
          </w:rPr>
          <w:t>1设备选型原则</w:t>
        </w:r>
        <w:r>
          <w:tab/>
        </w:r>
        <w:r>
          <w:fldChar w:fldCharType="begin"/>
        </w:r>
        <w:r>
          <w:instrText xml:space="preserve"> PAGEREF _Toc25047 \h </w:instrText>
        </w:r>
        <w:r>
          <w:fldChar w:fldCharType="separate"/>
        </w:r>
        <w:r>
          <w:t>33</w:t>
        </w:r>
        <w:r>
          <w:fldChar w:fldCharType="end"/>
        </w:r>
      </w:hyperlink>
    </w:p>
    <w:p>
      <w:pPr>
        <w:pStyle w:val="TOC3"/>
        <w:tabs>
          <w:tab w:val="right" w:leader="dot" w:pos="8312"/>
        </w:tabs>
      </w:pPr>
      <w:hyperlink w:anchor="_Toc2259" w:history="1">
        <w:r>
          <w:rPr>
            <w:rFonts w:hint="eastAsia"/>
          </w:rPr>
          <w:t>7</w:t>
        </w:r>
        <w:r>
          <w:t>.</w:t>
        </w:r>
        <w:r>
          <w:rPr>
            <w:rFonts w:hint="eastAsia"/>
          </w:rPr>
          <w:t>2</w:t>
        </w:r>
        <w:r>
          <w:t>.</w:t>
        </w:r>
        <w:r>
          <w:rPr>
            <w:rFonts w:hint="eastAsia"/>
          </w:rPr>
          <w:t>2主要设备明细</w:t>
        </w:r>
        <w:r>
          <w:tab/>
        </w:r>
        <w:r>
          <w:fldChar w:fldCharType="begin"/>
        </w:r>
        <w:r>
          <w:instrText xml:space="preserve"> PAGEREF _Toc2259 \h </w:instrText>
        </w:r>
        <w:r>
          <w:fldChar w:fldCharType="separate"/>
        </w:r>
        <w:r>
          <w:t>34</w:t>
        </w:r>
        <w:r>
          <w:fldChar w:fldCharType="end"/>
        </w:r>
      </w:hyperlink>
    </w:p>
    <w:p>
      <w:pPr>
        <w:pStyle w:val="TOC1"/>
        <w:tabs>
          <w:tab w:val="clear" w:pos="8296"/>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16121"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_Toc16121 \h </w:instrText>
        </w:r>
        <w:r>
          <w:fldChar w:fldCharType="separate"/>
        </w:r>
        <w:r>
          <w:t>35</w:t>
        </w:r>
        <w:r>
          <w:fldChar w:fldCharType="end"/>
        </w:r>
      </w:hyperlink>
    </w:p>
    <w:p>
      <w:pPr>
        <w:pStyle w:val="TOC2"/>
        <w:tabs>
          <w:tab w:val="clear" w:pos="8302"/>
          <w:tab w:val="right" w:leader="dot" w:pos="8312"/>
        </w:tabs>
      </w:pPr>
      <w:hyperlink w:anchor="_Toc12198" w:history="1">
        <w:r>
          <w:rPr>
            <w:rFonts w:ascii="Times New Roman" w:eastAsia="宋体" w:hAnsi="Times New Roman" w:hint="eastAsia"/>
          </w:rPr>
          <w:t>8.1本项目遵循的合理用能标准及节能设计规范</w:t>
        </w:r>
        <w:r>
          <w:tab/>
        </w:r>
        <w:r>
          <w:fldChar w:fldCharType="begin"/>
        </w:r>
        <w:r>
          <w:instrText xml:space="preserve"> PAGEREF _Toc12198 \h </w:instrText>
        </w:r>
        <w:r>
          <w:fldChar w:fldCharType="separate"/>
        </w:r>
        <w:r>
          <w:t>35</w:t>
        </w:r>
        <w:r>
          <w:fldChar w:fldCharType="end"/>
        </w:r>
      </w:hyperlink>
    </w:p>
    <w:p>
      <w:pPr>
        <w:pStyle w:val="TOC2"/>
        <w:tabs>
          <w:tab w:val="clear" w:pos="8302"/>
          <w:tab w:val="right" w:leader="dot" w:pos="8312"/>
        </w:tabs>
      </w:pPr>
      <w:hyperlink w:anchor="_Toc9964" w:history="1">
        <w:r>
          <w:rPr>
            <w:rFonts w:ascii="Times New Roman" w:eastAsia="宋体" w:hAnsi="Times New Roman" w:hint="eastAsia"/>
          </w:rPr>
          <w:t>8.2建设项目能源消耗种类和数量分析</w:t>
        </w:r>
        <w:r>
          <w:tab/>
        </w:r>
        <w:r>
          <w:fldChar w:fldCharType="begin"/>
        </w:r>
        <w:r>
          <w:instrText xml:space="preserve"> PAGEREF _Toc9964 \h </w:instrText>
        </w:r>
        <w:r>
          <w:fldChar w:fldCharType="separate"/>
        </w:r>
        <w:r>
          <w:t>35</w:t>
        </w:r>
        <w:r>
          <w:fldChar w:fldCharType="end"/>
        </w:r>
      </w:hyperlink>
    </w:p>
    <w:p>
      <w:pPr>
        <w:pStyle w:val="TOC3"/>
        <w:tabs>
          <w:tab w:val="right" w:leader="dot" w:pos="8312"/>
        </w:tabs>
      </w:pPr>
      <w:hyperlink w:anchor="_Toc7459" w:history="1">
        <w:r>
          <w:rPr>
            <w:rFonts w:hint="eastAsia"/>
          </w:rPr>
          <w:t>8.2.1能源消耗种类</w:t>
        </w:r>
        <w:r>
          <w:tab/>
        </w:r>
        <w:r>
          <w:fldChar w:fldCharType="begin"/>
        </w:r>
        <w:r>
          <w:instrText xml:space="preserve"> PAGEREF _Toc7459 \h </w:instrText>
        </w:r>
        <w:r>
          <w:fldChar w:fldCharType="separate"/>
        </w:r>
        <w:r>
          <w:t>35</w:t>
        </w:r>
        <w:r>
          <w:fldChar w:fldCharType="end"/>
        </w:r>
      </w:hyperlink>
    </w:p>
    <w:p>
      <w:pPr>
        <w:pStyle w:val="TOC3"/>
        <w:tabs>
          <w:tab w:val="right" w:leader="dot" w:pos="8312"/>
        </w:tabs>
      </w:pPr>
      <w:hyperlink w:anchor="_Toc16022" w:history="1">
        <w:r>
          <w:rPr>
            <w:rFonts w:hint="eastAsia"/>
          </w:rPr>
          <w:t>8.2.2能源消耗数量分析</w:t>
        </w:r>
        <w:r>
          <w:tab/>
        </w:r>
        <w:r>
          <w:fldChar w:fldCharType="begin"/>
        </w:r>
        <w:r>
          <w:instrText xml:space="preserve"> PAGEREF _Toc16022 \h </w:instrText>
        </w:r>
        <w:r>
          <w:fldChar w:fldCharType="separate"/>
        </w:r>
        <w:r>
          <w:t>35</w:t>
        </w:r>
        <w:r>
          <w:fldChar w:fldCharType="end"/>
        </w:r>
      </w:hyperlink>
    </w:p>
    <w:p>
      <w:pPr>
        <w:pStyle w:val="TOC2"/>
        <w:tabs>
          <w:tab w:val="clear" w:pos="8302"/>
          <w:tab w:val="right" w:leader="dot" w:pos="8312"/>
        </w:tabs>
      </w:pPr>
      <w:hyperlink w:anchor="_Toc17766" w:history="1">
        <w:r>
          <w:rPr>
            <w:rFonts w:ascii="Times New Roman" w:eastAsia="宋体" w:hAnsi="Times New Roman" w:hint="eastAsia"/>
          </w:rPr>
          <w:t>8.3项目所在地能源供应状况分析</w:t>
        </w:r>
        <w:r>
          <w:tab/>
        </w:r>
        <w:r>
          <w:fldChar w:fldCharType="begin"/>
        </w:r>
        <w:r>
          <w:instrText xml:space="preserve"> PAGEREF _Toc17766 \h </w:instrText>
        </w:r>
        <w:r>
          <w:fldChar w:fldCharType="separate"/>
        </w:r>
        <w:r>
          <w:t>36</w:t>
        </w:r>
        <w:r>
          <w:fldChar w:fldCharType="end"/>
        </w:r>
      </w:hyperlink>
    </w:p>
    <w:p>
      <w:pPr>
        <w:pStyle w:val="TOC2"/>
        <w:tabs>
          <w:tab w:val="clear" w:pos="8302"/>
          <w:tab w:val="right" w:leader="dot" w:pos="8312"/>
        </w:tabs>
      </w:pPr>
      <w:hyperlink w:anchor="_Toc18727" w:history="1">
        <w:r>
          <w:rPr>
            <w:rFonts w:ascii="Times New Roman" w:eastAsia="宋体" w:hAnsi="Times New Roman" w:hint="eastAsia"/>
          </w:rPr>
          <w:t>8.4主要能耗指标及分析</w:t>
        </w:r>
        <w:r>
          <w:tab/>
        </w:r>
        <w:r>
          <w:fldChar w:fldCharType="begin"/>
        </w:r>
        <w:r>
          <w:instrText xml:space="preserve"> PAGEREF _Toc18727 \h </w:instrText>
        </w:r>
        <w:r>
          <w:fldChar w:fldCharType="separate"/>
        </w:r>
        <w:r>
          <w:t>36</w:t>
        </w:r>
        <w:r>
          <w:fldChar w:fldCharType="end"/>
        </w:r>
      </w:hyperlink>
    </w:p>
    <w:p>
      <w:pPr>
        <w:pStyle w:val="TOC2"/>
        <w:tabs>
          <w:tab w:val="clear" w:pos="8302"/>
          <w:tab w:val="right" w:leader="dot" w:pos="8312"/>
        </w:tabs>
      </w:pPr>
      <w:hyperlink w:anchor="_Toc10310" w:history="1">
        <w:r>
          <w:rPr>
            <w:rFonts w:ascii="Times New Roman" w:eastAsia="宋体" w:hAnsi="Times New Roman" w:hint="eastAsia"/>
          </w:rPr>
          <w:t>8.5节能措施和节能效果分析</w:t>
        </w:r>
        <w:r>
          <w:tab/>
        </w:r>
        <w:r>
          <w:fldChar w:fldCharType="begin"/>
        </w:r>
        <w:r>
          <w:instrText xml:space="preserve"> PAGEREF _Toc10310 \h </w:instrText>
        </w:r>
        <w:r>
          <w:fldChar w:fldCharType="separate"/>
        </w:r>
        <w:r>
          <w:t>37</w:t>
        </w:r>
        <w:r>
          <w:fldChar w:fldCharType="end"/>
        </w:r>
      </w:hyperlink>
    </w:p>
    <w:p>
      <w:pPr>
        <w:pStyle w:val="TOC3"/>
        <w:tabs>
          <w:tab w:val="right" w:leader="dot" w:pos="8312"/>
        </w:tabs>
      </w:pPr>
      <w:hyperlink w:anchor="_Toc29431" w:history="1">
        <w:r>
          <w:rPr>
            <w:rFonts w:hint="eastAsia"/>
          </w:rPr>
          <w:t>8.5.1工业节能</w:t>
        </w:r>
        <w:r>
          <w:tab/>
        </w:r>
        <w:r>
          <w:fldChar w:fldCharType="begin"/>
        </w:r>
        <w:r>
          <w:instrText xml:space="preserve"> PAGEREF _Toc29431 \h </w:instrText>
        </w:r>
        <w:r>
          <w:fldChar w:fldCharType="separate"/>
        </w:r>
        <w:r>
          <w:t>37</w:t>
        </w:r>
        <w:r>
          <w:fldChar w:fldCharType="end"/>
        </w:r>
      </w:hyperlink>
    </w:p>
    <w:p>
      <w:pPr>
        <w:pStyle w:val="TOC3"/>
        <w:tabs>
          <w:tab w:val="right" w:leader="dot" w:pos="8312"/>
        </w:tabs>
      </w:pPr>
      <w:hyperlink w:anchor="_Toc9509" w:history="1">
        <w:r>
          <w:rPr>
            <w:rFonts w:hint="eastAsia"/>
          </w:rPr>
          <w:t>8.5.2节水措施</w:t>
        </w:r>
        <w:r>
          <w:tab/>
        </w:r>
        <w:r>
          <w:fldChar w:fldCharType="begin"/>
        </w:r>
        <w:r>
          <w:instrText xml:space="preserve"> PAGEREF _Toc9509 \h </w:instrText>
        </w:r>
        <w:r>
          <w:fldChar w:fldCharType="separate"/>
        </w:r>
        <w:r>
          <w:t>37</w:t>
        </w:r>
        <w:r>
          <w:fldChar w:fldCharType="end"/>
        </w:r>
      </w:hyperlink>
    </w:p>
    <w:p>
      <w:pPr>
        <w:pStyle w:val="TOC3"/>
        <w:tabs>
          <w:tab w:val="right" w:leader="dot" w:pos="8312"/>
        </w:tabs>
      </w:pPr>
      <w:hyperlink w:anchor="_Toc14474" w:history="1">
        <w:r>
          <w:rPr>
            <w:rFonts w:hint="eastAsia"/>
          </w:rPr>
          <w:t>8.5.3建筑节能</w:t>
        </w:r>
        <w:r>
          <w:tab/>
        </w:r>
        <w:r>
          <w:fldChar w:fldCharType="begin"/>
        </w:r>
        <w:r>
          <w:instrText xml:space="preserve"> PAGEREF _Toc14474 \h </w:instrText>
        </w:r>
        <w:r>
          <w:fldChar w:fldCharType="separate"/>
        </w:r>
        <w:r>
          <w:t>38</w:t>
        </w:r>
        <w:r>
          <w:fldChar w:fldCharType="end"/>
        </w:r>
      </w:hyperlink>
    </w:p>
    <w:p>
      <w:pPr>
        <w:pStyle w:val="TOC3"/>
        <w:tabs>
          <w:tab w:val="right" w:leader="dot" w:pos="8312"/>
        </w:tabs>
      </w:pPr>
      <w:hyperlink w:anchor="_Toc7806" w:history="1">
        <w:r>
          <w:rPr>
            <w:rFonts w:hint="eastAsia"/>
          </w:rPr>
          <w:t>8.5.4企业节能管理</w:t>
        </w:r>
        <w:r>
          <w:tab/>
        </w:r>
        <w:r>
          <w:fldChar w:fldCharType="begin"/>
        </w:r>
        <w:r>
          <w:instrText xml:space="preserve"> PAGEREF _Toc7806 \h </w:instrText>
        </w:r>
        <w:r>
          <w:fldChar w:fldCharType="separate"/>
        </w:r>
        <w:r>
          <w:t>39</w:t>
        </w:r>
        <w:r>
          <w:fldChar w:fldCharType="end"/>
        </w:r>
      </w:hyperlink>
    </w:p>
    <w:p>
      <w:pPr>
        <w:pStyle w:val="TOC2"/>
        <w:tabs>
          <w:tab w:val="clear" w:pos="8302"/>
          <w:tab w:val="right" w:leader="dot" w:pos="8312"/>
        </w:tabs>
      </w:pPr>
      <w:hyperlink w:anchor="_Toc29287" w:history="1">
        <w:r>
          <w:rPr>
            <w:rFonts w:ascii="Times New Roman" w:eastAsia="宋体" w:hAnsi="Times New Roman" w:hint="eastAsia"/>
          </w:rPr>
          <w:t>8.6结论</w:t>
        </w:r>
        <w:r>
          <w:tab/>
        </w:r>
        <w:r>
          <w:fldChar w:fldCharType="begin"/>
        </w:r>
        <w:r>
          <w:instrText xml:space="preserve"> PAGEREF _Toc29287 \h </w:instrText>
        </w:r>
        <w:r>
          <w:fldChar w:fldCharType="separate"/>
        </w:r>
        <w:r>
          <w:t>39</w:t>
        </w:r>
        <w:r>
          <w:fldChar w:fldCharType="end"/>
        </w:r>
      </w:hyperlink>
    </w:p>
    <w:p>
      <w:pPr>
        <w:pStyle w:val="TOC1"/>
        <w:tabs>
          <w:tab w:val="clear" w:pos="8296"/>
          <w:tab w:val="right" w:leader="dot" w:pos="8312"/>
        </w:tabs>
      </w:pPr>
      <w:hyperlink w:anchor="_Toc29392"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_Toc29392 \h </w:instrText>
        </w:r>
        <w:r>
          <w:fldChar w:fldCharType="separate"/>
        </w:r>
        <w:r>
          <w:t>41</w:t>
        </w:r>
        <w:r>
          <w:fldChar w:fldCharType="end"/>
        </w:r>
      </w:hyperlink>
    </w:p>
    <w:p>
      <w:pPr>
        <w:pStyle w:val="TOC2"/>
        <w:tabs>
          <w:tab w:val="clear" w:pos="8302"/>
          <w:tab w:val="right" w:leader="dot" w:pos="8312"/>
        </w:tabs>
      </w:pPr>
      <w:hyperlink w:anchor="_Toc5342"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_Toc5342 \h </w:instrText>
        </w:r>
        <w:r>
          <w:fldChar w:fldCharType="separate"/>
        </w:r>
        <w:r>
          <w:t>41</w:t>
        </w:r>
        <w:r>
          <w:fldChar w:fldCharType="end"/>
        </w:r>
      </w:hyperlink>
    </w:p>
    <w:p>
      <w:pPr>
        <w:pStyle w:val="TOC3"/>
        <w:tabs>
          <w:tab w:val="right" w:leader="dot" w:pos="8312"/>
        </w:tabs>
      </w:pPr>
      <w:hyperlink w:anchor="_Toc15814" w:history="1">
        <w:r>
          <w:rPr>
            <w:rFonts w:hint="eastAsia"/>
          </w:rPr>
          <w:t>9</w:t>
        </w:r>
        <w:r>
          <w:t>.1.1</w:t>
        </w:r>
        <w:r>
          <w:rPr>
            <w:rFonts w:ascii="宋体" w:hAnsi="宋体" w:hint="eastAsia"/>
          </w:rPr>
          <w:t>环境保护设计依据</w:t>
        </w:r>
        <w:r>
          <w:tab/>
        </w:r>
        <w:r>
          <w:fldChar w:fldCharType="begin"/>
        </w:r>
        <w:r>
          <w:instrText xml:space="preserve"> PAGEREF _Toc15814 \h </w:instrText>
        </w:r>
        <w:r>
          <w:fldChar w:fldCharType="separate"/>
        </w:r>
        <w:r>
          <w:t>41</w:t>
        </w:r>
        <w:r>
          <w:fldChar w:fldCharType="end"/>
        </w:r>
      </w:hyperlink>
    </w:p>
    <w:p>
      <w:pPr>
        <w:pStyle w:val="TOC3"/>
        <w:tabs>
          <w:tab w:val="right" w:leader="dot" w:pos="8312"/>
        </w:tabs>
      </w:pPr>
      <w:hyperlink w:anchor="_Toc27397" w:history="1">
        <w:r>
          <w:rPr>
            <w:rFonts w:hint="eastAsia"/>
          </w:rPr>
          <w:t>9</w:t>
        </w:r>
        <w:r>
          <w:t>.1.2</w:t>
        </w:r>
        <w:r>
          <w:rPr>
            <w:rFonts w:ascii="宋体" w:hAnsi="宋体" w:hint="eastAsia"/>
          </w:rPr>
          <w:t>设计原则</w:t>
        </w:r>
        <w:r>
          <w:tab/>
        </w:r>
        <w:r>
          <w:fldChar w:fldCharType="begin"/>
        </w:r>
        <w:r>
          <w:instrText xml:space="preserve"> PAGEREF _Toc27397 \h </w:instrText>
        </w:r>
        <w:r>
          <w:fldChar w:fldCharType="separate"/>
        </w:r>
        <w:r>
          <w:t>41</w:t>
        </w:r>
        <w:r>
          <w:fldChar w:fldCharType="end"/>
        </w:r>
      </w:hyperlink>
    </w:p>
    <w:p>
      <w:pPr>
        <w:pStyle w:val="TOC2"/>
        <w:tabs>
          <w:tab w:val="clear" w:pos="8302"/>
          <w:tab w:val="right" w:leader="dot" w:pos="8312"/>
        </w:tabs>
      </w:pPr>
      <w:hyperlink w:anchor="_Toc11223"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_Toc11223 \h </w:instrText>
        </w:r>
        <w:r>
          <w:fldChar w:fldCharType="separate"/>
        </w:r>
        <w:r>
          <w:t>41</w:t>
        </w:r>
        <w:r>
          <w:fldChar w:fldCharType="end"/>
        </w:r>
      </w:hyperlink>
    </w:p>
    <w:p>
      <w:pPr>
        <w:pStyle w:val="TOC2"/>
        <w:tabs>
          <w:tab w:val="clear" w:pos="8302"/>
          <w:tab w:val="right" w:leader="dot" w:pos="8312"/>
        </w:tabs>
      </w:pPr>
      <w:hyperlink w:anchor="_Toc3680" w:history="1">
        <w:r>
          <w:rPr>
            <w:rFonts w:ascii="Times New Roman" w:eastAsia="宋体" w:hAnsi="Times New Roman" w:hint="eastAsia"/>
          </w:rPr>
          <w:t>9.3 项目建设和生产对环境的影响</w:t>
        </w:r>
        <w:r>
          <w:tab/>
        </w:r>
        <w:r>
          <w:fldChar w:fldCharType="begin"/>
        </w:r>
        <w:r>
          <w:instrText xml:space="preserve"> PAGEREF _Toc3680 \h </w:instrText>
        </w:r>
        <w:r>
          <w:fldChar w:fldCharType="separate"/>
        </w:r>
        <w:r>
          <w:t>42</w:t>
        </w:r>
        <w:r>
          <w:fldChar w:fldCharType="end"/>
        </w:r>
      </w:hyperlink>
    </w:p>
    <w:p>
      <w:pPr>
        <w:pStyle w:val="TOC3"/>
        <w:tabs>
          <w:tab w:val="right" w:leader="dot" w:pos="8312"/>
        </w:tabs>
      </w:pPr>
      <w:hyperlink w:anchor="_Toc15285" w:history="1">
        <w:r>
          <w:rPr>
            <w:rFonts w:hint="eastAsia"/>
          </w:rPr>
          <w:t>9.3.1 项目建设对环境的影响</w:t>
        </w:r>
        <w:r>
          <w:tab/>
        </w:r>
        <w:r>
          <w:fldChar w:fldCharType="begin"/>
        </w:r>
        <w:r>
          <w:instrText xml:space="preserve"> PAGEREF _Toc15285 \h </w:instrText>
        </w:r>
        <w:r>
          <w:fldChar w:fldCharType="separate"/>
        </w:r>
        <w:r>
          <w:t>42</w:t>
        </w:r>
        <w:r>
          <w:fldChar w:fldCharType="end"/>
        </w:r>
      </w:hyperlink>
    </w:p>
    <w:p>
      <w:pPr>
        <w:pStyle w:val="TOC3"/>
        <w:tabs>
          <w:tab w:val="right" w:leader="dot" w:pos="8312"/>
        </w:tabs>
      </w:pPr>
      <w:hyperlink w:anchor="_Toc10522" w:history="1">
        <w:r>
          <w:rPr>
            <w:rFonts w:hint="eastAsia"/>
          </w:rPr>
          <w:t>9.3.2 项目生产过程产生的污染物</w:t>
        </w:r>
        <w:r>
          <w:tab/>
        </w:r>
        <w:r>
          <w:fldChar w:fldCharType="begin"/>
        </w:r>
        <w:r>
          <w:instrText xml:space="preserve"> PAGEREF _Toc10522 \h </w:instrText>
        </w:r>
        <w:r>
          <w:fldChar w:fldCharType="separate"/>
        </w:r>
        <w:r>
          <w:t>43</w:t>
        </w:r>
        <w:r>
          <w:fldChar w:fldCharType="end"/>
        </w:r>
      </w:hyperlink>
    </w:p>
    <w:p>
      <w:pPr>
        <w:pStyle w:val="TOC2"/>
        <w:tabs>
          <w:tab w:val="clear" w:pos="8302"/>
          <w:tab w:val="right" w:leader="dot" w:pos="8312"/>
        </w:tabs>
      </w:pPr>
      <w:hyperlink w:anchor="_Toc25652" w:history="1">
        <w:r>
          <w:rPr>
            <w:rFonts w:ascii="Times New Roman" w:eastAsia="宋体" w:hAnsi="Times New Roman"/>
          </w:rPr>
          <w:t>9.4 环境保护措施方案</w:t>
        </w:r>
        <w:r>
          <w:tab/>
        </w:r>
        <w:r>
          <w:fldChar w:fldCharType="begin"/>
        </w:r>
        <w:r>
          <w:instrText xml:space="preserve"> PAGEREF _Toc25652 \h </w:instrText>
        </w:r>
        <w:r>
          <w:fldChar w:fldCharType="separate"/>
        </w:r>
        <w:r>
          <w:t>43</w:t>
        </w:r>
        <w:r>
          <w:fldChar w:fldCharType="end"/>
        </w:r>
      </w:hyperlink>
    </w:p>
    <w:p>
      <w:pPr>
        <w:pStyle w:val="TOC3"/>
        <w:tabs>
          <w:tab w:val="right" w:leader="dot" w:pos="8312"/>
        </w:tabs>
      </w:pPr>
      <w:hyperlink w:anchor="_Toc16056" w:history="1">
        <w:r>
          <w:t>9.4.1 项目建设期环保措施</w:t>
        </w:r>
        <w:r>
          <w:tab/>
        </w:r>
        <w:r>
          <w:fldChar w:fldCharType="begin"/>
        </w:r>
        <w:r>
          <w:instrText xml:space="preserve"> PAGEREF _Toc16056 \h </w:instrText>
        </w:r>
        <w:r>
          <w:fldChar w:fldCharType="separate"/>
        </w:r>
        <w:r>
          <w:t>43</w:t>
        </w:r>
        <w:r>
          <w:fldChar w:fldCharType="end"/>
        </w:r>
      </w:hyperlink>
    </w:p>
    <w:p>
      <w:pPr>
        <w:pStyle w:val="TOC3"/>
        <w:tabs>
          <w:tab w:val="right" w:leader="dot" w:pos="8312"/>
        </w:tabs>
      </w:pPr>
      <w:hyperlink w:anchor="_Toc2724" w:history="1">
        <w:r>
          <w:t>9.4.2 项目运营期环保措施</w:t>
        </w:r>
        <w:r>
          <w:tab/>
        </w:r>
        <w:r>
          <w:fldChar w:fldCharType="begin"/>
        </w:r>
        <w:r>
          <w:instrText xml:space="preserve"> PAGEREF _Toc2724 \h </w:instrText>
        </w:r>
        <w:r>
          <w:fldChar w:fldCharType="separate"/>
        </w:r>
        <w:r>
          <w:t>44</w:t>
        </w:r>
        <w:r>
          <w:fldChar w:fldCharType="end"/>
        </w:r>
      </w:hyperlink>
    </w:p>
    <w:p>
      <w:pPr>
        <w:pStyle w:val="TOC2"/>
        <w:tabs>
          <w:tab w:val="clear" w:pos="8302"/>
          <w:tab w:val="right" w:leader="dot" w:pos="8312"/>
        </w:tabs>
      </w:pPr>
      <w:hyperlink w:anchor="_Toc22441" w:history="1">
        <w:r>
          <w:rPr>
            <w:rFonts w:ascii="Times New Roman" w:eastAsia="宋体" w:hAnsi="Times New Roman" w:hint="eastAsia"/>
          </w:rPr>
          <w:t>9.5绿化方案</w:t>
        </w:r>
        <w:r>
          <w:tab/>
        </w:r>
        <w:r>
          <w:fldChar w:fldCharType="begin"/>
        </w:r>
        <w:r>
          <w:instrText xml:space="preserve"> PAGEREF _Toc22441 \h </w:instrText>
        </w:r>
        <w:r>
          <w:fldChar w:fldCharType="separate"/>
        </w:r>
        <w:r>
          <w:t>45</w:t>
        </w:r>
        <w:r>
          <w:fldChar w:fldCharType="end"/>
        </w:r>
      </w:hyperlink>
    </w:p>
    <w:p>
      <w:pPr>
        <w:pStyle w:val="TOC2"/>
        <w:tabs>
          <w:tab w:val="clear" w:pos="8302"/>
          <w:tab w:val="right" w:leader="dot" w:pos="8312"/>
        </w:tabs>
      </w:pPr>
      <w:hyperlink w:anchor="_Toc21674" w:history="1">
        <w:r>
          <w:rPr>
            <w:rFonts w:ascii="Times New Roman" w:eastAsia="宋体" w:hAnsi="Times New Roman" w:hint="eastAsia"/>
            <w:szCs w:val="28"/>
          </w:rPr>
          <w:t>9.6消防措施</w:t>
        </w:r>
        <w:r>
          <w:tab/>
        </w:r>
        <w:r>
          <w:fldChar w:fldCharType="begin"/>
        </w:r>
        <w:r>
          <w:instrText xml:space="preserve"> PAGEREF _Toc21674 \h </w:instrText>
        </w:r>
        <w:r>
          <w:fldChar w:fldCharType="separate"/>
        </w:r>
        <w:r>
          <w:t>45</w:t>
        </w:r>
        <w:r>
          <w:fldChar w:fldCharType="end"/>
        </w:r>
      </w:hyperlink>
    </w:p>
    <w:p>
      <w:pPr>
        <w:pStyle w:val="TOC3"/>
        <w:tabs>
          <w:tab w:val="right" w:leader="dot" w:pos="8312"/>
        </w:tabs>
      </w:pPr>
      <w:hyperlink w:anchor="_Toc3626" w:history="1">
        <w:r>
          <w:rPr>
            <w:rFonts w:hint="eastAsia"/>
          </w:rPr>
          <w:t>9.6.1设计依据</w:t>
        </w:r>
        <w:r>
          <w:tab/>
        </w:r>
        <w:r>
          <w:fldChar w:fldCharType="begin"/>
        </w:r>
        <w:r>
          <w:instrText xml:space="preserve"> PAGEREF _Toc3626 \h </w:instrText>
        </w:r>
        <w:r>
          <w:fldChar w:fldCharType="separate"/>
        </w:r>
        <w:r>
          <w:t>45</w:t>
        </w:r>
        <w:r>
          <w:fldChar w:fldCharType="end"/>
        </w:r>
      </w:hyperlink>
    </w:p>
    <w:p>
      <w:pPr>
        <w:pStyle w:val="TOC3"/>
        <w:tabs>
          <w:tab w:val="right" w:leader="dot" w:pos="8312"/>
        </w:tabs>
      </w:pPr>
      <w:hyperlink w:anchor="_Toc31251" w:history="1">
        <w:r>
          <w:rPr>
            <w:rFonts w:hint="eastAsia"/>
          </w:rPr>
          <w:t>9.6.2防范措施</w:t>
        </w:r>
        <w:r>
          <w:tab/>
        </w:r>
        <w:r>
          <w:fldChar w:fldCharType="begin"/>
        </w:r>
        <w:r>
          <w:instrText xml:space="preserve"> PAGEREF _Toc31251 \h </w:instrText>
        </w:r>
        <w:r>
          <w:fldChar w:fldCharType="separate"/>
        </w:r>
        <w:r>
          <w:t>46</w:t>
        </w:r>
        <w:r>
          <w:fldChar w:fldCharType="end"/>
        </w:r>
      </w:hyperlink>
    </w:p>
    <w:p>
      <w:pPr>
        <w:pStyle w:val="TOC3"/>
        <w:tabs>
          <w:tab w:val="right" w:leader="dot" w:pos="8312"/>
        </w:tabs>
      </w:pPr>
      <w:hyperlink w:anchor="_Toc12104" w:history="1">
        <w:r>
          <w:rPr>
            <w:rFonts w:hint="eastAsia"/>
          </w:rPr>
          <w:t>9.6.3消防管理</w:t>
        </w:r>
        <w:r>
          <w:tab/>
        </w:r>
        <w:r>
          <w:fldChar w:fldCharType="begin"/>
        </w:r>
        <w:r>
          <w:instrText xml:space="preserve"> PAGEREF _Toc12104 \h </w:instrText>
        </w:r>
        <w:r>
          <w:fldChar w:fldCharType="separate"/>
        </w:r>
        <w:r>
          <w:t>47</w:t>
        </w:r>
        <w:r>
          <w:fldChar w:fldCharType="end"/>
        </w:r>
      </w:hyperlink>
    </w:p>
    <w:p>
      <w:pPr>
        <w:pStyle w:val="TOC3"/>
        <w:tabs>
          <w:tab w:val="right" w:leader="dot" w:pos="8312"/>
        </w:tabs>
      </w:pPr>
      <w:hyperlink w:anchor="_Toc7754" w:history="1">
        <w:r>
          <w:rPr>
            <w:rFonts w:hint="eastAsia"/>
          </w:rPr>
          <w:t>9.6.4消防措施的预期效果</w:t>
        </w:r>
        <w:r>
          <w:tab/>
        </w:r>
        <w:r>
          <w:fldChar w:fldCharType="begin"/>
        </w:r>
        <w:r>
          <w:instrText xml:space="preserve"> PAGEREF _Toc7754 \h </w:instrText>
        </w:r>
        <w:r>
          <w:fldChar w:fldCharType="separate"/>
        </w:r>
        <w:r>
          <w:t>47</w:t>
        </w:r>
        <w:r>
          <w:fldChar w:fldCharType="end"/>
        </w:r>
      </w:hyperlink>
    </w:p>
    <w:p>
      <w:pPr>
        <w:pStyle w:val="TOC1"/>
        <w:tabs>
          <w:tab w:val="clear" w:pos="8296"/>
          <w:tab w:val="right" w:leader="dot" w:pos="8312"/>
        </w:tabs>
      </w:pPr>
      <w:hyperlink w:anchor="_Toc30992"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_Toc30992 \h </w:instrText>
        </w:r>
        <w:r>
          <w:fldChar w:fldCharType="separate"/>
        </w:r>
        <w:r>
          <w:t>49</w:t>
        </w:r>
        <w:r>
          <w:fldChar w:fldCharType="end"/>
        </w:r>
      </w:hyperlink>
    </w:p>
    <w:p>
      <w:pPr>
        <w:pStyle w:val="TOC2"/>
        <w:tabs>
          <w:tab w:val="clear" w:pos="8302"/>
          <w:tab w:val="right" w:leader="dot" w:pos="8312"/>
        </w:tabs>
      </w:pPr>
      <w:hyperlink w:anchor="_Toc13897" w:history="1">
        <w:r>
          <w:rPr>
            <w:rFonts w:ascii="Times New Roman" w:eastAsia="宋体" w:hAnsi="Times New Roman" w:hint="eastAsia"/>
            <w:szCs w:val="28"/>
          </w:rPr>
          <w:t>10.1 编制依据</w:t>
        </w:r>
        <w:r>
          <w:tab/>
        </w:r>
        <w:r>
          <w:fldChar w:fldCharType="begin"/>
        </w:r>
        <w:r>
          <w:instrText xml:space="preserve"> PAGEREF _Toc13897 \h </w:instrText>
        </w:r>
        <w:r>
          <w:fldChar w:fldCharType="separate"/>
        </w:r>
        <w:r>
          <w:t>49</w:t>
        </w:r>
        <w:r>
          <w:fldChar w:fldCharType="end"/>
        </w:r>
      </w:hyperlink>
    </w:p>
    <w:p>
      <w:pPr>
        <w:pStyle w:val="TOC2"/>
        <w:tabs>
          <w:tab w:val="clear" w:pos="8302"/>
          <w:tab w:val="right" w:leader="dot" w:pos="8312"/>
        </w:tabs>
      </w:pPr>
      <w:hyperlink w:anchor="_Toc1839" w:history="1">
        <w:r>
          <w:rPr>
            <w:rFonts w:ascii="Times New Roman" w:eastAsia="宋体" w:hAnsi="Times New Roman" w:hint="eastAsia"/>
            <w:szCs w:val="28"/>
          </w:rPr>
          <w:t>10.2概况</w:t>
        </w:r>
        <w:r>
          <w:tab/>
        </w:r>
        <w:r>
          <w:fldChar w:fldCharType="begin"/>
        </w:r>
        <w:r>
          <w:instrText xml:space="preserve"> PAGEREF _Toc1839 \h </w:instrText>
        </w:r>
        <w:r>
          <w:fldChar w:fldCharType="separate"/>
        </w:r>
        <w:r>
          <w:t>49</w:t>
        </w:r>
        <w:r>
          <w:fldChar w:fldCharType="end"/>
        </w:r>
      </w:hyperlink>
    </w:p>
    <w:p>
      <w:pPr>
        <w:pStyle w:val="TOC2"/>
        <w:tabs>
          <w:tab w:val="clear" w:pos="8302"/>
          <w:tab w:val="right" w:leader="dot" w:pos="8312"/>
        </w:tabs>
      </w:pPr>
      <w:hyperlink w:anchor="_Toc26428" w:history="1">
        <w:r>
          <w:rPr>
            <w:rFonts w:ascii="Times New Roman" w:eastAsia="宋体" w:hAnsi="Times New Roman" w:hint="eastAsia"/>
            <w:szCs w:val="28"/>
          </w:rPr>
          <w:t>10.3 劳动安全</w:t>
        </w:r>
        <w:r>
          <w:tab/>
        </w:r>
        <w:r>
          <w:fldChar w:fldCharType="begin"/>
        </w:r>
        <w:r>
          <w:instrText xml:space="preserve"> PAGEREF _Toc26428 \h </w:instrText>
        </w:r>
        <w:r>
          <w:fldChar w:fldCharType="separate"/>
        </w:r>
        <w:r>
          <w:t>49</w:t>
        </w:r>
        <w:r>
          <w:fldChar w:fldCharType="end"/>
        </w:r>
      </w:hyperlink>
    </w:p>
    <w:p>
      <w:pPr>
        <w:pStyle w:val="TOC3"/>
        <w:tabs>
          <w:tab w:val="right" w:leader="dot" w:pos="8312"/>
        </w:tabs>
      </w:pPr>
      <w:hyperlink w:anchor="_Toc18824" w:history="1">
        <w:r>
          <w:rPr>
            <w:rFonts w:hint="eastAsia"/>
            <w:szCs w:val="28"/>
          </w:rPr>
          <w:t>10</w:t>
        </w:r>
        <w:r>
          <w:rPr>
            <w:rFonts w:hint="eastAsia"/>
            <w:szCs w:val="24"/>
          </w:rPr>
          <w:t>.3.1工程消防</w:t>
        </w:r>
        <w:r>
          <w:tab/>
        </w:r>
        <w:r>
          <w:fldChar w:fldCharType="begin"/>
        </w:r>
        <w:r>
          <w:instrText xml:space="preserve"> PAGEREF _Toc18824 \h </w:instrText>
        </w:r>
        <w:r>
          <w:fldChar w:fldCharType="separate"/>
        </w:r>
        <w:r>
          <w:t>49</w:t>
        </w:r>
        <w:r>
          <w:fldChar w:fldCharType="end"/>
        </w:r>
      </w:hyperlink>
    </w:p>
    <w:p>
      <w:pPr>
        <w:pStyle w:val="TOC3"/>
        <w:tabs>
          <w:tab w:val="right" w:leader="dot" w:pos="8312"/>
        </w:tabs>
      </w:pPr>
      <w:hyperlink w:anchor="_Toc27451"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_Toc27451 \h </w:instrText>
        </w:r>
        <w:r>
          <w:fldChar w:fldCharType="separate"/>
        </w:r>
        <w:r>
          <w:t>50</w:t>
        </w:r>
        <w:r>
          <w:fldChar w:fldCharType="end"/>
        </w:r>
      </w:hyperlink>
    </w:p>
    <w:p>
      <w:pPr>
        <w:pStyle w:val="TOC3"/>
        <w:tabs>
          <w:tab w:val="right" w:leader="dot" w:pos="8312"/>
        </w:tabs>
      </w:pPr>
      <w:hyperlink w:anchor="_Toc3188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_Toc31887 \h </w:instrText>
        </w:r>
        <w:r>
          <w:fldChar w:fldCharType="separate"/>
        </w:r>
        <w:r>
          <w:t>50</w:t>
        </w:r>
        <w:r>
          <w:fldChar w:fldCharType="end"/>
        </w:r>
      </w:hyperlink>
    </w:p>
    <w:p>
      <w:pPr>
        <w:pStyle w:val="TOC3"/>
        <w:tabs>
          <w:tab w:val="right" w:leader="dot" w:pos="8312"/>
        </w:tabs>
      </w:pPr>
      <w:hyperlink w:anchor="_Toc13500"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_Toc13500 \h </w:instrText>
        </w:r>
        <w:r>
          <w:fldChar w:fldCharType="separate"/>
        </w:r>
        <w:r>
          <w:t>50</w:t>
        </w:r>
        <w:r>
          <w:fldChar w:fldCharType="end"/>
        </w:r>
      </w:hyperlink>
    </w:p>
    <w:p>
      <w:pPr>
        <w:pStyle w:val="TOC2"/>
        <w:tabs>
          <w:tab w:val="clear" w:pos="8302"/>
          <w:tab w:val="right" w:leader="dot" w:pos="8312"/>
        </w:tabs>
      </w:pPr>
      <w:hyperlink w:anchor="_Toc6506"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_Toc6506 \h </w:instrText>
        </w:r>
        <w:r>
          <w:fldChar w:fldCharType="separate"/>
        </w:r>
        <w:r>
          <w:t>51</w:t>
        </w:r>
        <w:r>
          <w:fldChar w:fldCharType="end"/>
        </w:r>
      </w:hyperlink>
    </w:p>
    <w:p>
      <w:pPr>
        <w:pStyle w:val="TOC3"/>
        <w:tabs>
          <w:tab w:val="right" w:leader="dot" w:pos="8312"/>
        </w:tabs>
      </w:pPr>
      <w:hyperlink w:anchor="_Toc3759" w:history="1">
        <w:r>
          <w:rPr>
            <w:rFonts w:hint="eastAsia"/>
            <w:szCs w:val="28"/>
          </w:rPr>
          <w:t>10</w:t>
        </w:r>
        <w:r>
          <w:rPr>
            <w:szCs w:val="24"/>
          </w:rPr>
          <w:t>.4.1防暑降温</w:t>
        </w:r>
        <w:r>
          <w:tab/>
        </w:r>
        <w:r>
          <w:fldChar w:fldCharType="begin"/>
        </w:r>
        <w:r>
          <w:instrText xml:space="preserve"> PAGEREF _Toc3759 \h </w:instrText>
        </w:r>
        <w:r>
          <w:fldChar w:fldCharType="separate"/>
        </w:r>
        <w:r>
          <w:t>51</w:t>
        </w:r>
        <w:r>
          <w:fldChar w:fldCharType="end"/>
        </w:r>
      </w:hyperlink>
    </w:p>
    <w:p>
      <w:pPr>
        <w:pStyle w:val="TOC3"/>
        <w:tabs>
          <w:tab w:val="right" w:leader="dot" w:pos="8312"/>
        </w:tabs>
      </w:pPr>
      <w:hyperlink w:anchor="_Toc9253"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_Toc9253 \h </w:instrText>
        </w:r>
        <w:r>
          <w:fldChar w:fldCharType="separate"/>
        </w:r>
        <w:r>
          <w:t>51</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9827"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_Toc9827 \h </w:instrText>
        </w:r>
        <w:r>
          <w:fldChar w:fldCharType="separate"/>
        </w:r>
        <w:r>
          <w:t>51</w:t>
        </w:r>
        <w:r>
          <w:fldChar w:fldCharType="end"/>
        </w:r>
      </w:hyperlink>
    </w:p>
    <w:p>
      <w:pPr>
        <w:pStyle w:val="TOC3"/>
        <w:tabs>
          <w:tab w:val="right" w:leader="dot" w:pos="8312"/>
        </w:tabs>
      </w:pPr>
      <w:hyperlink w:anchor="_Toc12413" w:history="1">
        <w:r>
          <w:rPr>
            <w:rFonts w:hint="eastAsia"/>
            <w:szCs w:val="28"/>
          </w:rPr>
          <w:t>10</w:t>
        </w:r>
        <w:r>
          <w:rPr>
            <w:szCs w:val="24"/>
          </w:rPr>
          <w:t>.4.</w:t>
        </w:r>
        <w:r>
          <w:rPr>
            <w:rFonts w:hint="eastAsia"/>
            <w:szCs w:val="24"/>
          </w:rPr>
          <w:t>4照明</w:t>
        </w:r>
        <w:r>
          <w:tab/>
        </w:r>
        <w:r>
          <w:fldChar w:fldCharType="begin"/>
        </w:r>
        <w:r>
          <w:instrText xml:space="preserve"> PAGEREF _Toc12413 \h </w:instrText>
        </w:r>
        <w:r>
          <w:fldChar w:fldCharType="separate"/>
        </w:r>
        <w:r>
          <w:t>51</w:t>
        </w:r>
        <w:r>
          <w:fldChar w:fldCharType="end"/>
        </w:r>
      </w:hyperlink>
    </w:p>
    <w:p>
      <w:pPr>
        <w:pStyle w:val="TOC3"/>
        <w:tabs>
          <w:tab w:val="right" w:leader="dot" w:pos="8312"/>
        </w:tabs>
      </w:pPr>
      <w:hyperlink w:anchor="_Toc5537" w:history="1">
        <w:r>
          <w:rPr>
            <w:rFonts w:hint="eastAsia"/>
            <w:szCs w:val="28"/>
          </w:rPr>
          <w:t>10</w:t>
        </w:r>
        <w:r>
          <w:rPr>
            <w:szCs w:val="28"/>
          </w:rPr>
          <w:t>.4.</w:t>
        </w:r>
        <w:r>
          <w:rPr>
            <w:rFonts w:hint="eastAsia"/>
            <w:szCs w:val="28"/>
          </w:rPr>
          <w:t>5个人防护</w:t>
        </w:r>
        <w:r>
          <w:tab/>
        </w:r>
        <w:r>
          <w:fldChar w:fldCharType="begin"/>
        </w:r>
        <w:r>
          <w:instrText xml:space="preserve"> PAGEREF _Toc5537 \h </w:instrText>
        </w:r>
        <w:r>
          <w:fldChar w:fldCharType="separate"/>
        </w:r>
        <w:r>
          <w:t>51</w:t>
        </w:r>
        <w:r>
          <w:fldChar w:fldCharType="end"/>
        </w:r>
      </w:hyperlink>
    </w:p>
    <w:p>
      <w:pPr>
        <w:pStyle w:val="TOC3"/>
        <w:tabs>
          <w:tab w:val="right" w:leader="dot" w:pos="8312"/>
        </w:tabs>
      </w:pPr>
      <w:hyperlink w:anchor="_Toc31246" w:history="1">
        <w:r>
          <w:rPr>
            <w:rFonts w:hint="eastAsia"/>
            <w:szCs w:val="28"/>
          </w:rPr>
          <w:t>10</w:t>
        </w:r>
        <w:r>
          <w:rPr>
            <w:szCs w:val="28"/>
          </w:rPr>
          <w:t>.4.</w:t>
        </w:r>
        <w:r>
          <w:rPr>
            <w:rFonts w:hint="eastAsia"/>
            <w:szCs w:val="28"/>
          </w:rPr>
          <w:t>6安全教育及防护</w:t>
        </w:r>
        <w:r>
          <w:tab/>
        </w:r>
        <w:r>
          <w:fldChar w:fldCharType="begin"/>
        </w:r>
        <w:r>
          <w:instrText xml:space="preserve"> PAGEREF _Toc31246 \h </w:instrText>
        </w:r>
        <w:r>
          <w:fldChar w:fldCharType="separate"/>
        </w:r>
        <w:r>
          <w:t>51</w:t>
        </w:r>
        <w:r>
          <w:fldChar w:fldCharType="end"/>
        </w:r>
      </w:hyperlink>
    </w:p>
    <w:p>
      <w:pPr>
        <w:pStyle w:val="TOC1"/>
        <w:tabs>
          <w:tab w:val="clear" w:pos="8296"/>
          <w:tab w:val="right" w:leader="dot" w:pos="8312"/>
        </w:tabs>
      </w:pPr>
      <w:hyperlink w:anchor="_Toc30376"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_Toc30376 \h </w:instrText>
        </w:r>
        <w:r>
          <w:fldChar w:fldCharType="separate"/>
        </w:r>
        <w:r>
          <w:t>53</w:t>
        </w:r>
        <w:r>
          <w:fldChar w:fldCharType="end"/>
        </w:r>
      </w:hyperlink>
    </w:p>
    <w:p>
      <w:pPr>
        <w:pStyle w:val="TOC2"/>
        <w:tabs>
          <w:tab w:val="clear" w:pos="8302"/>
          <w:tab w:val="right" w:leader="dot" w:pos="8312"/>
        </w:tabs>
      </w:pPr>
      <w:hyperlink w:anchor="_Toc4842"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_Toc4842 \h </w:instrText>
        </w:r>
        <w:r>
          <w:fldChar w:fldCharType="separate"/>
        </w:r>
        <w:r>
          <w:t>53</w:t>
        </w:r>
        <w:r>
          <w:fldChar w:fldCharType="end"/>
        </w:r>
      </w:hyperlink>
    </w:p>
    <w:p>
      <w:pPr>
        <w:pStyle w:val="TOC2"/>
        <w:tabs>
          <w:tab w:val="clear" w:pos="8302"/>
          <w:tab w:val="right" w:leader="dot" w:pos="8312"/>
        </w:tabs>
      </w:pPr>
      <w:hyperlink w:anchor="_Toc6374"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_Toc6374 \h </w:instrText>
        </w:r>
        <w:r>
          <w:fldChar w:fldCharType="separate"/>
        </w:r>
        <w:r>
          <w:t>53</w:t>
        </w:r>
        <w:r>
          <w:fldChar w:fldCharType="end"/>
        </w:r>
      </w:hyperlink>
    </w:p>
    <w:p>
      <w:pPr>
        <w:pStyle w:val="TOC2"/>
        <w:tabs>
          <w:tab w:val="clear" w:pos="8302"/>
          <w:tab w:val="right" w:leader="dot" w:pos="8312"/>
        </w:tabs>
      </w:pPr>
      <w:hyperlink w:anchor="_Toc989" w:history="1">
        <w:r>
          <w:rPr>
            <w:rFonts w:ascii="Times New Roman" w:eastAsia="宋体" w:hAnsi="Times New Roman" w:hint="eastAsia"/>
            <w:szCs w:val="28"/>
          </w:rPr>
          <w:t>11.3人力资源管理</w:t>
        </w:r>
        <w:r>
          <w:tab/>
        </w:r>
        <w:r>
          <w:fldChar w:fldCharType="begin"/>
        </w:r>
        <w:r>
          <w:instrText xml:space="preserve"> PAGEREF _Toc989 \h </w:instrText>
        </w:r>
        <w:r>
          <w:fldChar w:fldCharType="separate"/>
        </w:r>
        <w:r>
          <w:t>53</w:t>
        </w:r>
        <w:r>
          <w:fldChar w:fldCharType="end"/>
        </w:r>
      </w:hyperlink>
    </w:p>
    <w:p>
      <w:pPr>
        <w:pStyle w:val="TOC2"/>
        <w:tabs>
          <w:tab w:val="clear" w:pos="8302"/>
          <w:tab w:val="right" w:leader="dot" w:pos="8312"/>
        </w:tabs>
      </w:pPr>
      <w:hyperlink w:anchor="_Toc25766" w:history="1">
        <w:r>
          <w:rPr>
            <w:rFonts w:ascii="Times New Roman" w:eastAsia="宋体" w:hAnsi="Times New Roman" w:hint="eastAsia"/>
            <w:szCs w:val="28"/>
          </w:rPr>
          <w:t>11.4福利待遇</w:t>
        </w:r>
        <w:r>
          <w:tab/>
        </w:r>
        <w:r>
          <w:fldChar w:fldCharType="begin"/>
        </w:r>
        <w:r>
          <w:instrText xml:space="preserve"> PAGEREF _Toc25766 \h </w:instrText>
        </w:r>
        <w:r>
          <w:fldChar w:fldCharType="separate"/>
        </w:r>
        <w:r>
          <w:t>54</w:t>
        </w:r>
        <w:r>
          <w:fldChar w:fldCharType="end"/>
        </w:r>
      </w:hyperlink>
    </w:p>
    <w:p>
      <w:pPr>
        <w:pStyle w:val="TOC1"/>
        <w:tabs>
          <w:tab w:val="clear" w:pos="8296"/>
          <w:tab w:val="right" w:leader="dot" w:pos="8312"/>
        </w:tabs>
      </w:pPr>
      <w:hyperlink w:anchor="_Toc21488" w:history="1">
        <w:r>
          <w:rPr>
            <w:rFonts w:ascii="Times New Roman" w:hAnsi="宋体" w:hint="eastAsia"/>
          </w:rPr>
          <w:t>第十二章 项目实施规划</w:t>
        </w:r>
        <w:r>
          <w:tab/>
        </w:r>
        <w:r>
          <w:fldChar w:fldCharType="begin"/>
        </w:r>
        <w:r>
          <w:instrText xml:space="preserve"> PAGEREF _Toc21488 \h </w:instrText>
        </w:r>
        <w:r>
          <w:fldChar w:fldCharType="separate"/>
        </w:r>
        <w:r>
          <w:t>55</w:t>
        </w:r>
        <w:r>
          <w:fldChar w:fldCharType="end"/>
        </w:r>
      </w:hyperlink>
    </w:p>
    <w:p>
      <w:pPr>
        <w:pStyle w:val="TOC2"/>
        <w:tabs>
          <w:tab w:val="clear" w:pos="8302"/>
          <w:tab w:val="right" w:leader="dot" w:pos="8312"/>
        </w:tabs>
      </w:pPr>
      <w:hyperlink w:anchor="_Toc11535"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_Toc11535 \h </w:instrText>
        </w:r>
        <w:r>
          <w:fldChar w:fldCharType="separate"/>
        </w:r>
        <w:r>
          <w:t>55</w:t>
        </w:r>
        <w:r>
          <w:fldChar w:fldCharType="end"/>
        </w:r>
      </w:hyperlink>
    </w:p>
    <w:p>
      <w:pPr>
        <w:pStyle w:val="TOC2"/>
        <w:tabs>
          <w:tab w:val="clear" w:pos="8302"/>
          <w:tab w:val="right" w:leader="dot" w:pos="8312"/>
        </w:tabs>
      </w:pPr>
      <w:hyperlink w:anchor="_Toc22763"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_Toc22763 \h </w:instrText>
        </w:r>
        <w:r>
          <w:fldChar w:fldCharType="separate"/>
        </w:r>
        <w:r>
          <w:t>55</w:t>
        </w:r>
        <w:r>
          <w:fldChar w:fldCharType="end"/>
        </w:r>
      </w:hyperlink>
    </w:p>
    <w:p>
      <w:pPr>
        <w:pStyle w:val="TOC2"/>
        <w:tabs>
          <w:tab w:val="clear" w:pos="8302"/>
          <w:tab w:val="right" w:leader="dot" w:pos="8312"/>
        </w:tabs>
      </w:pPr>
      <w:hyperlink w:anchor="_Toc27424"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_Toc27424 \h </w:instrText>
        </w:r>
        <w:r>
          <w:fldChar w:fldCharType="separate"/>
        </w:r>
        <w:r>
          <w:t>55</w:t>
        </w:r>
        <w:r>
          <w:fldChar w:fldCharType="end"/>
        </w:r>
      </w:hyperlink>
    </w:p>
    <w:p>
      <w:pPr>
        <w:pStyle w:val="TOC1"/>
        <w:tabs>
          <w:tab w:val="clear" w:pos="8296"/>
          <w:tab w:val="right" w:leader="dot" w:pos="8312"/>
        </w:tabs>
      </w:pPr>
      <w:hyperlink w:anchor="_Toc218"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_Toc218 \h </w:instrText>
        </w:r>
        <w:r>
          <w:fldChar w:fldCharType="separate"/>
        </w:r>
        <w:r>
          <w:t>56</w:t>
        </w:r>
        <w:r>
          <w:fldChar w:fldCharType="end"/>
        </w:r>
      </w:hyperlink>
    </w:p>
    <w:p>
      <w:pPr>
        <w:pStyle w:val="TOC2"/>
        <w:tabs>
          <w:tab w:val="clear" w:pos="8302"/>
          <w:tab w:val="right" w:leader="dot" w:pos="8312"/>
        </w:tabs>
      </w:pPr>
      <w:hyperlink w:anchor="_Toc2907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_Toc29072 \h </w:instrText>
        </w:r>
        <w:r>
          <w:fldChar w:fldCharType="separate"/>
        </w:r>
        <w:r>
          <w:t>56</w:t>
        </w:r>
        <w:r>
          <w:fldChar w:fldCharType="end"/>
        </w:r>
      </w:hyperlink>
    </w:p>
    <w:p>
      <w:pPr>
        <w:pStyle w:val="TOC2"/>
        <w:tabs>
          <w:tab w:val="clear" w:pos="8302"/>
          <w:tab w:val="right" w:leader="dot" w:pos="8312"/>
        </w:tabs>
      </w:pPr>
      <w:hyperlink w:anchor="_Toc126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_Toc1262 \h </w:instrText>
        </w:r>
        <w:r>
          <w:fldChar w:fldCharType="separate"/>
        </w:r>
        <w:r>
          <w:t>56</w:t>
        </w:r>
        <w:r>
          <w:fldChar w:fldCharType="end"/>
        </w:r>
      </w:hyperlink>
    </w:p>
    <w:p>
      <w:pPr>
        <w:pStyle w:val="TOC2"/>
        <w:tabs>
          <w:tab w:val="clear" w:pos="8302"/>
          <w:tab w:val="right" w:leader="dot" w:pos="8312"/>
        </w:tabs>
      </w:pPr>
      <w:hyperlink w:anchor="_Toc26818"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_Toc26818 \h </w:instrText>
        </w:r>
        <w:r>
          <w:fldChar w:fldCharType="separate"/>
        </w:r>
        <w:r>
          <w:t>57</w:t>
        </w:r>
        <w:r>
          <w:fldChar w:fldCharType="end"/>
        </w:r>
      </w:hyperlink>
    </w:p>
    <w:p>
      <w:pPr>
        <w:pStyle w:val="TOC2"/>
        <w:tabs>
          <w:tab w:val="clear" w:pos="8302"/>
          <w:tab w:val="right" w:leader="dot" w:pos="8312"/>
        </w:tabs>
      </w:pPr>
      <w:hyperlink w:anchor="_Toc14382"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_Toc14382 \h </w:instrText>
        </w:r>
        <w:r>
          <w:fldChar w:fldCharType="separate"/>
        </w:r>
        <w:r>
          <w:t>57</w:t>
        </w:r>
        <w:r>
          <w:fldChar w:fldCharType="end"/>
        </w:r>
      </w:hyperlink>
    </w:p>
    <w:p>
      <w:pPr>
        <w:pStyle w:val="TOC2"/>
        <w:tabs>
          <w:tab w:val="clear" w:pos="8302"/>
          <w:tab w:val="right" w:leader="dot" w:pos="8312"/>
        </w:tabs>
      </w:pPr>
      <w:hyperlink w:anchor="_Toc6946"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_Toc6946 \h </w:instrText>
        </w:r>
        <w:r>
          <w:fldChar w:fldCharType="separate"/>
        </w:r>
        <w:r>
          <w:t>57</w:t>
        </w:r>
        <w:r>
          <w:fldChar w:fldCharType="end"/>
        </w:r>
      </w:hyperlink>
    </w:p>
    <w:p>
      <w:pPr>
        <w:pStyle w:val="TOC2"/>
        <w:tabs>
          <w:tab w:val="clear" w:pos="8302"/>
          <w:tab w:val="right" w:leader="dot" w:pos="8312"/>
        </w:tabs>
      </w:pPr>
      <w:hyperlink w:anchor="_Toc30925"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_Toc30925 \h </w:instrText>
        </w:r>
        <w:r>
          <w:fldChar w:fldCharType="separate"/>
        </w:r>
        <w:r>
          <w:t>60</w:t>
        </w:r>
        <w:r>
          <w:fldChar w:fldCharType="end"/>
        </w:r>
      </w:hyperlink>
    </w:p>
    <w:p>
      <w:pPr>
        <w:pStyle w:val="TOC1"/>
        <w:tabs>
          <w:tab w:val="clear" w:pos="8296"/>
          <w:tab w:val="right" w:leader="dot" w:pos="8312"/>
        </w:tabs>
      </w:pPr>
      <w:hyperlink w:anchor="_Toc7593"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_Toc7593 \h </w:instrText>
        </w:r>
        <w:r>
          <w:fldChar w:fldCharType="separate"/>
        </w:r>
        <w:r>
          <w:t>61</w:t>
        </w:r>
        <w:r>
          <w:fldChar w:fldCharType="end"/>
        </w:r>
      </w:hyperlink>
    </w:p>
    <w:p>
      <w:pPr>
        <w:pStyle w:val="TOC2"/>
        <w:tabs>
          <w:tab w:val="clear" w:pos="8302"/>
          <w:tab w:val="right" w:leader="dot" w:pos="8312"/>
        </w:tabs>
      </w:pPr>
      <w:hyperlink w:anchor="_Toc16680"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_Toc16680 \h </w:instrText>
        </w:r>
        <w:r>
          <w:fldChar w:fldCharType="separate"/>
        </w:r>
        <w:r>
          <w:t>61</w:t>
        </w:r>
        <w:r>
          <w:fldChar w:fldCharType="end"/>
        </w:r>
      </w:hyperlink>
    </w:p>
    <w:p>
      <w:pPr>
        <w:pStyle w:val="TOC3"/>
        <w:tabs>
          <w:tab w:val="right" w:leader="dot" w:pos="8312"/>
        </w:tabs>
      </w:pPr>
      <w:hyperlink w:anchor="_Toc32101" w:history="1">
        <w:r>
          <w:rPr>
            <w:szCs w:val="24"/>
          </w:rPr>
          <w:t>1</w:t>
        </w:r>
        <w:r>
          <w:rPr>
            <w:rFonts w:hint="eastAsia"/>
            <w:szCs w:val="24"/>
          </w:rPr>
          <w:t>4</w:t>
        </w:r>
        <w:r>
          <w:rPr>
            <w:szCs w:val="24"/>
          </w:rPr>
          <w:t>.1.1基本数据的确立</w:t>
        </w:r>
        <w:r>
          <w:tab/>
        </w:r>
        <w:r>
          <w:fldChar w:fldCharType="begin"/>
        </w:r>
        <w:r>
          <w:instrText xml:space="preserve"> PAGEREF _Toc32101 \h </w:instrText>
        </w:r>
        <w:r>
          <w:fldChar w:fldCharType="separate"/>
        </w:r>
        <w:r>
          <w:t>61</w:t>
        </w:r>
        <w:r>
          <w:fldChar w:fldCharType="end"/>
        </w:r>
      </w:hyperlink>
    </w:p>
    <w:p>
      <w:pPr>
        <w:pStyle w:val="TOC3"/>
        <w:tabs>
          <w:tab w:val="right" w:leader="dot" w:pos="8312"/>
        </w:tabs>
      </w:pPr>
      <w:hyperlink w:anchor="_Toc32179" w:history="1">
        <w:r>
          <w:rPr>
            <w:rFonts w:hint="eastAsia"/>
            <w:szCs w:val="24"/>
          </w:rPr>
          <w:t>14</w:t>
        </w:r>
        <w:r>
          <w:rPr>
            <w:szCs w:val="24"/>
          </w:rPr>
          <w:t>.1.2产品成本</w:t>
        </w:r>
        <w:r>
          <w:tab/>
        </w:r>
        <w:r>
          <w:fldChar w:fldCharType="begin"/>
        </w:r>
        <w:r>
          <w:instrText xml:space="preserve"> PAGEREF _Toc32179 \h </w:instrText>
        </w:r>
        <w:r>
          <w:fldChar w:fldCharType="separate"/>
        </w:r>
        <w:r>
          <w:t>62</w:t>
        </w:r>
        <w:r>
          <w:fldChar w:fldCharType="end"/>
        </w:r>
      </w:hyperlink>
    </w:p>
    <w:p>
      <w:pPr>
        <w:pStyle w:val="TOC3"/>
        <w:tabs>
          <w:tab w:val="right" w:leader="dot" w:pos="8312"/>
        </w:tabs>
      </w:pPr>
      <w:hyperlink w:anchor="_Toc8742" w:history="1">
        <w:r>
          <w:rPr>
            <w:rFonts w:hint="eastAsia"/>
            <w:szCs w:val="24"/>
          </w:rPr>
          <w:t>14</w:t>
        </w:r>
        <w:r>
          <w:rPr>
            <w:szCs w:val="24"/>
          </w:rPr>
          <w:t>.1.3平均产品利润</w:t>
        </w:r>
        <w:r>
          <w:tab/>
        </w:r>
        <w:r>
          <w:fldChar w:fldCharType="begin"/>
        </w:r>
        <w:r>
          <w:instrText xml:space="preserve"> PAGEREF _Toc8742 \h </w:instrText>
        </w:r>
        <w:r>
          <w:fldChar w:fldCharType="separate"/>
        </w:r>
        <w:r>
          <w:t>63</w:t>
        </w:r>
        <w:r>
          <w:fldChar w:fldCharType="end"/>
        </w:r>
      </w:hyperlink>
    </w:p>
    <w:p>
      <w:pPr>
        <w:pStyle w:val="TOC2"/>
        <w:tabs>
          <w:tab w:val="clear" w:pos="8302"/>
          <w:tab w:val="right" w:leader="dot" w:pos="8312"/>
        </w:tabs>
      </w:pPr>
      <w:hyperlink w:anchor="_Toc14182"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_Toc14182 \h </w:instrText>
        </w:r>
        <w:r>
          <w:fldChar w:fldCharType="separate"/>
        </w:r>
        <w:r>
          <w:t>63</w:t>
        </w:r>
        <w:r>
          <w:fldChar w:fldCharType="end"/>
        </w:r>
      </w:hyperlink>
    </w:p>
    <w:p>
      <w:pPr>
        <w:pStyle w:val="TOC3"/>
        <w:tabs>
          <w:tab w:val="right" w:leader="dot" w:pos="8312"/>
        </w:tabs>
      </w:pPr>
      <w:hyperlink w:anchor="_Toc22474" w:history="1">
        <w:r>
          <w:rPr>
            <w:rFonts w:hint="eastAsia"/>
            <w:szCs w:val="24"/>
          </w:rPr>
          <w:t>14</w:t>
        </w:r>
        <w:r>
          <w:rPr>
            <w:szCs w:val="24"/>
          </w:rPr>
          <w:t>.2.1项目投资回收期</w:t>
        </w:r>
        <w:r>
          <w:tab/>
        </w:r>
        <w:r>
          <w:fldChar w:fldCharType="begin"/>
        </w:r>
        <w:r>
          <w:instrText xml:space="preserve"> PAGEREF _Toc22474 \h </w:instrText>
        </w:r>
        <w:r>
          <w:fldChar w:fldCharType="separate"/>
        </w:r>
        <w:r>
          <w:t>63</w:t>
        </w:r>
        <w:r>
          <w:fldChar w:fldCharType="end"/>
        </w:r>
      </w:hyperlink>
    </w:p>
    <w:p>
      <w:pPr>
        <w:pStyle w:val="TOC3"/>
        <w:tabs>
          <w:tab w:val="right" w:leader="dot" w:pos="8312"/>
        </w:tabs>
      </w:pPr>
      <w:hyperlink w:anchor="_Toc24163" w:history="1">
        <w:r>
          <w:rPr>
            <w:rFonts w:hint="eastAsia"/>
            <w:szCs w:val="24"/>
          </w:rPr>
          <w:t>14</w:t>
        </w:r>
        <w:r>
          <w:rPr>
            <w:szCs w:val="24"/>
          </w:rPr>
          <w:t>.2.2项目投资利润率</w:t>
        </w:r>
        <w:r>
          <w:tab/>
        </w:r>
        <w:r>
          <w:fldChar w:fldCharType="begin"/>
        </w:r>
        <w:r>
          <w:instrText xml:space="preserve"> PAGEREF _Toc24163 \h </w:instrText>
        </w:r>
        <w:r>
          <w:fldChar w:fldCharType="separate"/>
        </w:r>
        <w:r>
          <w:t>63</w:t>
        </w:r>
        <w:r>
          <w:fldChar w:fldCharType="end"/>
        </w:r>
      </w:hyperlink>
    </w:p>
    <w:p>
      <w:pPr>
        <w:pStyle w:val="TOC3"/>
        <w:tabs>
          <w:tab w:val="right" w:leader="dot" w:pos="8312"/>
        </w:tabs>
      </w:pPr>
      <w:hyperlink w:anchor="_Toc15039" w:history="1">
        <w:r>
          <w:rPr>
            <w:rFonts w:hint="eastAsia"/>
            <w:szCs w:val="24"/>
          </w:rPr>
          <w:t>14</w:t>
        </w:r>
        <w:r>
          <w:rPr>
            <w:szCs w:val="24"/>
          </w:rPr>
          <w:t>.2.3不确定性分析</w:t>
        </w:r>
        <w:r>
          <w:tab/>
        </w:r>
        <w:r>
          <w:fldChar w:fldCharType="begin"/>
        </w:r>
        <w:r>
          <w:instrText xml:space="preserve"> PAGEREF _Toc15039 \h </w:instrText>
        </w:r>
        <w:r>
          <w:fldChar w:fldCharType="separate"/>
        </w:r>
        <w:r>
          <w:t>63</w:t>
        </w:r>
        <w:r>
          <w:fldChar w:fldCharType="end"/>
        </w:r>
      </w:hyperlink>
    </w:p>
    <w:p>
      <w:pPr>
        <w:pStyle w:val="TOC2"/>
        <w:tabs>
          <w:tab w:val="clear" w:pos="8302"/>
          <w:tab w:val="right" w:leader="dot" w:pos="8312"/>
        </w:tabs>
      </w:pPr>
      <w:hyperlink w:anchor="_Toc7909"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_Toc7909 \h </w:instrText>
        </w:r>
        <w:r>
          <w:fldChar w:fldCharType="separate"/>
        </w:r>
        <w:r>
          <w:t>66</w:t>
        </w:r>
        <w:r>
          <w:fldChar w:fldCharType="end"/>
        </w:r>
      </w:hyperlink>
    </w:p>
    <w:p>
      <w:pPr>
        <w:pStyle w:val="TOC1"/>
        <w:tabs>
          <w:tab w:val="clear" w:pos="8296"/>
          <w:tab w:val="right" w:leader="dot" w:pos="8312"/>
        </w:tabs>
      </w:pPr>
      <w:hyperlink w:anchor="_Toc27056"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_Toc27056 \h </w:instrText>
        </w:r>
        <w:r>
          <w:fldChar w:fldCharType="separate"/>
        </w:r>
        <w:r>
          <w:t>68</w:t>
        </w:r>
        <w:r>
          <w:fldChar w:fldCharType="end"/>
        </w:r>
      </w:hyperlink>
    </w:p>
    <w:p>
      <w:pPr>
        <w:pStyle w:val="TOC2"/>
        <w:tabs>
          <w:tab w:val="clear" w:pos="8302"/>
          <w:tab w:val="right" w:leader="dot" w:pos="8312"/>
        </w:tabs>
      </w:pPr>
      <w:hyperlink w:anchor="_Toc1505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_Toc15051 \h </w:instrText>
        </w:r>
        <w:r>
          <w:fldChar w:fldCharType="separate"/>
        </w:r>
        <w:r>
          <w:t>68</w:t>
        </w:r>
        <w:r>
          <w:fldChar w:fldCharType="end"/>
        </w:r>
      </w:hyperlink>
    </w:p>
    <w:p>
      <w:pPr>
        <w:pStyle w:val="TOC3"/>
        <w:tabs>
          <w:tab w:val="right" w:leader="dot" w:pos="8312"/>
        </w:tabs>
      </w:pPr>
      <w:hyperlink w:anchor="_Toc11639"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_Toc11639 \h </w:instrText>
        </w:r>
        <w:r>
          <w:fldChar w:fldCharType="separate"/>
        </w:r>
        <w:r>
          <w:t>68</w:t>
        </w:r>
        <w:r>
          <w:fldChar w:fldCharType="end"/>
        </w:r>
      </w:hyperlink>
    </w:p>
    <w:p>
      <w:pPr>
        <w:pStyle w:val="TOC3"/>
        <w:tabs>
          <w:tab w:val="right" w:leader="dot" w:pos="8312"/>
        </w:tabs>
      </w:pPr>
      <w:hyperlink w:anchor="_Toc29740"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_Toc29740 \h </w:instrText>
        </w:r>
        <w:r>
          <w:fldChar w:fldCharType="separate"/>
        </w:r>
        <w:r>
          <w:t>68</w:t>
        </w:r>
        <w:r>
          <w:fldChar w:fldCharType="end"/>
        </w:r>
      </w:hyperlink>
    </w:p>
    <w:p>
      <w:pPr>
        <w:pStyle w:val="TOC3"/>
        <w:tabs>
          <w:tab w:val="right" w:leader="dot" w:pos="8312"/>
        </w:tabs>
      </w:pPr>
      <w:hyperlink w:anchor="_Toc4557"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_Toc4557 \h </w:instrText>
        </w:r>
        <w:r>
          <w:fldChar w:fldCharType="separate"/>
        </w:r>
        <w:r>
          <w:t>68</w:t>
        </w:r>
        <w:r>
          <w:fldChar w:fldCharType="end"/>
        </w:r>
      </w:hyperlink>
    </w:p>
    <w:p>
      <w:pPr>
        <w:pStyle w:val="TOC2"/>
        <w:tabs>
          <w:tab w:val="clear" w:pos="8302"/>
          <w:tab w:val="right" w:leader="dot" w:pos="8312"/>
        </w:tabs>
      </w:pPr>
      <w:hyperlink w:anchor="_Toc14811"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_Toc14811 \h </w:instrText>
        </w:r>
        <w:r>
          <w:fldChar w:fldCharType="separate"/>
        </w:r>
        <w:r>
          <w:t>68</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31824"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_Toc31824 \h </w:instrText>
        </w:r>
        <w:r>
          <w:fldChar w:fldCharType="separate"/>
        </w:r>
        <w:r>
          <w:t>69</w:t>
        </w:r>
        <w:r>
          <w:fldChar w:fldCharType="end"/>
        </w:r>
      </w:hyperlink>
    </w:p>
    <w:p>
      <w:pPr>
        <w:pStyle w:val="TOC3"/>
        <w:tabs>
          <w:tab w:val="right" w:leader="dot" w:pos="8312"/>
        </w:tabs>
      </w:pPr>
      <w:hyperlink w:anchor="_Toc3271"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_Toc3271 \h </w:instrText>
        </w:r>
        <w:r>
          <w:fldChar w:fldCharType="separate"/>
        </w:r>
        <w:r>
          <w:t>69</w:t>
        </w:r>
        <w:r>
          <w:fldChar w:fldCharType="end"/>
        </w:r>
      </w:hyperlink>
    </w:p>
    <w:p>
      <w:pPr>
        <w:pStyle w:val="TOC3"/>
        <w:tabs>
          <w:tab w:val="right" w:leader="dot" w:pos="8312"/>
        </w:tabs>
      </w:pPr>
      <w:hyperlink w:anchor="_Toc31952"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_Toc31952 \h </w:instrText>
        </w:r>
        <w:r>
          <w:fldChar w:fldCharType="separate"/>
        </w:r>
        <w:r>
          <w:t>69</w:t>
        </w:r>
        <w:r>
          <w:fldChar w:fldCharType="end"/>
        </w:r>
      </w:hyperlink>
    </w:p>
    <w:p>
      <w:pPr>
        <w:pStyle w:val="TOC1"/>
        <w:tabs>
          <w:tab w:val="clear" w:pos="8296"/>
          <w:tab w:val="right" w:leader="dot" w:pos="8312"/>
        </w:tabs>
      </w:pPr>
      <w:hyperlink w:anchor="_Toc3479"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_Toc3479 \h </w:instrText>
        </w:r>
        <w:r>
          <w:fldChar w:fldCharType="separate"/>
        </w:r>
        <w:r>
          <w:t>70</w:t>
        </w:r>
        <w:r>
          <w:fldChar w:fldCharType="end"/>
        </w:r>
      </w:hyperlink>
    </w:p>
    <w:p>
      <w:pPr>
        <w:pStyle w:val="TOC2"/>
        <w:tabs>
          <w:tab w:val="clear" w:pos="8302"/>
          <w:tab w:val="right" w:leader="dot" w:pos="8312"/>
        </w:tabs>
      </w:pPr>
      <w:hyperlink w:anchor="_Toc10509"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_Toc10509 \h </w:instrText>
        </w:r>
        <w:r>
          <w:fldChar w:fldCharType="separate"/>
        </w:r>
        <w:r>
          <w:t>70</w:t>
        </w:r>
        <w:r>
          <w:fldChar w:fldCharType="end"/>
        </w:r>
      </w:hyperlink>
    </w:p>
    <w:p>
      <w:pPr>
        <w:pStyle w:val="TOC2"/>
        <w:tabs>
          <w:tab w:val="clear" w:pos="8302"/>
          <w:tab w:val="right" w:leader="dot" w:pos="8312"/>
        </w:tabs>
      </w:pPr>
      <w:hyperlink w:anchor="_Toc2354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_Toc23543 \h </w:instrText>
        </w:r>
        <w:r>
          <w:fldChar w:fldCharType="separate"/>
        </w:r>
        <w:r>
          <w:t>70</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宾馆酒店家具生产项目可行性研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r>
        <w:rPr>
          <w:rFonts w:ascii="宋体" w:eastAsia="宋体" w:hAnsi="宋体" w:cs="宋体" w:hint="eastAsia"/>
          <w:color w:val="000000"/>
          <w:sz w:val="28"/>
          <w:szCs w:val="36"/>
          <w:lang w:val="en-US" w:eastAsia="zh-CN"/>
        </w:rPr>
        <w:t>如果需要根据您自身的实际情况定制编写可研报告，则需要您提供一下项目基本资料，具体咨询中投信德杨刚工程师</w:t>
      </w:r>
      <w:r>
        <w:rPr>
          <w:rFonts w:ascii="Times New Roman" w:eastAsia="宋体" w:hAnsi="Times New Roman" w:cs="Times New Roman" w:hint="eastAsia"/>
          <w:color w:val="000000"/>
          <w:sz w:val="28"/>
          <w:szCs w:val="36"/>
          <w:lang w:val="en-US" w:eastAsia="zh-CN"/>
        </w:rPr>
        <w:t>！</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9110"/>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687"/>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8373"/>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宾馆酒店家具生产</w:t>
      </w:r>
      <w:r>
        <w:rPr>
          <w:rFonts w:hint="eastAsia"/>
          <w:color w:val="000000"/>
          <w:kern w:val="0"/>
          <w:sz w:val="26"/>
          <w:szCs w:val="28"/>
        </w:rPr>
        <w:t>项目</w:t>
      </w:r>
    </w:p>
    <w:p>
      <w:pPr>
        <w:pStyle w:val="Heading3"/>
        <w:rPr>
          <w:rFonts w:hint="eastAsia"/>
          <w:color w:val="000000"/>
          <w:sz w:val="24"/>
          <w:szCs w:val="24"/>
        </w:rPr>
      </w:pPr>
      <w:bookmarkStart w:id="6" w:name="_Toc3037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32514"/>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4545"/>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沈阳市</w:t>
      </w:r>
    </w:p>
    <w:p>
      <w:pPr>
        <w:pStyle w:val="Heading3"/>
        <w:rPr>
          <w:rFonts w:hint="eastAsia"/>
          <w:color w:val="000000"/>
          <w:sz w:val="24"/>
          <w:szCs w:val="24"/>
        </w:rPr>
      </w:pPr>
      <w:bookmarkStart w:id="9" w:name="_Toc3235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color w:val="0000FF"/>
          <w:sz w:val="28"/>
          <w:szCs w:val="28"/>
        </w:rPr>
        <w:t>报告</w:t>
      </w:r>
      <w:r>
        <w:rPr>
          <w:rFonts w:ascii="宋体" w:eastAsia="宋体" w:hAnsi="宋体" w:cs="宋体" w:hint="eastAsia"/>
          <w:color w:val="0000FF"/>
          <w:sz w:val="28"/>
          <w:szCs w:val="28"/>
          <w:lang w:val="en-US" w:eastAsia="zh-CN"/>
        </w:rPr>
        <w:t>定制编写</w:t>
      </w:r>
      <w:r>
        <w:rPr>
          <w:rFonts w:ascii="宋体" w:eastAsia="宋体" w:hAnsi="宋体" w:cs="宋体"/>
          <w:color w:val="0000FF"/>
          <w:sz w:val="28"/>
          <w:szCs w:val="28"/>
        </w:rPr>
        <w:t>：</w:t>
      </w:r>
      <w:r>
        <w:rPr>
          <w:rFonts w:ascii="宋体" w:eastAsia="宋体" w:hAnsi="宋体" w:cs="宋体" w:hint="eastAsia"/>
          <w:color w:val="000000"/>
          <w:sz w:val="28"/>
          <w:szCs w:val="36"/>
          <w:lang w:val="en-US" w:eastAsia="zh-CN"/>
        </w:rPr>
        <w:t>中投信德杨刚工程师</w:t>
      </w:r>
    </w:p>
    <w:p>
      <w:pPr>
        <w:pStyle w:val="Heading3"/>
        <w:rPr>
          <w:rFonts w:hint="eastAsia"/>
          <w:color w:val="000000"/>
          <w:sz w:val="24"/>
          <w:szCs w:val="24"/>
        </w:rPr>
      </w:pPr>
      <w:bookmarkStart w:id="10" w:name="_Toc508113983"/>
      <w:bookmarkStart w:id="11" w:name="_Toc2092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6项目投资规模</w:t>
      </w:r>
      <w:bookmarkEnd w:id="10"/>
      <w:bookmarkEnd w:id="1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项目的总投资为29400.00万元，其中，建设投资为27400.00万元（土建工程为6303.40万元，设备及安装投资18715.00万元，土地费用1819.53万元，其他费用为290.67万元，预备费271.40万元），铺底流动资金为2000.00万元。</w:t>
      </w:r>
    </w:p>
    <w:p>
      <w:pPr>
        <w:spacing w:after="156" w:afterLines="50" w:line="520" w:lineRule="exact"/>
        <w:ind w:firstLine="520" w:firstLineChars="200"/>
        <w:rPr>
          <w:rFonts w:hint="eastAsia"/>
          <w:color w:val="000000"/>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项目建成后，达产年可实现年产值31500.00万元，计算期内年均销售收入为22050.00万元，年均利润总额6030.56万元，年均净利润4522.92万元，年上缴税金及附加为231.25万元，年增值税为2102.31万元；投资利润率为20.51%，投资利税率28.45%，税后财务内部收益率14.97%，税后投资回收期</w:t>
      </w:r>
      <w:r>
        <w:rPr>
          <w:color w:val="000000"/>
          <w:kern w:val="0"/>
          <w:sz w:val="26"/>
          <w:szCs w:val="28"/>
        </w:rPr>
        <w:t>(</w:t>
      </w:r>
      <w:r>
        <w:rPr>
          <w:rFonts w:hint="eastAsia"/>
          <w:color w:val="000000"/>
          <w:kern w:val="0"/>
          <w:sz w:val="26"/>
          <w:szCs w:val="28"/>
        </w:rPr>
        <w:t>含建设期</w:t>
      </w:r>
      <w:r>
        <w:rPr>
          <w:color w:val="000000"/>
          <w:kern w:val="0"/>
          <w:sz w:val="26"/>
          <w:szCs w:val="28"/>
        </w:rPr>
        <w:t>)</w:t>
      </w:r>
      <w:r>
        <w:rPr>
          <w:rFonts w:hint="eastAsia"/>
          <w:color w:val="000000"/>
          <w:kern w:val="0"/>
          <w:sz w:val="26"/>
          <w:szCs w:val="28"/>
        </w:rPr>
        <w:t>为7.43年。</w:t>
      </w:r>
    </w:p>
    <w:p>
      <w:pPr>
        <w:pStyle w:val="Heading3"/>
        <w:rPr>
          <w:rFonts w:hint="eastAsia"/>
          <w:color w:val="000000"/>
          <w:sz w:val="24"/>
          <w:szCs w:val="24"/>
        </w:rPr>
      </w:pPr>
      <w:bookmarkStart w:id="12" w:name="_Toc508113984"/>
      <w:bookmarkStart w:id="13" w:name="_Toc13530"/>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本项目主要产品</w:t>
      </w:r>
      <w:r>
        <w:rPr>
          <w:rFonts w:hint="eastAsia"/>
          <w:color w:val="000000"/>
          <w:kern w:val="0"/>
          <w:sz w:val="26"/>
          <w:szCs w:val="28"/>
          <w:lang w:eastAsia="zh-CN"/>
        </w:rPr>
        <w:t>：宾馆酒店家具生产</w:t>
      </w:r>
      <w:r>
        <w:rPr>
          <w:rFonts w:hint="eastAsia"/>
          <w:color w:val="000000"/>
          <w:kern w:val="0"/>
          <w:sz w:val="26"/>
          <w:szCs w:val="28"/>
        </w:rPr>
        <w:t>。</w:t>
      </w:r>
    </w:p>
    <w:p>
      <w:pPr>
        <w:spacing w:before="312" w:beforeLines="100" w:after="156" w:afterLines="50" w:line="520" w:lineRule="exact"/>
        <w:ind w:firstLine="520" w:firstLineChars="200"/>
        <w:rPr>
          <w:color w:val="000000"/>
          <w:kern w:val="0"/>
          <w:sz w:val="26"/>
          <w:szCs w:val="28"/>
        </w:rPr>
      </w:pPr>
      <w:r>
        <w:rPr>
          <w:color w:val="000000"/>
          <w:kern w:val="0"/>
          <w:sz w:val="26"/>
          <w:szCs w:val="28"/>
        </w:rPr>
        <w:t>本次项目</w:t>
      </w:r>
      <w:r>
        <w:rPr>
          <w:rFonts w:hint="eastAsia"/>
          <w:color w:val="000000"/>
          <w:kern w:val="0"/>
          <w:sz w:val="26"/>
          <w:szCs w:val="28"/>
        </w:rPr>
        <w:t>总占地面积151.63亩</w:t>
      </w:r>
      <w:r>
        <w:rPr>
          <w:color w:val="000000"/>
          <w:kern w:val="0"/>
          <w:sz w:val="26"/>
          <w:szCs w:val="28"/>
        </w:rPr>
        <w:t>，</w:t>
      </w:r>
      <w:r>
        <w:rPr>
          <w:rFonts w:hint="eastAsia"/>
          <w:color w:val="000000"/>
          <w:kern w:val="0"/>
          <w:sz w:val="26"/>
          <w:szCs w:val="28"/>
        </w:rPr>
        <w:t>总</w:t>
      </w:r>
      <w:r>
        <w:rPr>
          <w:color w:val="000000"/>
          <w:kern w:val="0"/>
          <w:sz w:val="26"/>
          <w:szCs w:val="28"/>
        </w:rPr>
        <w:t>建筑面积</w:t>
      </w:r>
      <w:r>
        <w:rPr>
          <w:rFonts w:hint="eastAsia"/>
          <w:color w:val="000000"/>
          <w:kern w:val="0"/>
          <w:sz w:val="26"/>
          <w:szCs w:val="28"/>
        </w:rPr>
        <w:t>为62080.00</w:t>
      </w:r>
      <w:r>
        <w:rPr>
          <w:rFonts w:hAnsi="宋体" w:hint="eastAsia"/>
          <w:color w:val="000000"/>
          <w:kern w:val="0"/>
          <w:sz w:val="26"/>
          <w:szCs w:val="28"/>
        </w:rPr>
        <w:t>平方米</w:t>
      </w:r>
      <w:r>
        <w:rPr>
          <w:color w:val="000000"/>
          <w:kern w:val="0"/>
          <w:sz w:val="26"/>
          <w:szCs w:val="28"/>
        </w:rPr>
        <w:t>，主要建设内容及规模如下：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51"/>
        <w:gridCol w:w="2092"/>
        <w:gridCol w:w="1167"/>
        <w:gridCol w:w="1167"/>
        <w:gridCol w:w="1254"/>
        <w:gridCol w:w="1097"/>
      </w:tblGrid>
      <w:tr>
        <w:tblPrEx>
          <w:tblW w:w="85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75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092"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16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16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254"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097"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备注</w:t>
            </w:r>
          </w:p>
        </w:tc>
      </w:tr>
      <w:tr>
        <w:tblPrEx>
          <w:tblW w:w="8528" w:type="dxa"/>
          <w:jc w:val="center"/>
          <w:tblLayout w:type="fixed"/>
          <w:tblCellMar>
            <w:top w:w="0" w:type="dxa"/>
            <w:left w:w="108" w:type="dxa"/>
            <w:bottom w:w="0" w:type="dxa"/>
            <w:right w:w="108" w:type="dxa"/>
          </w:tblCellMar>
          <w:tblLook w:val="0000"/>
        </w:tblPrEx>
        <w:trPr>
          <w:trHeight w:val="405"/>
          <w:jc w:val="center"/>
        </w:trPr>
        <w:tc>
          <w:tcPr>
            <w:tcW w:w="1751"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092" w:type="dxa"/>
            <w:vAlign w:val="center"/>
          </w:tcPr>
          <w:p>
            <w:pPr>
              <w:widowControl/>
              <w:jc w:val="center"/>
              <w:rPr>
                <w:rFonts w:ascii="宋体" w:hAnsi="宋体" w:cs="宋体"/>
                <w:color w:val="000000"/>
                <w:kern w:val="0"/>
                <w:sz w:val="20"/>
                <w:szCs w:val="20"/>
              </w:rPr>
            </w:pPr>
            <w:bookmarkStart w:id="14" w:name="RANGE!O3"/>
            <w:r>
              <w:rPr>
                <w:rFonts w:ascii="宋体" w:hAnsi="宋体" w:cs="宋体" w:hint="eastAsia"/>
                <w:color w:val="000000"/>
                <w:kern w:val="0"/>
                <w:sz w:val="20"/>
                <w:szCs w:val="20"/>
              </w:rPr>
              <w:t>标准厂房</w:t>
            </w:r>
            <w:bookmarkEnd w:id="14"/>
          </w:p>
        </w:tc>
        <w:tc>
          <w:tcPr>
            <w:tcW w:w="1167"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67" w:type="dxa"/>
            <w:vAlign w:val="center"/>
          </w:tcPr>
          <w:p>
            <w:pPr>
              <w:widowControl/>
              <w:jc w:val="center"/>
              <w:rPr>
                <w:color w:val="000000"/>
                <w:kern w:val="0"/>
                <w:sz w:val="20"/>
                <w:szCs w:val="20"/>
              </w:rPr>
            </w:pPr>
            <w:r>
              <w:rPr>
                <w:color w:val="000000"/>
                <w:kern w:val="0"/>
                <w:sz w:val="20"/>
                <w:szCs w:val="20"/>
              </w:rPr>
              <w:t>42000.00</w:t>
            </w:r>
          </w:p>
        </w:tc>
        <w:tc>
          <w:tcPr>
            <w:tcW w:w="1254" w:type="dxa"/>
            <w:vAlign w:val="center"/>
          </w:tcPr>
          <w:p>
            <w:pPr>
              <w:widowControl/>
              <w:jc w:val="center"/>
              <w:rPr>
                <w:color w:val="000000"/>
                <w:kern w:val="0"/>
                <w:sz w:val="20"/>
                <w:szCs w:val="20"/>
              </w:rPr>
            </w:pPr>
            <w:r>
              <w:rPr>
                <w:color w:val="000000"/>
                <w:kern w:val="0"/>
                <w:sz w:val="20"/>
                <w:szCs w:val="20"/>
              </w:rPr>
              <w:t>42000.00</w:t>
            </w:r>
          </w:p>
        </w:tc>
        <w:tc>
          <w:tcPr>
            <w:tcW w:w="1097" w:type="dxa"/>
            <w:vAlign w:val="center"/>
          </w:tcPr>
          <w:p>
            <w:pPr>
              <w:widowControl/>
              <w:jc w:val="center"/>
              <w:rPr>
                <w:color w:val="000000"/>
                <w:kern w:val="0"/>
                <w:sz w:val="20"/>
                <w:szCs w:val="20"/>
              </w:rPr>
            </w:pPr>
            <w:r>
              <w:rPr>
                <w:color w:val="000000"/>
                <w:kern w:val="0"/>
                <w:sz w:val="20"/>
                <w:szCs w:val="20"/>
              </w:rPr>
              <w:t>7</w:t>
            </w:r>
            <w:r>
              <w:rPr>
                <w:rFonts w:hAnsi="宋体"/>
                <w:color w:val="000000"/>
                <w:kern w:val="0"/>
                <w:sz w:val="20"/>
                <w:szCs w:val="20"/>
              </w:rPr>
              <w:t>座</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51" w:type="dxa"/>
            <w:vMerge/>
            <w:vAlign w:val="center"/>
          </w:tcPr>
          <w:p>
            <w:pPr>
              <w:widowControl/>
              <w:jc w:val="center"/>
              <w:rPr>
                <w:color w:val="000000"/>
                <w:kern w:val="0"/>
                <w:sz w:val="20"/>
                <w:szCs w:val="20"/>
              </w:rPr>
            </w:pPr>
          </w:p>
        </w:tc>
        <w:tc>
          <w:tcPr>
            <w:tcW w:w="209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材料仓库</w:t>
            </w:r>
          </w:p>
        </w:tc>
        <w:tc>
          <w:tcPr>
            <w:tcW w:w="1167" w:type="dxa"/>
            <w:vAlign w:val="center"/>
          </w:tcPr>
          <w:p>
            <w:pPr>
              <w:widowControl/>
              <w:jc w:val="center"/>
              <w:rPr>
                <w:color w:val="000000"/>
                <w:kern w:val="0"/>
                <w:sz w:val="20"/>
                <w:szCs w:val="20"/>
              </w:rPr>
            </w:pPr>
            <w:r>
              <w:rPr>
                <w:color w:val="000000"/>
                <w:kern w:val="0"/>
                <w:sz w:val="20"/>
                <w:szCs w:val="20"/>
              </w:rPr>
              <w:t>1</w:t>
            </w:r>
          </w:p>
        </w:tc>
        <w:tc>
          <w:tcPr>
            <w:tcW w:w="1167" w:type="dxa"/>
            <w:vAlign w:val="center"/>
          </w:tcPr>
          <w:p>
            <w:pPr>
              <w:widowControl/>
              <w:jc w:val="center"/>
              <w:rPr>
                <w:color w:val="000000"/>
                <w:kern w:val="0"/>
                <w:sz w:val="20"/>
                <w:szCs w:val="20"/>
              </w:rPr>
            </w:pPr>
            <w:r>
              <w:rPr>
                <w:color w:val="000000"/>
                <w:kern w:val="0"/>
                <w:sz w:val="20"/>
                <w:szCs w:val="20"/>
              </w:rPr>
              <w:t>14400.00</w:t>
            </w:r>
          </w:p>
        </w:tc>
        <w:tc>
          <w:tcPr>
            <w:tcW w:w="1254" w:type="dxa"/>
            <w:vAlign w:val="center"/>
          </w:tcPr>
          <w:p>
            <w:pPr>
              <w:widowControl/>
              <w:jc w:val="center"/>
              <w:rPr>
                <w:color w:val="000000"/>
                <w:kern w:val="0"/>
                <w:sz w:val="20"/>
                <w:szCs w:val="20"/>
              </w:rPr>
            </w:pPr>
            <w:r>
              <w:rPr>
                <w:color w:val="000000"/>
                <w:kern w:val="0"/>
                <w:sz w:val="20"/>
                <w:szCs w:val="20"/>
              </w:rPr>
              <w:t>14400.00</w:t>
            </w:r>
          </w:p>
        </w:tc>
        <w:tc>
          <w:tcPr>
            <w:tcW w:w="1097" w:type="dxa"/>
            <w:vAlign w:val="center"/>
          </w:tcPr>
          <w:p>
            <w:pPr>
              <w:widowControl/>
              <w:jc w:val="center"/>
              <w:rPr>
                <w:color w:val="000000"/>
                <w:kern w:val="0"/>
                <w:sz w:val="20"/>
                <w:szCs w:val="20"/>
              </w:rPr>
            </w:pPr>
            <w:r>
              <w:rPr>
                <w:color w:val="000000"/>
                <w:kern w:val="0"/>
                <w:sz w:val="20"/>
                <w:szCs w:val="20"/>
              </w:rPr>
              <w:t>2</w:t>
            </w:r>
            <w:r>
              <w:rPr>
                <w:rFonts w:hAnsi="宋体"/>
                <w:color w:val="000000"/>
                <w:kern w:val="0"/>
                <w:sz w:val="20"/>
                <w:szCs w:val="20"/>
              </w:rPr>
              <w:t>座</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51" w:type="dxa"/>
            <w:vMerge/>
            <w:vAlign w:val="center"/>
          </w:tcPr>
          <w:p>
            <w:pPr>
              <w:widowControl/>
              <w:jc w:val="center"/>
              <w:rPr>
                <w:color w:val="000000"/>
                <w:kern w:val="0"/>
                <w:sz w:val="20"/>
                <w:szCs w:val="20"/>
              </w:rPr>
            </w:pPr>
          </w:p>
        </w:tc>
        <w:tc>
          <w:tcPr>
            <w:tcW w:w="209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综合办公楼</w:t>
            </w:r>
          </w:p>
        </w:tc>
        <w:tc>
          <w:tcPr>
            <w:tcW w:w="1167" w:type="dxa"/>
            <w:vAlign w:val="center"/>
          </w:tcPr>
          <w:p>
            <w:pPr>
              <w:widowControl/>
              <w:jc w:val="center"/>
              <w:rPr>
                <w:color w:val="000000"/>
                <w:kern w:val="0"/>
                <w:sz w:val="20"/>
                <w:szCs w:val="20"/>
              </w:rPr>
            </w:pPr>
            <w:r>
              <w:rPr>
                <w:color w:val="000000"/>
                <w:kern w:val="0"/>
                <w:sz w:val="20"/>
                <w:szCs w:val="20"/>
              </w:rPr>
              <w:t>4</w:t>
            </w:r>
          </w:p>
        </w:tc>
        <w:tc>
          <w:tcPr>
            <w:tcW w:w="1167" w:type="dxa"/>
            <w:vAlign w:val="center"/>
          </w:tcPr>
          <w:p>
            <w:pPr>
              <w:widowControl/>
              <w:jc w:val="center"/>
              <w:rPr>
                <w:color w:val="000000"/>
                <w:kern w:val="0"/>
                <w:sz w:val="20"/>
                <w:szCs w:val="20"/>
              </w:rPr>
            </w:pPr>
            <w:r>
              <w:rPr>
                <w:color w:val="000000"/>
                <w:kern w:val="0"/>
                <w:sz w:val="20"/>
                <w:szCs w:val="20"/>
              </w:rPr>
              <w:t>550.00</w:t>
            </w:r>
          </w:p>
        </w:tc>
        <w:tc>
          <w:tcPr>
            <w:tcW w:w="1254" w:type="dxa"/>
            <w:vAlign w:val="center"/>
          </w:tcPr>
          <w:p>
            <w:pPr>
              <w:widowControl/>
              <w:jc w:val="center"/>
              <w:rPr>
                <w:color w:val="000000"/>
                <w:kern w:val="0"/>
                <w:sz w:val="20"/>
                <w:szCs w:val="20"/>
              </w:rPr>
            </w:pPr>
            <w:r>
              <w:rPr>
                <w:color w:val="000000"/>
                <w:kern w:val="0"/>
                <w:sz w:val="20"/>
                <w:szCs w:val="20"/>
              </w:rPr>
              <w:t>2200.00</w:t>
            </w:r>
          </w:p>
        </w:tc>
        <w:tc>
          <w:tcPr>
            <w:tcW w:w="1097" w:type="dxa"/>
            <w:vAlign w:val="center"/>
          </w:tcPr>
          <w:p>
            <w:pPr>
              <w:widowControl/>
              <w:jc w:val="center"/>
              <w:rPr>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51" w:type="dxa"/>
            <w:vMerge/>
            <w:vAlign w:val="center"/>
          </w:tcPr>
          <w:p>
            <w:pPr>
              <w:widowControl/>
              <w:jc w:val="center"/>
              <w:rPr>
                <w:color w:val="000000"/>
                <w:kern w:val="0"/>
                <w:sz w:val="20"/>
                <w:szCs w:val="20"/>
              </w:rPr>
            </w:pPr>
          </w:p>
        </w:tc>
        <w:tc>
          <w:tcPr>
            <w:tcW w:w="209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职工住房及餐厅</w:t>
            </w:r>
          </w:p>
        </w:tc>
        <w:tc>
          <w:tcPr>
            <w:tcW w:w="1167" w:type="dxa"/>
            <w:vAlign w:val="center"/>
          </w:tcPr>
          <w:p>
            <w:pPr>
              <w:widowControl/>
              <w:jc w:val="center"/>
              <w:rPr>
                <w:color w:val="000000"/>
                <w:kern w:val="0"/>
                <w:sz w:val="20"/>
                <w:szCs w:val="20"/>
              </w:rPr>
            </w:pPr>
            <w:r>
              <w:rPr>
                <w:color w:val="000000"/>
                <w:kern w:val="0"/>
                <w:sz w:val="20"/>
                <w:szCs w:val="20"/>
              </w:rPr>
              <w:t>4</w:t>
            </w:r>
          </w:p>
        </w:tc>
        <w:tc>
          <w:tcPr>
            <w:tcW w:w="1167" w:type="dxa"/>
            <w:vAlign w:val="center"/>
          </w:tcPr>
          <w:p>
            <w:pPr>
              <w:widowControl/>
              <w:jc w:val="center"/>
              <w:rPr>
                <w:color w:val="000000"/>
                <w:kern w:val="0"/>
                <w:sz w:val="20"/>
                <w:szCs w:val="20"/>
              </w:rPr>
            </w:pPr>
            <w:r>
              <w:rPr>
                <w:color w:val="000000"/>
                <w:kern w:val="0"/>
                <w:sz w:val="20"/>
                <w:szCs w:val="20"/>
              </w:rPr>
              <w:t>600.00</w:t>
            </w:r>
          </w:p>
        </w:tc>
        <w:tc>
          <w:tcPr>
            <w:tcW w:w="1254" w:type="dxa"/>
            <w:vAlign w:val="center"/>
          </w:tcPr>
          <w:p>
            <w:pPr>
              <w:widowControl/>
              <w:jc w:val="center"/>
              <w:rPr>
                <w:color w:val="000000"/>
                <w:kern w:val="0"/>
                <w:sz w:val="20"/>
                <w:szCs w:val="20"/>
              </w:rPr>
            </w:pPr>
            <w:r>
              <w:rPr>
                <w:color w:val="000000"/>
                <w:kern w:val="0"/>
                <w:sz w:val="20"/>
                <w:szCs w:val="20"/>
              </w:rPr>
              <w:t>2400.00</w:t>
            </w:r>
          </w:p>
        </w:tc>
        <w:tc>
          <w:tcPr>
            <w:tcW w:w="1097" w:type="dxa"/>
            <w:vAlign w:val="center"/>
          </w:tcPr>
          <w:p>
            <w:pPr>
              <w:widowControl/>
              <w:jc w:val="center"/>
              <w:rPr>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1751" w:type="dxa"/>
            <w:vMerge/>
            <w:vAlign w:val="center"/>
          </w:tcPr>
          <w:p>
            <w:pPr>
              <w:widowControl/>
              <w:jc w:val="center"/>
              <w:rPr>
                <w:color w:val="000000"/>
                <w:kern w:val="0"/>
                <w:sz w:val="20"/>
                <w:szCs w:val="20"/>
              </w:rPr>
            </w:pPr>
          </w:p>
        </w:tc>
        <w:tc>
          <w:tcPr>
            <w:tcW w:w="209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167" w:type="dxa"/>
            <w:vAlign w:val="center"/>
          </w:tcPr>
          <w:p>
            <w:pPr>
              <w:widowControl/>
              <w:jc w:val="center"/>
              <w:rPr>
                <w:color w:val="000000"/>
                <w:kern w:val="0"/>
                <w:sz w:val="20"/>
                <w:szCs w:val="20"/>
              </w:rPr>
            </w:pPr>
            <w:r>
              <w:rPr>
                <w:color w:val="000000"/>
                <w:kern w:val="0"/>
                <w:sz w:val="20"/>
                <w:szCs w:val="20"/>
              </w:rPr>
              <w:t>1</w:t>
            </w:r>
          </w:p>
        </w:tc>
        <w:tc>
          <w:tcPr>
            <w:tcW w:w="1167" w:type="dxa"/>
            <w:vAlign w:val="center"/>
          </w:tcPr>
          <w:p>
            <w:pPr>
              <w:widowControl/>
              <w:jc w:val="center"/>
              <w:rPr>
                <w:color w:val="000000"/>
                <w:kern w:val="0"/>
                <w:sz w:val="20"/>
                <w:szCs w:val="20"/>
              </w:rPr>
            </w:pPr>
            <w:r>
              <w:rPr>
                <w:color w:val="000000"/>
                <w:kern w:val="0"/>
                <w:sz w:val="20"/>
                <w:szCs w:val="20"/>
              </w:rPr>
              <w:t>300.00</w:t>
            </w:r>
          </w:p>
        </w:tc>
        <w:tc>
          <w:tcPr>
            <w:tcW w:w="1254" w:type="dxa"/>
            <w:vAlign w:val="center"/>
          </w:tcPr>
          <w:p>
            <w:pPr>
              <w:widowControl/>
              <w:jc w:val="center"/>
              <w:rPr>
                <w:color w:val="000000"/>
                <w:kern w:val="0"/>
                <w:sz w:val="20"/>
                <w:szCs w:val="20"/>
              </w:rPr>
            </w:pPr>
            <w:r>
              <w:rPr>
                <w:color w:val="000000"/>
                <w:kern w:val="0"/>
                <w:sz w:val="20"/>
                <w:szCs w:val="20"/>
              </w:rPr>
              <w:t>300.00</w:t>
            </w:r>
          </w:p>
        </w:tc>
        <w:tc>
          <w:tcPr>
            <w:tcW w:w="1097" w:type="dxa"/>
            <w:vAlign w:val="center"/>
          </w:tcPr>
          <w:p>
            <w:pPr>
              <w:widowControl/>
              <w:jc w:val="center"/>
              <w:rPr>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51" w:type="dxa"/>
            <w:vMerge/>
            <w:vAlign w:val="center"/>
          </w:tcPr>
          <w:p>
            <w:pPr>
              <w:widowControl/>
              <w:jc w:val="center"/>
              <w:rPr>
                <w:color w:val="000000"/>
                <w:kern w:val="0"/>
                <w:sz w:val="20"/>
                <w:szCs w:val="20"/>
              </w:rPr>
            </w:pPr>
          </w:p>
        </w:tc>
        <w:tc>
          <w:tcPr>
            <w:tcW w:w="2092"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辅助配套设施</w:t>
            </w:r>
          </w:p>
        </w:tc>
        <w:tc>
          <w:tcPr>
            <w:tcW w:w="1167" w:type="dxa"/>
            <w:vAlign w:val="center"/>
          </w:tcPr>
          <w:p>
            <w:pPr>
              <w:widowControl/>
              <w:jc w:val="center"/>
              <w:rPr>
                <w:color w:val="000000"/>
                <w:kern w:val="0"/>
                <w:sz w:val="20"/>
                <w:szCs w:val="20"/>
              </w:rPr>
            </w:pPr>
            <w:r>
              <w:rPr>
                <w:color w:val="000000"/>
                <w:kern w:val="0"/>
                <w:sz w:val="20"/>
                <w:szCs w:val="20"/>
              </w:rPr>
              <w:t>1</w:t>
            </w:r>
          </w:p>
        </w:tc>
        <w:tc>
          <w:tcPr>
            <w:tcW w:w="1167" w:type="dxa"/>
            <w:vAlign w:val="center"/>
          </w:tcPr>
          <w:p>
            <w:pPr>
              <w:widowControl/>
              <w:jc w:val="center"/>
              <w:rPr>
                <w:color w:val="000000"/>
                <w:kern w:val="0"/>
                <w:sz w:val="20"/>
                <w:szCs w:val="20"/>
              </w:rPr>
            </w:pPr>
            <w:r>
              <w:rPr>
                <w:color w:val="000000"/>
                <w:kern w:val="0"/>
                <w:sz w:val="20"/>
                <w:szCs w:val="20"/>
              </w:rPr>
              <w:t>780.00</w:t>
            </w:r>
          </w:p>
        </w:tc>
        <w:tc>
          <w:tcPr>
            <w:tcW w:w="1254" w:type="dxa"/>
            <w:vAlign w:val="center"/>
          </w:tcPr>
          <w:p>
            <w:pPr>
              <w:widowControl/>
              <w:jc w:val="center"/>
              <w:rPr>
                <w:color w:val="000000"/>
                <w:kern w:val="0"/>
                <w:sz w:val="20"/>
                <w:szCs w:val="20"/>
              </w:rPr>
            </w:pPr>
            <w:r>
              <w:rPr>
                <w:color w:val="000000"/>
                <w:kern w:val="0"/>
                <w:sz w:val="20"/>
                <w:szCs w:val="20"/>
              </w:rPr>
              <w:t>780.00</w:t>
            </w:r>
          </w:p>
        </w:tc>
        <w:tc>
          <w:tcPr>
            <w:tcW w:w="1097" w:type="dxa"/>
            <w:noWrap/>
            <w:vAlign w:val="center"/>
          </w:tcPr>
          <w:p>
            <w:pPr>
              <w:widowControl/>
              <w:jc w:val="center"/>
              <w:rPr>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010"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167" w:type="dxa"/>
            <w:vAlign w:val="center"/>
          </w:tcPr>
          <w:p>
            <w:pPr>
              <w:widowControl/>
              <w:jc w:val="center"/>
              <w:rPr>
                <w:b/>
                <w:bCs/>
                <w:color w:val="000000"/>
                <w:kern w:val="0"/>
                <w:sz w:val="20"/>
                <w:szCs w:val="20"/>
              </w:rPr>
            </w:pPr>
            <w:r>
              <w:rPr>
                <w:b/>
                <w:bCs/>
                <w:color w:val="000000"/>
                <w:kern w:val="0"/>
                <w:sz w:val="20"/>
                <w:szCs w:val="20"/>
              </w:rPr>
              <w:t>58630.00</w:t>
            </w:r>
          </w:p>
        </w:tc>
        <w:tc>
          <w:tcPr>
            <w:tcW w:w="1254" w:type="dxa"/>
            <w:vAlign w:val="center"/>
          </w:tcPr>
          <w:p>
            <w:pPr>
              <w:widowControl/>
              <w:jc w:val="center"/>
              <w:rPr>
                <w:b/>
                <w:bCs/>
                <w:color w:val="000000"/>
                <w:kern w:val="0"/>
                <w:sz w:val="20"/>
                <w:szCs w:val="20"/>
              </w:rPr>
            </w:pPr>
            <w:r>
              <w:rPr>
                <w:b/>
                <w:bCs/>
                <w:color w:val="000000"/>
                <w:kern w:val="0"/>
                <w:sz w:val="20"/>
                <w:szCs w:val="20"/>
              </w:rPr>
              <w:t>62080.00</w:t>
            </w:r>
          </w:p>
        </w:tc>
        <w:tc>
          <w:tcPr>
            <w:tcW w:w="1097" w:type="dxa"/>
            <w:noWrap/>
            <w:vAlign w:val="center"/>
          </w:tcPr>
          <w:p>
            <w:pPr>
              <w:widowControl/>
              <w:jc w:val="center"/>
              <w:rPr>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5010"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167" w:type="dxa"/>
            <w:vAlign w:val="center"/>
          </w:tcPr>
          <w:p>
            <w:pPr>
              <w:widowControl/>
              <w:jc w:val="center"/>
              <w:rPr>
                <w:b/>
                <w:bCs/>
                <w:color w:val="000000"/>
                <w:kern w:val="0"/>
                <w:sz w:val="20"/>
                <w:szCs w:val="20"/>
              </w:rPr>
            </w:pPr>
            <w:r>
              <w:rPr>
                <w:b/>
                <w:bCs/>
                <w:color w:val="000000"/>
                <w:kern w:val="0"/>
                <w:sz w:val="20"/>
                <w:szCs w:val="20"/>
              </w:rPr>
              <w:t>14950.00</w:t>
            </w:r>
          </w:p>
        </w:tc>
        <w:tc>
          <w:tcPr>
            <w:tcW w:w="1254" w:type="dxa"/>
            <w:vAlign w:val="center"/>
          </w:tcPr>
          <w:p>
            <w:pPr>
              <w:widowControl/>
              <w:jc w:val="center"/>
              <w:rPr>
                <w:b/>
                <w:bCs/>
                <w:color w:val="000000"/>
                <w:kern w:val="0"/>
                <w:sz w:val="20"/>
                <w:szCs w:val="20"/>
              </w:rPr>
            </w:pPr>
          </w:p>
        </w:tc>
        <w:tc>
          <w:tcPr>
            <w:tcW w:w="1097" w:type="dxa"/>
            <w:noWrap/>
            <w:vAlign w:val="center"/>
          </w:tcPr>
          <w:p>
            <w:pPr>
              <w:widowControl/>
              <w:jc w:val="center"/>
              <w:rPr>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51"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092" w:type="dxa"/>
            <w:vAlign w:val="center"/>
          </w:tcPr>
          <w:p>
            <w:pPr>
              <w:widowControl/>
              <w:jc w:val="center"/>
              <w:rPr>
                <w:color w:val="000000"/>
                <w:kern w:val="0"/>
                <w:sz w:val="20"/>
                <w:szCs w:val="20"/>
              </w:rPr>
            </w:pPr>
            <w:r>
              <w:rPr>
                <w:color w:val="000000"/>
                <w:kern w:val="0"/>
                <w:sz w:val="20"/>
                <w:szCs w:val="20"/>
              </w:rPr>
              <w:t>道路及地面硬化</w:t>
            </w:r>
          </w:p>
        </w:tc>
        <w:tc>
          <w:tcPr>
            <w:tcW w:w="1167" w:type="dxa"/>
            <w:vAlign w:val="center"/>
          </w:tcPr>
          <w:p>
            <w:pPr>
              <w:widowControl/>
              <w:jc w:val="center"/>
              <w:rPr>
                <w:color w:val="000000"/>
                <w:kern w:val="0"/>
                <w:sz w:val="20"/>
                <w:szCs w:val="20"/>
              </w:rPr>
            </w:pPr>
            <w:r>
              <w:rPr>
                <w:color w:val="000000"/>
                <w:kern w:val="0"/>
                <w:sz w:val="20"/>
                <w:szCs w:val="20"/>
              </w:rPr>
              <w:t>1</w:t>
            </w:r>
          </w:p>
        </w:tc>
        <w:tc>
          <w:tcPr>
            <w:tcW w:w="1167" w:type="dxa"/>
            <w:vAlign w:val="center"/>
          </w:tcPr>
          <w:p>
            <w:pPr>
              <w:widowControl/>
              <w:jc w:val="center"/>
              <w:rPr>
                <w:color w:val="000000"/>
                <w:kern w:val="0"/>
                <w:sz w:val="20"/>
                <w:szCs w:val="20"/>
              </w:rPr>
            </w:pPr>
            <w:r>
              <w:rPr>
                <w:color w:val="000000"/>
                <w:kern w:val="0"/>
                <w:sz w:val="20"/>
                <w:szCs w:val="20"/>
              </w:rPr>
              <w:t>25000.00</w:t>
            </w:r>
          </w:p>
        </w:tc>
        <w:tc>
          <w:tcPr>
            <w:tcW w:w="1254" w:type="dxa"/>
            <w:vAlign w:val="center"/>
          </w:tcPr>
          <w:p>
            <w:pPr>
              <w:widowControl/>
              <w:jc w:val="center"/>
              <w:rPr>
                <w:color w:val="000000"/>
                <w:kern w:val="0"/>
                <w:sz w:val="20"/>
                <w:szCs w:val="20"/>
              </w:rPr>
            </w:pPr>
            <w:r>
              <w:rPr>
                <w:color w:val="000000"/>
                <w:kern w:val="0"/>
                <w:sz w:val="20"/>
                <w:szCs w:val="20"/>
              </w:rPr>
              <w:t>25000.00</w:t>
            </w:r>
          </w:p>
        </w:tc>
        <w:tc>
          <w:tcPr>
            <w:tcW w:w="1097" w:type="dxa"/>
            <w:vAlign w:val="center"/>
          </w:tcPr>
          <w:p>
            <w:pPr>
              <w:widowControl/>
              <w:jc w:val="center"/>
              <w:rPr>
                <w:color w:val="000000"/>
                <w:kern w:val="0"/>
                <w:sz w:val="20"/>
                <w:szCs w:val="20"/>
              </w:rPr>
            </w:pPr>
            <w:r>
              <w:rPr>
                <w:rFonts w:hAnsi="宋体"/>
                <w:color w:val="000000"/>
                <w:kern w:val="0"/>
                <w:sz w:val="20"/>
                <w:szCs w:val="20"/>
              </w:rPr>
              <w:t>砼</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51" w:type="dxa"/>
            <w:vMerge/>
            <w:vAlign w:val="center"/>
          </w:tcPr>
          <w:p>
            <w:pPr>
              <w:widowControl/>
              <w:jc w:val="center"/>
              <w:rPr>
                <w:color w:val="000000"/>
                <w:kern w:val="0"/>
                <w:sz w:val="20"/>
                <w:szCs w:val="20"/>
              </w:rPr>
            </w:pPr>
          </w:p>
        </w:tc>
        <w:tc>
          <w:tcPr>
            <w:tcW w:w="2092" w:type="dxa"/>
            <w:vAlign w:val="center"/>
          </w:tcPr>
          <w:p>
            <w:pPr>
              <w:widowControl/>
              <w:jc w:val="center"/>
              <w:rPr>
                <w:color w:val="000000"/>
                <w:kern w:val="0"/>
                <w:sz w:val="20"/>
                <w:szCs w:val="20"/>
              </w:rPr>
            </w:pPr>
            <w:r>
              <w:rPr>
                <w:color w:val="000000"/>
                <w:kern w:val="0"/>
                <w:sz w:val="20"/>
                <w:szCs w:val="20"/>
              </w:rPr>
              <w:t>停车场</w:t>
            </w:r>
          </w:p>
        </w:tc>
        <w:tc>
          <w:tcPr>
            <w:tcW w:w="1167" w:type="dxa"/>
            <w:vAlign w:val="center"/>
          </w:tcPr>
          <w:p>
            <w:pPr>
              <w:widowControl/>
              <w:jc w:val="center"/>
              <w:rPr>
                <w:color w:val="000000"/>
                <w:kern w:val="0"/>
                <w:sz w:val="20"/>
                <w:szCs w:val="20"/>
              </w:rPr>
            </w:pPr>
            <w:r>
              <w:rPr>
                <w:color w:val="000000"/>
                <w:kern w:val="0"/>
                <w:sz w:val="20"/>
                <w:szCs w:val="20"/>
              </w:rPr>
              <w:t>1</w:t>
            </w:r>
          </w:p>
        </w:tc>
        <w:tc>
          <w:tcPr>
            <w:tcW w:w="1167" w:type="dxa"/>
            <w:vAlign w:val="center"/>
          </w:tcPr>
          <w:p>
            <w:pPr>
              <w:widowControl/>
              <w:jc w:val="center"/>
              <w:rPr>
                <w:color w:val="000000"/>
                <w:kern w:val="0"/>
                <w:sz w:val="20"/>
                <w:szCs w:val="20"/>
              </w:rPr>
            </w:pPr>
            <w:r>
              <w:rPr>
                <w:color w:val="000000"/>
                <w:kern w:val="0"/>
                <w:sz w:val="20"/>
                <w:szCs w:val="20"/>
              </w:rPr>
              <w:t>4000.00</w:t>
            </w:r>
          </w:p>
        </w:tc>
        <w:tc>
          <w:tcPr>
            <w:tcW w:w="1254" w:type="dxa"/>
            <w:vAlign w:val="center"/>
          </w:tcPr>
          <w:p>
            <w:pPr>
              <w:widowControl/>
              <w:jc w:val="center"/>
              <w:rPr>
                <w:color w:val="000000"/>
                <w:kern w:val="0"/>
                <w:sz w:val="20"/>
                <w:szCs w:val="20"/>
              </w:rPr>
            </w:pPr>
            <w:r>
              <w:rPr>
                <w:color w:val="000000"/>
                <w:kern w:val="0"/>
                <w:sz w:val="20"/>
                <w:szCs w:val="20"/>
              </w:rPr>
              <w:t>4000.00</w:t>
            </w:r>
          </w:p>
        </w:tc>
        <w:tc>
          <w:tcPr>
            <w:tcW w:w="1097" w:type="dxa"/>
            <w:vAlign w:val="center"/>
          </w:tcPr>
          <w:p>
            <w:pPr>
              <w:widowControl/>
              <w:jc w:val="center"/>
              <w:rPr>
                <w:color w:val="000000"/>
                <w:kern w:val="0"/>
                <w:sz w:val="20"/>
                <w:szCs w:val="20"/>
              </w:rPr>
            </w:pPr>
            <w:r>
              <w:rPr>
                <w:rFonts w:hAnsi="宋体"/>
                <w:color w:val="000000"/>
                <w:kern w:val="0"/>
                <w:sz w:val="20"/>
                <w:szCs w:val="20"/>
              </w:rPr>
              <w:t>砼</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51" w:type="dxa"/>
            <w:vMerge/>
            <w:noWrap/>
            <w:vAlign w:val="center"/>
          </w:tcPr>
          <w:p>
            <w:pPr>
              <w:widowControl/>
              <w:jc w:val="center"/>
              <w:rPr>
                <w:rFonts w:ascii="宋体" w:hAnsi="宋体" w:cs="宋体"/>
                <w:color w:val="000000"/>
                <w:kern w:val="0"/>
                <w:sz w:val="24"/>
              </w:rPr>
            </w:pPr>
          </w:p>
        </w:tc>
        <w:tc>
          <w:tcPr>
            <w:tcW w:w="2092" w:type="dxa"/>
            <w:vAlign w:val="center"/>
          </w:tcPr>
          <w:p>
            <w:pPr>
              <w:widowControl/>
              <w:jc w:val="center"/>
              <w:rPr>
                <w:color w:val="000000"/>
                <w:kern w:val="0"/>
                <w:sz w:val="20"/>
                <w:szCs w:val="20"/>
              </w:rPr>
            </w:pPr>
            <w:r>
              <w:rPr>
                <w:color w:val="000000"/>
                <w:kern w:val="0"/>
                <w:sz w:val="20"/>
                <w:szCs w:val="20"/>
              </w:rPr>
              <w:t>围墙</w:t>
            </w:r>
          </w:p>
        </w:tc>
        <w:tc>
          <w:tcPr>
            <w:tcW w:w="1167" w:type="dxa"/>
            <w:vAlign w:val="center"/>
          </w:tcPr>
          <w:p>
            <w:pPr>
              <w:widowControl/>
              <w:jc w:val="center"/>
              <w:rPr>
                <w:color w:val="000000"/>
                <w:kern w:val="0"/>
                <w:sz w:val="20"/>
                <w:szCs w:val="20"/>
              </w:rPr>
            </w:pPr>
            <w:r>
              <w:rPr>
                <w:color w:val="000000"/>
                <w:kern w:val="0"/>
                <w:sz w:val="20"/>
                <w:szCs w:val="20"/>
              </w:rPr>
              <w:t>1</w:t>
            </w:r>
          </w:p>
        </w:tc>
        <w:tc>
          <w:tcPr>
            <w:tcW w:w="1167" w:type="dxa"/>
            <w:vAlign w:val="center"/>
          </w:tcPr>
          <w:p>
            <w:pPr>
              <w:widowControl/>
              <w:jc w:val="center"/>
              <w:rPr>
                <w:color w:val="000000"/>
                <w:kern w:val="0"/>
                <w:sz w:val="20"/>
                <w:szCs w:val="20"/>
              </w:rPr>
            </w:pPr>
            <w:r>
              <w:rPr>
                <w:color w:val="000000"/>
                <w:kern w:val="0"/>
                <w:sz w:val="20"/>
                <w:szCs w:val="20"/>
              </w:rPr>
              <w:t>11000.00</w:t>
            </w:r>
          </w:p>
        </w:tc>
        <w:tc>
          <w:tcPr>
            <w:tcW w:w="1254" w:type="dxa"/>
            <w:vAlign w:val="center"/>
          </w:tcPr>
          <w:p>
            <w:pPr>
              <w:widowControl/>
              <w:jc w:val="center"/>
              <w:rPr>
                <w:color w:val="000000"/>
                <w:kern w:val="0"/>
                <w:sz w:val="20"/>
                <w:szCs w:val="20"/>
              </w:rPr>
            </w:pPr>
            <w:r>
              <w:rPr>
                <w:color w:val="000000"/>
                <w:kern w:val="0"/>
                <w:sz w:val="20"/>
                <w:szCs w:val="20"/>
              </w:rPr>
              <w:t>11000.00</w:t>
            </w:r>
          </w:p>
        </w:tc>
        <w:tc>
          <w:tcPr>
            <w:tcW w:w="1097" w:type="dxa"/>
            <w:noWrap/>
            <w:vAlign w:val="center"/>
          </w:tcPr>
          <w:p>
            <w:pPr>
              <w:widowControl/>
              <w:jc w:val="center"/>
              <w:rPr>
                <w:rFonts w:ascii="宋体" w:hAnsi="宋体" w:cs="宋体"/>
                <w:color w:val="000000"/>
                <w:kern w:val="0"/>
                <w:sz w:val="20"/>
                <w:szCs w:val="20"/>
              </w:rPr>
            </w:pP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1751" w:type="dxa"/>
            <w:vMerge/>
            <w:noWrap/>
            <w:vAlign w:val="center"/>
          </w:tcPr>
          <w:p>
            <w:pPr>
              <w:widowControl/>
              <w:jc w:val="center"/>
              <w:rPr>
                <w:rFonts w:ascii="宋体" w:hAnsi="宋体" w:cs="宋体"/>
                <w:color w:val="000000"/>
                <w:kern w:val="0"/>
                <w:sz w:val="24"/>
              </w:rPr>
            </w:pPr>
          </w:p>
        </w:tc>
        <w:tc>
          <w:tcPr>
            <w:tcW w:w="2092" w:type="dxa"/>
            <w:vAlign w:val="center"/>
          </w:tcPr>
          <w:p>
            <w:pPr>
              <w:widowControl/>
              <w:jc w:val="center"/>
              <w:rPr>
                <w:color w:val="000000"/>
                <w:kern w:val="0"/>
                <w:sz w:val="20"/>
                <w:szCs w:val="20"/>
              </w:rPr>
            </w:pPr>
            <w:r>
              <w:rPr>
                <w:color w:val="000000"/>
                <w:kern w:val="0"/>
                <w:sz w:val="20"/>
                <w:szCs w:val="20"/>
              </w:rPr>
              <w:t>绿化</w:t>
            </w:r>
          </w:p>
        </w:tc>
        <w:tc>
          <w:tcPr>
            <w:tcW w:w="1167" w:type="dxa"/>
            <w:vAlign w:val="center"/>
          </w:tcPr>
          <w:p>
            <w:pPr>
              <w:widowControl/>
              <w:jc w:val="center"/>
              <w:rPr>
                <w:color w:val="000000"/>
                <w:kern w:val="0"/>
                <w:sz w:val="20"/>
                <w:szCs w:val="20"/>
              </w:rPr>
            </w:pPr>
            <w:r>
              <w:rPr>
                <w:color w:val="000000"/>
                <w:kern w:val="0"/>
                <w:sz w:val="20"/>
                <w:szCs w:val="20"/>
              </w:rPr>
              <w:t>1</w:t>
            </w:r>
          </w:p>
        </w:tc>
        <w:tc>
          <w:tcPr>
            <w:tcW w:w="1167" w:type="dxa"/>
            <w:vAlign w:val="center"/>
          </w:tcPr>
          <w:p>
            <w:pPr>
              <w:widowControl/>
              <w:jc w:val="center"/>
              <w:rPr>
                <w:color w:val="000000"/>
                <w:kern w:val="0"/>
                <w:sz w:val="20"/>
                <w:szCs w:val="20"/>
              </w:rPr>
            </w:pPr>
            <w:r>
              <w:rPr>
                <w:color w:val="000000"/>
                <w:kern w:val="0"/>
                <w:sz w:val="20"/>
                <w:szCs w:val="20"/>
              </w:rPr>
              <w:t>12000.00</w:t>
            </w:r>
          </w:p>
        </w:tc>
        <w:tc>
          <w:tcPr>
            <w:tcW w:w="1254" w:type="dxa"/>
            <w:vAlign w:val="center"/>
          </w:tcPr>
          <w:p>
            <w:pPr>
              <w:widowControl/>
              <w:jc w:val="center"/>
              <w:rPr>
                <w:color w:val="000000"/>
                <w:kern w:val="0"/>
                <w:sz w:val="20"/>
                <w:szCs w:val="20"/>
              </w:rPr>
            </w:pPr>
            <w:r>
              <w:rPr>
                <w:color w:val="000000"/>
                <w:kern w:val="0"/>
                <w:sz w:val="20"/>
                <w:szCs w:val="20"/>
              </w:rPr>
              <w:t>12000.00</w:t>
            </w:r>
          </w:p>
        </w:tc>
        <w:tc>
          <w:tcPr>
            <w:tcW w:w="1097" w:type="dxa"/>
            <w:noWrap/>
            <w:vAlign w:val="center"/>
          </w:tcPr>
          <w:p>
            <w:pPr>
              <w:widowControl/>
              <w:jc w:val="center"/>
              <w:rPr>
                <w:rFonts w:ascii="宋体" w:hAnsi="宋体" w:cs="宋体"/>
                <w:color w:val="000000"/>
                <w:kern w:val="0"/>
                <w:sz w:val="24"/>
              </w:rPr>
            </w:pPr>
          </w:p>
        </w:tc>
      </w:tr>
    </w:tbl>
    <w:p>
      <w:pPr>
        <w:pStyle w:val="Heading3"/>
        <w:rPr>
          <w:rFonts w:hint="eastAsia"/>
          <w:color w:val="000000"/>
          <w:sz w:val="24"/>
          <w:szCs w:val="24"/>
        </w:rPr>
      </w:pPr>
      <w:bookmarkStart w:id="15" w:name="_Toc508113985"/>
      <w:bookmarkStart w:id="16" w:name="_Toc2261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8项目资金来源</w:t>
      </w:r>
      <w:bookmarkEnd w:id="15"/>
      <w:bookmarkEnd w:id="16"/>
      <w:r>
        <w:rPr>
          <w:rFonts w:hint="eastAsia"/>
          <w:color w:val="000000"/>
          <w:sz w:val="24"/>
          <w:szCs w:val="24"/>
        </w:rPr>
        <w:tab/>
      </w:r>
    </w:p>
    <w:p>
      <w:pPr>
        <w:tabs>
          <w:tab w:val="right" w:pos="8312"/>
        </w:tabs>
        <w:spacing w:after="156" w:afterLines="50" w:line="520" w:lineRule="exact"/>
        <w:ind w:firstLine="520" w:firstLineChars="200"/>
        <w:rPr>
          <w:rFonts w:hint="eastAsia"/>
          <w:color w:val="000000"/>
          <w:sz w:val="26"/>
          <w:szCs w:val="26"/>
        </w:rPr>
      </w:pPr>
      <w:r>
        <w:rPr>
          <w:color w:val="000000"/>
          <w:sz w:val="26"/>
          <w:szCs w:val="26"/>
        </w:rPr>
        <w:t>本项目总投资资金</w:t>
      </w:r>
      <w:r>
        <w:rPr>
          <w:rFonts w:hint="eastAsia"/>
          <w:color w:val="000000"/>
          <w:sz w:val="26"/>
          <w:szCs w:val="26"/>
        </w:rPr>
        <w:t>29400.00万元人民币，资金来源为项目</w:t>
      </w:r>
      <w:r>
        <w:rPr>
          <w:color w:val="000000"/>
          <w:sz w:val="26"/>
          <w:szCs w:val="26"/>
        </w:rPr>
        <w:t>企业</w:t>
      </w:r>
      <w:r>
        <w:rPr>
          <w:rFonts w:hint="eastAsia"/>
          <w:color w:val="000000"/>
          <w:sz w:val="26"/>
          <w:szCs w:val="26"/>
        </w:rPr>
        <w:t>自筹。</w:t>
      </w:r>
    </w:p>
    <w:p>
      <w:pPr>
        <w:pStyle w:val="Heading3"/>
        <w:rPr>
          <w:rFonts w:hint="eastAsia"/>
          <w:color w:val="000000"/>
          <w:sz w:val="24"/>
          <w:szCs w:val="24"/>
        </w:rPr>
      </w:pPr>
      <w:bookmarkStart w:id="17" w:name="_Toc508113986"/>
      <w:bookmarkStart w:id="18" w:name="_Toc6623"/>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9项目建设期限</w:t>
      </w:r>
      <w:bookmarkEnd w:id="17"/>
      <w:bookmarkEnd w:id="18"/>
    </w:p>
    <w:p>
      <w:pPr>
        <w:spacing w:after="156" w:afterLines="50" w:line="520" w:lineRule="exact"/>
        <w:ind w:firstLine="520" w:firstLineChars="200"/>
        <w:rPr>
          <w:color w:val="000000"/>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r>
        <w:rPr>
          <w:rFonts w:hAnsi="宋体"/>
          <w:color w:val="000000"/>
          <w:sz w:val="26"/>
          <w:szCs w:val="26"/>
        </w:rPr>
        <w:t>本项目</w:t>
      </w:r>
      <w:r>
        <w:rPr>
          <w:color w:val="000000"/>
          <w:sz w:val="26"/>
          <w:szCs w:val="26"/>
        </w:rPr>
        <w:t>建设工期共计24个月。</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2839"/>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9"/>
    </w:p>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spacing w:before="0" w:beforeAutospacing="0" w:after="0" w:afterAutospacing="0" w:line="420" w:lineRule="atLeast"/>
        <w:ind w:right="0" w:firstLine="520" w:firstLineChars="200"/>
        <w:jc w:val="both"/>
        <w:rPr>
          <w:rFonts w:hint="eastAsia"/>
          <w:sz w:val="26"/>
          <w:szCs w:val="28"/>
          <w:lang w:val="en-US" w:eastAsia="zh-CN"/>
        </w:rPr>
      </w:pPr>
      <w:r>
        <w:rPr>
          <w:rFonts w:hint="eastAsia"/>
          <w:kern w:val="0"/>
          <w:sz w:val="26"/>
          <w:szCs w:val="28"/>
          <w:lang w:val="en-US" w:eastAsia="zh-CN"/>
        </w:rPr>
        <w:t>洛阳***生物工程有限公司是经洛阳市批准成立的</w:t>
      </w:r>
      <w:r>
        <w:rPr>
          <w:rFonts w:hint="eastAsia"/>
          <w:kern w:val="0"/>
          <w:sz w:val="26"/>
          <w:szCs w:val="28"/>
          <w:lang w:val="en-US" w:eastAsia="zh-CN"/>
        </w:rPr>
        <w:t>“</w:t>
      </w:r>
      <w:r>
        <w:rPr>
          <w:rFonts w:hint="eastAsia"/>
          <w:kern w:val="0"/>
          <w:sz w:val="26"/>
          <w:szCs w:val="28"/>
          <w:lang w:val="en-US" w:eastAsia="zh-CN"/>
        </w:rPr>
        <w:t>集科工贸</w:t>
      </w:r>
      <w:r>
        <w:rPr>
          <w:rFonts w:hint="eastAsia"/>
          <w:kern w:val="0"/>
          <w:sz w:val="26"/>
          <w:szCs w:val="28"/>
          <w:lang w:val="en-US" w:eastAsia="zh-CN"/>
        </w:rPr>
        <w:t>”</w:t>
      </w:r>
      <w:r>
        <w:rPr>
          <w:rFonts w:hint="eastAsia"/>
          <w:kern w:val="0"/>
          <w:sz w:val="26"/>
          <w:szCs w:val="28"/>
          <w:lang w:val="en-US" w:eastAsia="zh-CN"/>
        </w:rPr>
        <w:t>为一体的民营科技企业。企业座落于中国洛阳（国家）高新技术开发区火炬园，主要经营范围包括：电子机械、生物工程技术、医疗设备等。经营方式为科研开发、生产制造和技术咨询服务等。</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spacing w:before="0" w:beforeAutospacing="0" w:after="0" w:afterAutospacing="0" w:line="420" w:lineRule="atLeast"/>
        <w:ind w:right="0" w:firstLine="520" w:firstLineChars="200"/>
        <w:jc w:val="both"/>
        <w:rPr>
          <w:rFonts w:hint="eastAsia"/>
          <w:sz w:val="26"/>
          <w:szCs w:val="28"/>
          <w:lang w:val="en-US" w:eastAsia="zh-CN"/>
        </w:rPr>
      </w:pPr>
      <w:r>
        <w:rPr>
          <w:rFonts w:hint="eastAsia"/>
          <w:kern w:val="0"/>
          <w:sz w:val="26"/>
          <w:szCs w:val="28"/>
          <w:lang w:val="en-US" w:eastAsia="zh-CN"/>
        </w:rPr>
        <w:t>企业现有员工20余人，凝聚有电子工程、机械制造、生物工程、临床医学、自动化控制等高精尖专业人才。主要机构设置有研发部、生产部、质管部、市场销售部、人力资源管理部等部门。</w:t>
      </w:r>
    </w:p>
    <w:p>
      <w:pPr>
        <w:pStyle w:val="NormalWeb"/>
        <w:keepNext w:val="0"/>
        <w:keepLines w:val="0"/>
        <w:widowControl/>
        <w:suppressLineNumbers w:val="0"/>
        <w:pBdr>
          <w:top w:val="none" w:sz="0" w:space="0" w:color="auto"/>
          <w:left w:val="none" w:sz="0" w:space="0" w:color="auto"/>
          <w:bottom w:val="none" w:sz="0" w:space="0" w:color="auto"/>
          <w:right w:val="none" w:sz="0" w:space="0" w:color="auto"/>
        </w:pBdr>
        <w:wordWrap/>
        <w:spacing w:before="0" w:beforeAutospacing="0" w:after="0" w:afterAutospacing="0" w:line="420" w:lineRule="atLeast"/>
        <w:ind w:right="0" w:firstLine="520" w:firstLineChars="200"/>
        <w:jc w:val="both"/>
        <w:rPr>
          <w:rFonts w:hint="eastAsia"/>
          <w:sz w:val="26"/>
          <w:szCs w:val="28"/>
          <w:lang w:val="en-US" w:eastAsia="zh-CN"/>
        </w:rPr>
      </w:pPr>
      <w:r>
        <w:rPr>
          <w:rFonts w:hint="eastAsia"/>
          <w:kern w:val="0"/>
          <w:sz w:val="26"/>
          <w:szCs w:val="28"/>
          <w:lang w:val="en-US" w:eastAsia="zh-CN"/>
        </w:rPr>
        <w:t>洛阳***生物工程有限公司被授予河南省高新技术企业、洛阳市科技企业、洛阳市医用光电仪器工程技术研究中心、洛阳食品药品管理局诚信企业等荣誉。企业自主研发的经颅电磁康复治疗仪获得了国家发明专利、河南省高新技术产品、科技部中小企业创新基金产品，企业及涵盖的产品已通过GB/T19001</w:t>
      </w:r>
      <w:r>
        <w:rPr>
          <w:rFonts w:hint="eastAsia"/>
          <w:kern w:val="0"/>
          <w:sz w:val="26"/>
          <w:szCs w:val="28"/>
          <w:lang w:val="en-US" w:eastAsia="zh-CN"/>
        </w:rPr>
        <w:t>—</w:t>
      </w:r>
      <w:r>
        <w:rPr>
          <w:rFonts w:hint="eastAsia"/>
          <w:kern w:val="0"/>
          <w:sz w:val="26"/>
          <w:szCs w:val="28"/>
          <w:lang w:val="en-US" w:eastAsia="zh-CN"/>
        </w:rPr>
        <w:t>2008、ISO9001：2008标准要求及质量管理体系认证。随着全球经济一体化发展格局和低碳化绿色经济战略，***将坚持以科学求发展、以质量求生存的理念，以艰苦创业、锐意进取的精神，以产学研相结合的科研创新模式，以新兴产业结构的产业目标，促进企业快速持续发展！</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14233"/>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20"/>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沈阳市</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宾馆酒店家具生产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3747"/>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1"/>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2" w:name="_Toc7336"/>
      <w:r>
        <w:rPr>
          <w:rFonts w:ascii="Times New Roman" w:eastAsia="宋体" w:hAnsi="Times New Roman" w:hint="eastAsia"/>
          <w:color w:val="000000"/>
          <w:sz w:val="26"/>
          <w:szCs w:val="28"/>
        </w:rPr>
        <w:t>1.5研究范围</w:t>
      </w:r>
      <w:bookmarkEnd w:id="22"/>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color w:val="000000"/>
          <w:sz w:val="26"/>
          <w:szCs w:val="28"/>
        </w:rPr>
      </w:pPr>
      <w:bookmarkStart w:id="23" w:name="_Toc15388"/>
      <w:bookmarkStart w:id="24" w:name="_Toc508113992"/>
      <w:bookmarkStart w:id="25" w:name="_Toc508375798"/>
      <w:bookmarkStart w:id="26" w:name="_Toc244509877"/>
      <w:bookmarkStart w:id="27" w:name="_Toc244509860"/>
      <w:bookmarkStart w:id="28" w:name="_Toc256591008"/>
      <w:bookmarkStart w:id="29" w:name="_Toc256591030"/>
      <w:bookmarkStart w:id="30" w:name="_Toc240341598"/>
      <w:r>
        <w:rPr>
          <w:rFonts w:ascii="Times New Roman" w:eastAsia="宋体" w:hAnsi="Times New Roman"/>
          <w:color w:val="000000"/>
          <w:sz w:val="26"/>
          <w:szCs w:val="28"/>
        </w:rPr>
        <w:t>1.</w:t>
      </w:r>
      <w:r>
        <w:rPr>
          <w:rFonts w:ascii="Times New Roman" w:eastAsia="宋体" w:hAnsi="Times New Roman" w:hint="eastAsia"/>
          <w:color w:val="000000"/>
          <w:sz w:val="26"/>
          <w:szCs w:val="28"/>
        </w:rPr>
        <w:t>6主要经济技术指标</w:t>
      </w:r>
      <w:bookmarkEnd w:id="23"/>
      <w:bookmarkEnd w:id="24"/>
    </w:p>
    <w:p>
      <w:pPr>
        <w:spacing w:after="156" w:afterLines="50" w:line="520" w:lineRule="exact"/>
        <w:jc w:val="center"/>
        <w:rPr>
          <w:rFonts w:hint="eastAsia"/>
          <w:b/>
          <w:color w:val="000000"/>
          <w:kern w:val="0"/>
          <w:sz w:val="26"/>
          <w:szCs w:val="28"/>
        </w:rPr>
      </w:pPr>
      <w:r>
        <w:rPr>
          <w:rFonts w:hint="eastAsia"/>
          <w:b/>
          <w:color w:val="000000"/>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序号</w:t>
            </w:r>
          </w:p>
        </w:tc>
        <w:tc>
          <w:tcPr>
            <w:tcW w:w="3950"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项目名称</w:t>
            </w:r>
          </w:p>
        </w:tc>
        <w:tc>
          <w:tcPr>
            <w:tcW w:w="1765"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单位</w:t>
            </w:r>
          </w:p>
        </w:tc>
        <w:tc>
          <w:tcPr>
            <w:tcW w:w="1999"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一</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主要指标</w:t>
            </w:r>
          </w:p>
        </w:tc>
        <w:tc>
          <w:tcPr>
            <w:tcW w:w="1765" w:type="dxa"/>
            <w:noWrap/>
            <w:vAlign w:val="center"/>
          </w:tcPr>
          <w:p>
            <w:pPr>
              <w:widowControl/>
              <w:jc w:val="center"/>
              <w:rPr>
                <w:color w:val="000000"/>
                <w:kern w:val="0"/>
                <w:sz w:val="22"/>
                <w:szCs w:val="22"/>
              </w:rPr>
            </w:pPr>
          </w:p>
        </w:tc>
        <w:tc>
          <w:tcPr>
            <w:tcW w:w="1999" w:type="dxa"/>
            <w:noWrap/>
            <w:vAlign w:val="center"/>
          </w:tcPr>
          <w:p>
            <w:pPr>
              <w:widowControl/>
              <w:jc w:val="center"/>
              <w:rPr>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达产年设计产能</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lang w:val="en-US" w:eastAsia="zh-CN"/>
              </w:rPr>
              <w:t>x</w:t>
            </w:r>
            <w:r>
              <w:rPr>
                <w:color w:val="000000"/>
                <w:kern w:val="0"/>
                <w:sz w:val="22"/>
                <w:szCs w:val="22"/>
              </w:rPr>
              <w:t>/</w:t>
            </w: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rFonts w:hint="eastAsia"/>
                <w:color w:val="000000"/>
                <w:kern w:val="0"/>
                <w:sz w:val="22"/>
                <w:szCs w:val="22"/>
                <w:lang w:val="en-US" w:eastAsia="zh-CN"/>
              </w:rPr>
              <w:t>x</w:t>
            </w:r>
            <w:r>
              <w:rPr>
                <w:color w:val="000000"/>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总占地面积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亩</w:t>
            </w:r>
          </w:p>
        </w:tc>
        <w:tc>
          <w:tcPr>
            <w:tcW w:w="1999" w:type="dxa"/>
            <w:noWrap/>
            <w:vAlign w:val="center"/>
          </w:tcPr>
          <w:p>
            <w:pPr>
              <w:widowControl/>
              <w:jc w:val="center"/>
              <w:rPr>
                <w:color w:val="000000"/>
                <w:kern w:val="0"/>
                <w:sz w:val="22"/>
                <w:szCs w:val="22"/>
              </w:rPr>
            </w:pPr>
            <w:r>
              <w:rPr>
                <w:color w:val="000000"/>
                <w:kern w:val="0"/>
                <w:sz w:val="22"/>
                <w:szCs w:val="22"/>
              </w:rPr>
              <w:t>151.63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总建筑面积</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62080.00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道路及地面硬化</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25000.00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绿化工程</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12000.00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总投资资金，其中：</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29400.00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建筑工程</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6303.40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设备及安装费用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18715.00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土地费用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1819.53</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其他费用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290.67</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预备费用</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271.40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814" w:type="dxa"/>
            <w:noWrap/>
            <w:vAlign w:val="center"/>
          </w:tcPr>
          <w:p>
            <w:pPr>
              <w:widowControl/>
              <w:jc w:val="center"/>
              <w:rPr>
                <w:color w:val="000000"/>
                <w:kern w:val="0"/>
                <w:sz w:val="22"/>
                <w:szCs w:val="22"/>
              </w:rPr>
            </w:pPr>
            <w:r>
              <w:rPr>
                <w:color w:val="000000"/>
                <w:kern w:val="0"/>
                <w:sz w:val="22"/>
                <w:szCs w:val="22"/>
              </w:rPr>
              <w:t>6.6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铺底流动资金</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二</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主要数据</w:t>
            </w:r>
          </w:p>
        </w:tc>
        <w:tc>
          <w:tcPr>
            <w:tcW w:w="1765" w:type="dxa"/>
            <w:noWrap/>
            <w:vAlign w:val="center"/>
          </w:tcPr>
          <w:p>
            <w:pPr>
              <w:widowControl/>
              <w:jc w:val="center"/>
              <w:rPr>
                <w:rFonts w:ascii="宋体" w:hAnsi="宋体" w:cs="宋体"/>
                <w:color w:val="000000"/>
                <w:kern w:val="0"/>
                <w:sz w:val="22"/>
                <w:szCs w:val="22"/>
              </w:rPr>
            </w:pPr>
          </w:p>
        </w:tc>
        <w:tc>
          <w:tcPr>
            <w:tcW w:w="1999" w:type="dxa"/>
            <w:noWrap/>
            <w:vAlign w:val="center"/>
          </w:tcPr>
          <w:p>
            <w:pPr>
              <w:widowControl/>
              <w:jc w:val="center"/>
              <w:rPr>
                <w:rFonts w:ascii="宋体" w:hAnsi="宋体" w:cs="宋体"/>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正常达产年年产值</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31500.00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计算期内年均销售收入</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22050.00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年平均利润总额</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6030.56</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年均净利润</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4522.92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年销售税金及附加</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231.25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年均增值税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2102.31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年均所得税</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1507.64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项目定员</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人</w:t>
            </w:r>
          </w:p>
        </w:tc>
        <w:tc>
          <w:tcPr>
            <w:tcW w:w="1999" w:type="dxa"/>
            <w:noWrap/>
            <w:vAlign w:val="center"/>
          </w:tcPr>
          <w:p>
            <w:pPr>
              <w:widowControl/>
              <w:jc w:val="center"/>
              <w:rPr>
                <w:color w:val="000000"/>
                <w:kern w:val="0"/>
                <w:sz w:val="22"/>
                <w:szCs w:val="22"/>
              </w:rPr>
            </w:pPr>
            <w:r>
              <w:rPr>
                <w:color w:val="000000"/>
                <w:kern w:val="0"/>
                <w:sz w:val="22"/>
                <w:szCs w:val="22"/>
              </w:rPr>
              <w:t>350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2</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814"/>
        <w:gridCol w:w="3950"/>
        <w:gridCol w:w="1765"/>
        <w:gridCol w:w="1999"/>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814" w:type="dxa"/>
            <w:noWrap/>
            <w:vAlign w:val="center"/>
          </w:tcPr>
          <w:p>
            <w:pPr>
              <w:widowControl/>
              <w:jc w:val="center"/>
              <w:rPr>
                <w:rFonts w:ascii="宋体" w:hAnsi="宋体" w:cs="宋体"/>
                <w:b/>
                <w:bCs/>
                <w:color w:val="000000"/>
                <w:kern w:val="0"/>
                <w:sz w:val="22"/>
                <w:szCs w:val="22"/>
              </w:rPr>
            </w:pPr>
            <w:r>
              <w:rPr>
                <w:rFonts w:ascii="宋体" w:hAnsi="宋体" w:cs="宋体" w:hint="eastAsia"/>
                <w:b/>
                <w:bCs/>
                <w:color w:val="000000"/>
                <w:kern w:val="0"/>
                <w:sz w:val="22"/>
                <w:szCs w:val="22"/>
              </w:rPr>
              <w:t>三</w:t>
            </w:r>
          </w:p>
        </w:tc>
        <w:tc>
          <w:tcPr>
            <w:tcW w:w="3950" w:type="dxa"/>
            <w:noWrap/>
            <w:vAlign w:val="center"/>
          </w:tcPr>
          <w:p>
            <w:pPr>
              <w:widowControl/>
              <w:rPr>
                <w:rFonts w:ascii="宋体" w:hAnsi="宋体" w:cs="宋体"/>
                <w:b/>
                <w:bCs/>
                <w:color w:val="000000"/>
                <w:kern w:val="0"/>
                <w:sz w:val="22"/>
                <w:szCs w:val="22"/>
              </w:rPr>
            </w:pPr>
            <w:r>
              <w:rPr>
                <w:rFonts w:ascii="宋体" w:hAnsi="宋体" w:cs="宋体" w:hint="eastAsia"/>
                <w:b/>
                <w:bCs/>
                <w:color w:val="000000"/>
                <w:kern w:val="0"/>
                <w:sz w:val="22"/>
                <w:szCs w:val="22"/>
              </w:rPr>
              <w:t>主要评价指标</w:t>
            </w:r>
          </w:p>
        </w:tc>
        <w:tc>
          <w:tcPr>
            <w:tcW w:w="1765" w:type="dxa"/>
            <w:noWrap/>
            <w:vAlign w:val="center"/>
          </w:tcPr>
          <w:p>
            <w:pPr>
              <w:widowControl/>
              <w:jc w:val="center"/>
              <w:rPr>
                <w:rFonts w:ascii="宋体" w:hAnsi="宋体" w:cs="宋体"/>
                <w:b/>
                <w:bCs/>
                <w:color w:val="000000"/>
                <w:kern w:val="0"/>
                <w:sz w:val="22"/>
                <w:szCs w:val="22"/>
              </w:rPr>
            </w:pPr>
          </w:p>
        </w:tc>
        <w:tc>
          <w:tcPr>
            <w:tcW w:w="1999" w:type="dxa"/>
            <w:noWrap/>
            <w:vAlign w:val="center"/>
          </w:tcPr>
          <w:p>
            <w:pPr>
              <w:widowControl/>
              <w:jc w:val="center"/>
              <w:rPr>
                <w:rFonts w:ascii="宋体" w:hAnsi="宋体" w:cs="宋体"/>
                <w:b/>
                <w:bCs/>
                <w:color w:val="000000"/>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1</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项目投资利润率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20.51%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2</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项目投资利税率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28.45%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3</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14.97%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4</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税前财务内部收益率</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18.73%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5</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税后财务净现值(ic=8%)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15,628.87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6</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税前财务净现值(ic=8%)</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万元</w:t>
            </w:r>
          </w:p>
        </w:tc>
        <w:tc>
          <w:tcPr>
            <w:tcW w:w="1999" w:type="dxa"/>
            <w:noWrap/>
            <w:vAlign w:val="center"/>
          </w:tcPr>
          <w:p>
            <w:pPr>
              <w:widowControl/>
              <w:jc w:val="center"/>
              <w:rPr>
                <w:color w:val="000000"/>
                <w:kern w:val="0"/>
                <w:sz w:val="22"/>
                <w:szCs w:val="22"/>
              </w:rPr>
            </w:pPr>
            <w:r>
              <w:rPr>
                <w:color w:val="000000"/>
                <w:kern w:val="0"/>
                <w:sz w:val="22"/>
                <w:szCs w:val="22"/>
              </w:rPr>
              <w:t>24,903.63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7</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投资回收期(税后)含建设期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7.43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8</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投资回收期(税前)含建设期</w:t>
            </w:r>
          </w:p>
        </w:tc>
        <w:tc>
          <w:tcPr>
            <w:tcW w:w="1765" w:type="dxa"/>
            <w:noWrap/>
            <w:vAlign w:val="center"/>
          </w:tcPr>
          <w:p>
            <w:pPr>
              <w:widowControl/>
              <w:jc w:val="center"/>
              <w:rPr>
                <w:rFonts w:ascii="宋体" w:hAnsi="宋体" w:cs="宋体"/>
                <w:color w:val="000000"/>
                <w:kern w:val="0"/>
                <w:sz w:val="22"/>
                <w:szCs w:val="22"/>
              </w:rPr>
            </w:pPr>
            <w:r>
              <w:rPr>
                <w:rFonts w:ascii="宋体" w:hAnsi="宋体" w:cs="宋体" w:hint="eastAsia"/>
                <w:color w:val="000000"/>
                <w:kern w:val="0"/>
                <w:sz w:val="22"/>
                <w:szCs w:val="22"/>
              </w:rPr>
              <w:t>年</w:t>
            </w:r>
          </w:p>
        </w:tc>
        <w:tc>
          <w:tcPr>
            <w:tcW w:w="1999" w:type="dxa"/>
            <w:noWrap/>
            <w:vAlign w:val="center"/>
          </w:tcPr>
          <w:p>
            <w:pPr>
              <w:widowControl/>
              <w:jc w:val="center"/>
              <w:rPr>
                <w:color w:val="000000"/>
                <w:kern w:val="0"/>
                <w:sz w:val="22"/>
                <w:szCs w:val="22"/>
              </w:rPr>
            </w:pPr>
            <w:r>
              <w:rPr>
                <w:color w:val="000000"/>
                <w:kern w:val="0"/>
                <w:sz w:val="22"/>
                <w:szCs w:val="22"/>
              </w:rPr>
              <w:t>6.45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814" w:type="dxa"/>
            <w:noWrap/>
            <w:vAlign w:val="center"/>
          </w:tcPr>
          <w:p>
            <w:pPr>
              <w:widowControl/>
              <w:jc w:val="center"/>
              <w:rPr>
                <w:color w:val="000000"/>
                <w:kern w:val="0"/>
                <w:sz w:val="22"/>
                <w:szCs w:val="22"/>
              </w:rPr>
            </w:pPr>
            <w:r>
              <w:rPr>
                <w:color w:val="000000"/>
                <w:kern w:val="0"/>
                <w:sz w:val="22"/>
                <w:szCs w:val="22"/>
              </w:rPr>
              <w:t>9</w:t>
            </w:r>
          </w:p>
        </w:tc>
        <w:tc>
          <w:tcPr>
            <w:tcW w:w="3950" w:type="dxa"/>
            <w:noWrap/>
            <w:vAlign w:val="center"/>
          </w:tcPr>
          <w:p>
            <w:pPr>
              <w:widowControl/>
              <w:rPr>
                <w:rFonts w:ascii="宋体" w:hAnsi="宋体" w:cs="宋体"/>
                <w:color w:val="000000"/>
                <w:kern w:val="0"/>
                <w:sz w:val="22"/>
                <w:szCs w:val="22"/>
              </w:rPr>
            </w:pPr>
            <w:r>
              <w:rPr>
                <w:rFonts w:ascii="宋体" w:hAnsi="宋体" w:cs="宋体" w:hint="eastAsia"/>
                <w:color w:val="000000"/>
                <w:kern w:val="0"/>
                <w:sz w:val="22"/>
                <w:szCs w:val="22"/>
              </w:rPr>
              <w:t>盈亏平衡点</w:t>
            </w:r>
          </w:p>
        </w:tc>
        <w:tc>
          <w:tcPr>
            <w:tcW w:w="1765" w:type="dxa"/>
            <w:noWrap/>
            <w:vAlign w:val="center"/>
          </w:tcPr>
          <w:p>
            <w:pPr>
              <w:widowControl/>
              <w:jc w:val="center"/>
              <w:rPr>
                <w:color w:val="000000"/>
                <w:kern w:val="0"/>
                <w:sz w:val="22"/>
                <w:szCs w:val="22"/>
              </w:rPr>
            </w:pPr>
            <w:r>
              <w:rPr>
                <w:color w:val="000000"/>
                <w:kern w:val="0"/>
                <w:sz w:val="22"/>
                <w:szCs w:val="22"/>
              </w:rPr>
              <w:t>%</w:t>
            </w:r>
          </w:p>
        </w:tc>
        <w:tc>
          <w:tcPr>
            <w:tcW w:w="1999" w:type="dxa"/>
            <w:noWrap/>
            <w:vAlign w:val="center"/>
          </w:tcPr>
          <w:p>
            <w:pPr>
              <w:widowControl/>
              <w:jc w:val="center"/>
              <w:rPr>
                <w:color w:val="000000"/>
                <w:kern w:val="0"/>
                <w:sz w:val="22"/>
                <w:szCs w:val="22"/>
              </w:rPr>
            </w:pPr>
            <w:r>
              <w:rPr>
                <w:color w:val="000000"/>
                <w:kern w:val="0"/>
                <w:sz w:val="22"/>
                <w:szCs w:val="22"/>
              </w:rPr>
              <w:t>40.42%</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31" w:name="_Toc14438"/>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5"/>
      <w:bookmarkEnd w:id="31"/>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宾馆酒店家具生产</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宾馆酒店家具生产</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沈阳市</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宾馆酒店家具生产</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2" w:name="_Toc19980"/>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7"/>
      <w:bookmarkEnd w:id="28"/>
      <w:bookmarkEnd w:id="32"/>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3" w:name="_Toc24124"/>
      <w:bookmarkStart w:id="34"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3"/>
    </w:p>
    <w:p>
      <w:pPr>
        <w:spacing w:after="156" w:afterLines="50" w:line="520" w:lineRule="exact"/>
        <w:ind w:firstLine="520" w:firstLineChars="200"/>
        <w:rPr>
          <w:rFonts w:hint="eastAsia"/>
          <w:color w:val="000000"/>
          <w:sz w:val="26"/>
        </w:rPr>
      </w:pPr>
      <w:r>
        <w:rPr>
          <w:color w:val="000000"/>
          <w:sz w:val="26"/>
        </w:rPr>
        <w:t>2018年虽然宏观经济形势复杂，风险挑战增多，改革发展任务异常繁重，但沈阳市经济社会发展呈现出经济运行企稳向好，质量效益稳步提高，发展活力持续增强等特点。</w:t>
      </w:r>
      <w:r>
        <w:rPr>
          <w:rFonts w:hint="eastAsia"/>
          <w:color w:val="000000"/>
          <w:sz w:val="26"/>
        </w:rPr>
        <w:t>初步核算，全年地区生产总值(GDP)6292.4亿元，按可比价计算，比上年增长5.4%。其中，第一产业增加值260.1亿元，增长3.2%；第二产业增加值2376.6亿元，增长5.7%；第三产业增加值3655.7亿元，增长5.4%。第一产业增加值占GDP的比重为4.1%，第二产业增加值比重为37.8%，第三产业增加值比重为58.1%。按常住人口计算，人均GDP为75766元，比上年增长5.3%。</w:t>
      </w:r>
    </w:p>
    <w:p>
      <w:pPr>
        <w:spacing w:after="156" w:afterLines="50" w:line="520" w:lineRule="exact"/>
        <w:ind w:firstLine="520" w:firstLineChars="200"/>
        <w:rPr>
          <w:rFonts w:hint="eastAsia"/>
          <w:color w:val="000000"/>
          <w:sz w:val="26"/>
        </w:rPr>
      </w:pPr>
      <w:r>
        <w:rPr>
          <w:rFonts w:hint="eastAsia"/>
          <w:color w:val="000000"/>
          <w:sz w:val="26"/>
        </w:rPr>
        <w:t>2018年，城镇居民人均可支配收入44054元，比上年增长6.5%；人均消费支出32235元，增长7.6%。农村居民人均可支配收入16530元，增长6.9%；人均消费支出11395元，增长8.1%。新建区域性居家养老服务中心12个，新增养老床位4656张；新增300个社区养老服务站。到2018年末，全市各类养老机构207个，床位4.5万张，入住养员1.5万人。</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5" w:name="_Toc10291"/>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宾馆酒店家具生产</w:t>
      </w:r>
      <w:r>
        <w:rPr>
          <w:rFonts w:ascii="Times New Roman" w:eastAsia="宋体" w:hAnsi="Times New Roman" w:hint="eastAsia"/>
          <w:color w:val="000000"/>
          <w:sz w:val="26"/>
        </w:rPr>
        <w:t>行业发展状况分析</w:t>
      </w:r>
      <w:bookmarkEnd w:id="34"/>
      <w:bookmarkEnd w:id="3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宾馆酒店家具生产</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尽管外部环境不断变化，中国</w:t>
      </w:r>
      <w:r>
        <w:rPr>
          <w:rFonts w:hint="eastAsia"/>
          <w:color w:val="000000"/>
          <w:kern w:val="0"/>
          <w:sz w:val="26"/>
          <w:szCs w:val="28"/>
          <w:lang w:eastAsia="zh-CN"/>
        </w:rPr>
        <w:t>宾馆酒店家具生产</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宾馆酒店家具生产</w:t>
      </w:r>
      <w:r>
        <w:rPr>
          <w:rFonts w:hint="eastAsia"/>
          <w:color w:val="000000"/>
          <w:kern w:val="0"/>
          <w:sz w:val="26"/>
          <w:szCs w:val="28"/>
        </w:rPr>
        <w:t>产业格局的进一步调整，我国</w:t>
      </w:r>
      <w:r>
        <w:rPr>
          <w:rFonts w:hint="eastAsia"/>
          <w:color w:val="000000"/>
          <w:kern w:val="0"/>
          <w:sz w:val="26"/>
          <w:szCs w:val="28"/>
          <w:lang w:eastAsia="zh-CN"/>
        </w:rPr>
        <w:t>宾馆酒店家具生产</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p>
    <w:p>
      <w:pPr>
        <w:spacing w:after="156" w:afterLines="50" w:line="520" w:lineRule="exact"/>
        <w:ind w:firstLine="520" w:firstLineChars="200"/>
        <w:rPr>
          <w:color w:val="000000"/>
          <w:kern w:val="0"/>
          <w:sz w:val="26"/>
          <w:szCs w:val="28"/>
        </w:rPr>
      </w:pPr>
      <w:r>
        <w:rPr>
          <w:rFonts w:hint="eastAsia"/>
          <w:color w:val="000000"/>
          <w:kern w:val="0"/>
          <w:sz w:val="26"/>
          <w:szCs w:val="28"/>
        </w:rPr>
        <w:t>。中国</w:t>
      </w:r>
      <w:r>
        <w:rPr>
          <w:rFonts w:hint="eastAsia"/>
          <w:color w:val="000000"/>
          <w:kern w:val="0"/>
          <w:sz w:val="26"/>
          <w:szCs w:val="28"/>
          <w:lang w:eastAsia="zh-CN"/>
        </w:rPr>
        <w:t>宾馆酒店家具生产</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宾馆酒店家具生产</w:t>
      </w:r>
      <w:r>
        <w:rPr>
          <w:rFonts w:hint="eastAsia"/>
          <w:color w:val="000000"/>
          <w:kern w:val="0"/>
          <w:sz w:val="26"/>
          <w:szCs w:val="28"/>
        </w:rPr>
        <w:t>行业在传统</w:t>
      </w:r>
      <w:r>
        <w:rPr>
          <w:rFonts w:hint="eastAsia"/>
          <w:color w:val="000000"/>
          <w:kern w:val="0"/>
          <w:sz w:val="26"/>
          <w:szCs w:val="28"/>
          <w:lang w:eastAsia="zh-CN"/>
        </w:rPr>
        <w:t>宾馆酒店家具生产</w:t>
      </w: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宾馆酒店家具生产</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宾馆酒店家具生产</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宾馆酒店家具生产</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宾馆酒店家具生产</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宾馆酒店家具生产</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宾馆酒店家具生产</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宾馆酒店家具生产</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宾馆酒店家具生产</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6" w:name="_Toc20713"/>
      <w:bookmarkStart w:id="37"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宾馆酒店家具生产</w:t>
      </w:r>
      <w:r>
        <w:rPr>
          <w:rFonts w:ascii="Times New Roman" w:eastAsia="宋体" w:hAnsi="Times New Roman" w:hint="eastAsia"/>
          <w:color w:val="000000"/>
          <w:sz w:val="26"/>
        </w:rPr>
        <w:t>行业发展趋势分析</w:t>
      </w:r>
      <w:bookmarkEnd w:id="36"/>
      <w:bookmarkEnd w:id="37"/>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bookmarkStart w:id="38"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宾馆酒店家具生产</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宾馆酒店家具生产</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宾馆酒店家具生产</w:t>
      </w:r>
      <w:r>
        <w:rPr>
          <w:rFonts w:hint="eastAsia"/>
          <w:color w:val="000000"/>
          <w:kern w:val="0"/>
          <w:sz w:val="26"/>
          <w:szCs w:val="28"/>
        </w:rPr>
        <w:t>行业的结构调整，大大提高我国</w:t>
      </w:r>
      <w:r>
        <w:rPr>
          <w:rFonts w:hint="eastAsia"/>
          <w:color w:val="000000"/>
          <w:kern w:val="0"/>
          <w:sz w:val="26"/>
          <w:szCs w:val="28"/>
          <w:lang w:eastAsia="zh-CN"/>
        </w:rPr>
        <w:t>宾馆酒店家具生产</w:t>
      </w:r>
      <w:r>
        <w:rPr>
          <w:rFonts w:hint="eastAsia"/>
          <w:color w:val="000000"/>
          <w:kern w:val="0"/>
          <w:sz w:val="26"/>
          <w:szCs w:val="28"/>
        </w:rPr>
        <w:t>工艺技术水平，提高我国</w:t>
      </w:r>
      <w:r>
        <w:rPr>
          <w:rFonts w:hint="eastAsia"/>
          <w:color w:val="000000"/>
          <w:kern w:val="0"/>
          <w:sz w:val="26"/>
          <w:szCs w:val="28"/>
          <w:lang w:eastAsia="zh-CN"/>
        </w:rPr>
        <w:t>宾馆酒店家具生产</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宾馆酒店家具生产</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宾馆酒店家具生产</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9" w:name="_Toc8301"/>
      <w:bookmarkEnd w:id="38"/>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宾馆酒店家具生产</w:t>
      </w:r>
      <w:r>
        <w:rPr>
          <w:rFonts w:hint="eastAsia"/>
          <w:color w:val="000000"/>
          <w:kern w:val="0"/>
          <w:sz w:val="26"/>
          <w:szCs w:val="28"/>
        </w:rPr>
        <w:t>业及</w:t>
      </w:r>
      <w:r>
        <w:rPr>
          <w:rFonts w:hint="eastAsia"/>
          <w:color w:val="000000"/>
          <w:kern w:val="0"/>
          <w:sz w:val="26"/>
          <w:szCs w:val="28"/>
          <w:lang w:eastAsia="zh-CN"/>
        </w:rPr>
        <w:t>宾馆酒店家具生产</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宾馆酒店家具生产</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End w:id="26"/>
      <w:bookmarkEnd w:id="29"/>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40" w:name="_Toc31902"/>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30"/>
      <w:bookmarkEnd w:id="40"/>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41" w:name="_Toc2067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41"/>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宾馆酒店家具生产</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宾馆酒店家具生产</w:t>
      </w:r>
      <w:r>
        <w:rPr>
          <w:color w:val="000000"/>
          <w:kern w:val="0"/>
          <w:sz w:val="26"/>
          <w:szCs w:val="28"/>
        </w:rPr>
        <w:t>市场的变化，政府大力推动并加快</w:t>
      </w:r>
      <w:r>
        <w:rPr>
          <w:rFonts w:hint="eastAsia"/>
          <w:color w:val="000000"/>
          <w:kern w:val="0"/>
          <w:sz w:val="26"/>
          <w:szCs w:val="28"/>
          <w:lang w:eastAsia="zh-CN"/>
        </w:rPr>
        <w:t>宾馆酒店家具生产</w:t>
      </w:r>
      <w:r>
        <w:rPr>
          <w:color w:val="000000"/>
          <w:kern w:val="0"/>
          <w:sz w:val="26"/>
          <w:szCs w:val="28"/>
        </w:rPr>
        <w:t>工业转型升级，</w:t>
      </w:r>
      <w:r>
        <w:rPr>
          <w:rFonts w:hint="eastAsia"/>
          <w:color w:val="000000"/>
          <w:kern w:val="0"/>
          <w:sz w:val="26"/>
          <w:szCs w:val="28"/>
          <w:lang w:eastAsia="zh-CN"/>
        </w:rPr>
        <w:t>宾馆酒店家具生产</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宾馆酒店家具生产</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5"/>
          <w:footerReference w:type="default" r:id="rId66"/>
          <w:headerReference w:type="first" r:id="rId67"/>
          <w:footerReference w:type="first" r:id="rId68"/>
          <w:pgSz w:w="11906" w:h="16838"/>
          <w:pgMar w:top="1440" w:right="1800" w:bottom="1440" w:left="1800" w:header="851" w:footer="992" w:gutter="0"/>
          <w:pgNumType w:fmt="decimal" w:start="10"/>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宾馆酒店家具生产</w:t>
      </w:r>
      <w:r>
        <w:rPr>
          <w:rFonts w:hint="eastAsia"/>
          <w:color w:val="000000"/>
          <w:kern w:val="0"/>
          <w:sz w:val="26"/>
          <w:szCs w:val="28"/>
        </w:rPr>
        <w:t>行业发展较好的行业背景、</w:t>
      </w:r>
      <w:r>
        <w:rPr>
          <w:rFonts w:hint="eastAsia"/>
          <w:color w:val="000000"/>
          <w:kern w:val="0"/>
          <w:sz w:val="26"/>
          <w:szCs w:val="28"/>
          <w:lang w:eastAsia="zh-CN"/>
        </w:rPr>
        <w:t>宾馆酒店家具生产</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宾馆酒店家具生产</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宾馆酒店家具生产</w:t>
      </w:r>
      <w:r>
        <w:rPr>
          <w:rFonts w:hint="eastAsia"/>
          <w:color w:val="000000"/>
          <w:kern w:val="0"/>
          <w:sz w:val="26"/>
          <w:szCs w:val="28"/>
        </w:rPr>
        <w:t>开发生产基地。本次项目的建设对于加快</w:t>
      </w:r>
      <w:r>
        <w:rPr>
          <w:rFonts w:hint="eastAsia"/>
          <w:color w:val="000000"/>
          <w:kern w:val="0"/>
          <w:sz w:val="26"/>
          <w:szCs w:val="28"/>
          <w:lang w:eastAsia="zh-CN"/>
        </w:rPr>
        <w:t>沈阳市宾馆酒店家具生产</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2" w:name="_Toc240339966"/>
      <w:bookmarkStart w:id="43" w:name="_Toc240339580"/>
      <w:bookmarkStart w:id="44" w:name="_Toc240339729"/>
      <w:bookmarkStart w:id="45" w:name="_Toc240341599"/>
      <w:bookmarkStart w:id="46" w:name="_Toc32605"/>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2"/>
      <w:bookmarkEnd w:id="43"/>
      <w:bookmarkEnd w:id="44"/>
      <w:bookmarkEnd w:id="45"/>
      <w:r>
        <w:rPr>
          <w:rFonts w:ascii="Times New Roman" w:eastAsia="宋体" w:hAnsi="Times New Roman" w:hint="eastAsia"/>
          <w:color w:val="000000"/>
          <w:sz w:val="26"/>
          <w:szCs w:val="28"/>
        </w:rPr>
        <w:t>建设必要性分析</w:t>
      </w:r>
      <w:bookmarkEnd w:id="46"/>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7" w:name="_Toc739"/>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宾馆酒店家具生产</w:t>
      </w:r>
      <w:r>
        <w:rPr>
          <w:rFonts w:hint="eastAsia"/>
          <w:color w:val="000000"/>
          <w:sz w:val="24"/>
          <w:szCs w:val="24"/>
        </w:rPr>
        <w:t>工业快速发展</w:t>
      </w:r>
      <w:r>
        <w:rPr>
          <w:color w:val="000000"/>
          <w:sz w:val="24"/>
          <w:szCs w:val="24"/>
        </w:rPr>
        <w:t>的需要</w:t>
      </w:r>
      <w:bookmarkEnd w:id="47"/>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type w:val="nextPage"/>
          <w:pgSz w:w="11906" w:h="16838"/>
          <w:pgMar w:top="1440" w:right="1800" w:bottom="1440" w:left="1800" w:header="851" w:footer="992" w:gutter="0"/>
          <w:pgNumType w:fmt="decimal" w:start="11"/>
          <w:cols w:space="708"/>
          <w:titlePg w:val="0"/>
          <w:docGrid w:type="lines" w:linePitch="312"/>
        </w:sectPr>
      </w:pPr>
      <w:r>
        <w:rPr>
          <w:rFonts w:hint="eastAsia"/>
          <w:color w:val="000000"/>
          <w:kern w:val="0"/>
          <w:sz w:val="26"/>
          <w:szCs w:val="28"/>
          <w:lang w:eastAsia="zh-CN"/>
        </w:rPr>
        <w:t>宾馆酒店家具生产</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宾馆酒店家具生产</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宾馆酒店家具生产</w:t>
      </w:r>
      <w:r>
        <w:rPr>
          <w:rFonts w:hint="eastAsia"/>
          <w:color w:val="000000"/>
          <w:kern w:val="0"/>
          <w:sz w:val="26"/>
          <w:szCs w:val="28"/>
        </w:rPr>
        <w:t>业生产的主要方向，以减少中国</w:t>
      </w:r>
      <w:r>
        <w:rPr>
          <w:rFonts w:hint="eastAsia"/>
          <w:color w:val="000000"/>
          <w:kern w:val="0"/>
          <w:sz w:val="26"/>
          <w:szCs w:val="28"/>
          <w:lang w:eastAsia="zh-CN"/>
        </w:rPr>
        <w:t>宾馆酒店家具生产</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宾馆酒店家具生产</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宾馆酒店家具生产</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宾馆酒店家具生产</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宾馆酒店家具生产</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8" w:name="_Toc319069505"/>
      <w:bookmarkStart w:id="49" w:name="_Toc22789"/>
      <w:r>
        <w:rPr>
          <w:rFonts w:hint="eastAsia"/>
          <w:color w:val="000000"/>
          <w:sz w:val="24"/>
          <w:szCs w:val="24"/>
          <w:lang w:val="en-US" w:eastAsia="zh-CN"/>
        </w:rPr>
        <w:t>3</w:t>
      </w:r>
      <w:r>
        <w:rPr>
          <w:rFonts w:hint="eastAsia"/>
          <w:color w:val="000000"/>
          <w:sz w:val="24"/>
          <w:szCs w:val="24"/>
        </w:rPr>
        <w:t>.2.</w:t>
      </w:r>
      <w:bookmarkEnd w:id="48"/>
      <w:r>
        <w:rPr>
          <w:rFonts w:hint="eastAsia"/>
          <w:color w:val="000000"/>
          <w:sz w:val="24"/>
          <w:szCs w:val="24"/>
        </w:rPr>
        <w:t>2提升技术进步，满足</w:t>
      </w:r>
      <w:r>
        <w:rPr>
          <w:rFonts w:hint="eastAsia"/>
          <w:color w:val="000000"/>
          <w:sz w:val="24"/>
          <w:szCs w:val="24"/>
          <w:lang w:eastAsia="zh-CN"/>
        </w:rPr>
        <w:t>宾馆酒店家具生产</w:t>
      </w:r>
      <w:r>
        <w:rPr>
          <w:rFonts w:hint="eastAsia"/>
          <w:color w:val="000000"/>
          <w:sz w:val="24"/>
          <w:szCs w:val="24"/>
        </w:rPr>
        <w:t>行业生产高品质产品的需要</w:t>
      </w:r>
      <w:bookmarkEnd w:id="4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搞好</w:t>
      </w:r>
      <w:r>
        <w:rPr>
          <w:rFonts w:hint="eastAsia"/>
          <w:color w:val="000000"/>
          <w:kern w:val="0"/>
          <w:sz w:val="26"/>
          <w:szCs w:val="28"/>
          <w:lang w:eastAsia="zh-CN"/>
        </w:rPr>
        <w:t>宾馆酒店家具生产</w:t>
      </w:r>
      <w:r>
        <w:rPr>
          <w:rFonts w:hint="eastAsia"/>
          <w:color w:val="000000"/>
          <w:kern w:val="0"/>
          <w:sz w:val="26"/>
          <w:szCs w:val="28"/>
        </w:rPr>
        <w:t>技术进步与产业升级对于</w:t>
      </w:r>
      <w:r>
        <w:rPr>
          <w:rFonts w:hint="eastAsia"/>
          <w:color w:val="000000"/>
          <w:kern w:val="0"/>
          <w:sz w:val="26"/>
          <w:szCs w:val="28"/>
          <w:lang w:eastAsia="zh-CN"/>
        </w:rPr>
        <w:t>宾馆酒店家具生产</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沈阳市XX有限公司</w:t>
      </w:r>
      <w:r>
        <w:rPr>
          <w:rFonts w:hint="eastAsia"/>
          <w:color w:val="000000"/>
          <w:kern w:val="0"/>
          <w:sz w:val="26"/>
          <w:szCs w:val="28"/>
        </w:rPr>
        <w:t>自成立以来一直从事</w:t>
      </w:r>
      <w:r>
        <w:rPr>
          <w:rFonts w:hint="eastAsia"/>
          <w:color w:val="000000"/>
          <w:kern w:val="0"/>
          <w:sz w:val="26"/>
          <w:szCs w:val="28"/>
          <w:lang w:eastAsia="zh-CN"/>
        </w:rPr>
        <w:t>宾馆酒店家具生产宾馆酒店家具生产</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宾馆酒店家具生产</w:t>
      </w:r>
      <w:r>
        <w:rPr>
          <w:rFonts w:hint="eastAsia"/>
          <w:color w:val="000000"/>
          <w:kern w:val="0"/>
          <w:sz w:val="26"/>
          <w:szCs w:val="28"/>
        </w:rPr>
        <w:t>尖端技术的空白，还可有效满足</w:t>
      </w:r>
      <w:r>
        <w:rPr>
          <w:rFonts w:hint="eastAsia"/>
          <w:color w:val="000000"/>
          <w:kern w:val="0"/>
          <w:sz w:val="26"/>
          <w:szCs w:val="28"/>
          <w:lang w:eastAsia="zh-CN"/>
        </w:rPr>
        <w:t>宾馆酒店家具生产</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color w:val="000000"/>
          <w:kern w:val="0"/>
          <w:sz w:val="26"/>
          <w:szCs w:val="28"/>
        </w:rPr>
        <w:t>从</w:t>
      </w:r>
      <w:r>
        <w:rPr>
          <w:rFonts w:hint="eastAsia"/>
          <w:color w:val="000000"/>
          <w:kern w:val="0"/>
          <w:sz w:val="26"/>
          <w:szCs w:val="28"/>
          <w:lang w:val="en-US" w:eastAsia="zh-CN"/>
        </w:rPr>
        <w:t>宾馆酒店家具生产</w:t>
      </w:r>
      <w:r>
        <w:rPr>
          <w:color w:val="000000"/>
          <w:kern w:val="0"/>
          <w:sz w:val="26"/>
          <w:szCs w:val="28"/>
        </w:rPr>
        <w:t>企业来说，生产高端</w:t>
      </w:r>
      <w:r>
        <w:rPr>
          <w:rFonts w:hint="eastAsia"/>
          <w:color w:val="000000"/>
          <w:kern w:val="0"/>
          <w:sz w:val="26"/>
          <w:szCs w:val="28"/>
          <w:lang w:eastAsia="zh-CN"/>
        </w:rPr>
        <w:t>宾馆酒店家具生产</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宾馆酒店家具生产</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宾馆酒店家具生产</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宾馆酒店家具生产</w:t>
      </w:r>
      <w:r>
        <w:rPr>
          <w:rFonts w:hint="eastAsia"/>
          <w:color w:val="000000"/>
          <w:kern w:val="0"/>
          <w:sz w:val="26"/>
          <w:szCs w:val="28"/>
        </w:rPr>
        <w:t>的市场需求。</w:t>
      </w:r>
    </w:p>
    <w:p>
      <w:pPr>
        <w:pStyle w:val="Heading3"/>
        <w:spacing w:line="240" w:lineRule="auto"/>
        <w:rPr>
          <w:rFonts w:hint="eastAsia"/>
          <w:color w:val="000000"/>
          <w:sz w:val="24"/>
          <w:szCs w:val="24"/>
        </w:rPr>
      </w:pPr>
      <w:bookmarkStart w:id="50" w:name="_Toc517734634"/>
      <w:bookmarkStart w:id="51" w:name="_Toc443477886"/>
      <w:bookmarkStart w:id="52" w:name="_Toc18544"/>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50"/>
      <w:bookmarkEnd w:id="51"/>
      <w:r>
        <w:rPr>
          <w:rFonts w:hint="eastAsia"/>
          <w:color w:val="000000"/>
          <w:sz w:val="24"/>
          <w:szCs w:val="24"/>
          <w:lang w:val="en-US" w:eastAsia="zh-CN"/>
        </w:rPr>
        <w:t>3</w:t>
      </w:r>
      <w:r>
        <w:rPr>
          <w:rFonts w:hint="eastAsia"/>
          <w:color w:val="000000"/>
          <w:sz w:val="24"/>
          <w:szCs w:val="24"/>
        </w:rPr>
        <w:t>符合现行产业政策及清洁生产要求</w:t>
      </w:r>
      <w:bookmarkEnd w:id="52"/>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3" w:name="_Toc10470"/>
      <w:bookmarkStart w:id="54" w:name="_Toc16177441"/>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宾馆酒店家具生产</w:t>
      </w:r>
      <w:r>
        <w:rPr>
          <w:color w:val="000000"/>
          <w:sz w:val="24"/>
          <w:szCs w:val="24"/>
        </w:rPr>
        <w:t>产品研发和技术创新</w:t>
      </w:r>
      <w:r>
        <w:rPr>
          <w:rFonts w:hint="eastAsia"/>
          <w:color w:val="000000"/>
          <w:sz w:val="24"/>
          <w:szCs w:val="24"/>
        </w:rPr>
        <w:t>水平的需要</w:t>
      </w:r>
      <w:bookmarkEnd w:id="53"/>
      <w:bookmarkEnd w:id="54"/>
    </w:p>
    <w:p>
      <w:pPr>
        <w:spacing w:after="156" w:afterLines="50" w:line="520" w:lineRule="exact"/>
        <w:ind w:firstLine="520" w:firstLineChars="200"/>
        <w:rPr>
          <w:rFonts w:ascii="宋体" w:hAnsi="宋体" w:hint="eastAsia"/>
          <w:color w:val="000000"/>
          <w:kern w:val="0"/>
          <w:sz w:val="26"/>
          <w:szCs w:val="28"/>
        </w:r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宾馆酒店家具生产</w:t>
      </w: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宾馆酒店家具生产</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沈阳市</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宾馆酒店家具生产</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5" w:name="_Toc11985"/>
      <w:bookmarkStart w:id="56" w:name="_Toc16177442"/>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5"/>
      <w:bookmarkEnd w:id="56"/>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随着近年来国内</w:t>
      </w:r>
      <w:r>
        <w:rPr>
          <w:rFonts w:hint="eastAsia"/>
          <w:color w:val="000000"/>
          <w:kern w:val="0"/>
          <w:sz w:val="26"/>
          <w:szCs w:val="28"/>
          <w:lang w:val="en-US" w:eastAsia="zh-CN"/>
        </w:rPr>
        <w:t>宾馆酒店家具生产</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宾馆酒店家具生产</w:t>
      </w:r>
      <w:r>
        <w:rPr>
          <w:rFonts w:hint="eastAsia"/>
          <w:color w:val="000000"/>
          <w:kern w:val="0"/>
          <w:sz w:val="26"/>
          <w:szCs w:val="28"/>
        </w:rPr>
        <w:t>项目</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宾馆酒店家具生产</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宾馆酒店家具生产</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7" w:name="_Toc19671"/>
      <w:bookmarkStart w:id="58" w:name="_Toc259432489"/>
      <w:bookmarkStart w:id="59" w:name="_Toc16177443"/>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7"/>
      <w:bookmarkEnd w:id="58"/>
      <w:bookmarkEnd w:id="59"/>
    </w:p>
    <w:p>
      <w:pPr>
        <w:spacing w:after="156" w:afterLines="50" w:line="520" w:lineRule="exact"/>
        <w:ind w:firstLine="520" w:firstLineChars="200"/>
        <w:rPr>
          <w:color w:val="000000"/>
          <w:kern w:val="0"/>
          <w:sz w:val="26"/>
          <w:szCs w:val="28"/>
        </w:r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宾馆酒店家具生产</w:t>
      </w: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60" w:name="_Toc12896"/>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60"/>
      <w:r>
        <w:rPr>
          <w:rFonts w:ascii="Times New Roman" w:eastAsia="宋体" w:hAnsi="Times New Roman"/>
          <w:color w:val="000000"/>
          <w:sz w:val="26"/>
          <w:szCs w:val="28"/>
        </w:rPr>
        <w:t xml:space="preserve"> </w:t>
      </w:r>
    </w:p>
    <w:p>
      <w:pPr>
        <w:pStyle w:val="Heading3"/>
        <w:rPr>
          <w:rFonts w:hint="eastAsia"/>
          <w:color w:val="000000"/>
          <w:sz w:val="24"/>
          <w:szCs w:val="24"/>
        </w:rPr>
      </w:pPr>
      <w:bookmarkStart w:id="61" w:name="_Toc5669"/>
      <w:r>
        <w:rPr>
          <w:rFonts w:hint="eastAsia"/>
          <w:color w:val="000000"/>
          <w:sz w:val="24"/>
          <w:szCs w:val="24"/>
          <w:lang w:val="en-US" w:eastAsia="zh-CN"/>
        </w:rPr>
        <w:t>3</w:t>
      </w:r>
      <w:r>
        <w:rPr>
          <w:rFonts w:hint="eastAsia"/>
          <w:color w:val="000000"/>
          <w:sz w:val="24"/>
          <w:szCs w:val="24"/>
        </w:rPr>
        <w:t>.3.1政策可行性</w:t>
      </w:r>
      <w:bookmarkEnd w:id="61"/>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宾馆酒店家具生产</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宾馆酒店家具生产</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宾馆酒店家具生产</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2" w:name="_Toc215308197"/>
      <w:bookmarkStart w:id="63" w:name="_Toc29736"/>
      <w:bookmarkStart w:id="64" w:name="_Toc196653792"/>
      <w:bookmarkStart w:id="65" w:name="_Toc319069511"/>
      <w:r>
        <w:rPr>
          <w:rFonts w:hint="eastAsia"/>
          <w:color w:val="000000"/>
          <w:sz w:val="24"/>
          <w:szCs w:val="24"/>
          <w:lang w:val="en-US" w:eastAsia="zh-CN"/>
        </w:rPr>
        <w:t>3</w:t>
      </w:r>
      <w:r>
        <w:rPr>
          <w:rFonts w:hint="eastAsia"/>
          <w:color w:val="000000"/>
          <w:sz w:val="24"/>
          <w:szCs w:val="24"/>
        </w:rPr>
        <w:t>.3.2技术可行性</w:t>
      </w:r>
      <w:bookmarkEnd w:id="62"/>
      <w:bookmarkEnd w:id="63"/>
      <w:bookmarkEnd w:id="64"/>
      <w:bookmarkEnd w:id="65"/>
    </w:p>
    <w:p>
      <w:pPr>
        <w:spacing w:after="156" w:afterLines="50" w:line="520" w:lineRule="exact"/>
        <w:ind w:firstLine="520" w:firstLineChars="200"/>
        <w:rPr>
          <w:rFonts w:hint="eastAsia"/>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bookmarkStart w:id="66" w:name="_Toc215308198"/>
      <w:bookmarkStart w:id="67" w:name="_Toc319069512"/>
      <w:bookmarkStart w:id="68" w:name="_Toc19665379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9" w:name="_Toc10965"/>
      <w:r>
        <w:rPr>
          <w:rFonts w:hint="eastAsia"/>
          <w:color w:val="000000"/>
          <w:sz w:val="24"/>
          <w:szCs w:val="24"/>
          <w:lang w:val="en-US" w:eastAsia="zh-CN"/>
        </w:rPr>
        <w:t>3</w:t>
      </w:r>
      <w:r>
        <w:rPr>
          <w:rFonts w:hint="eastAsia"/>
          <w:color w:val="000000"/>
          <w:sz w:val="24"/>
          <w:szCs w:val="24"/>
        </w:rPr>
        <w:t>.3.3管理可行性</w:t>
      </w:r>
      <w:bookmarkEnd w:id="66"/>
      <w:bookmarkEnd w:id="67"/>
      <w:bookmarkEnd w:id="68"/>
      <w:bookmarkEnd w:id="69"/>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70" w:name="_Toc319069513"/>
      <w:bookmarkStart w:id="71" w:name="_Toc3741"/>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70"/>
      <w:bookmarkEnd w:id="71"/>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2" w:name="_Toc299461841"/>
      <w:bookmarkStart w:id="73" w:name="_Toc7690"/>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2"/>
      <w:bookmarkEnd w:id="73"/>
    </w:p>
    <w:p>
      <w:pPr>
        <w:pStyle w:val="Heading2"/>
        <w:spacing w:before="100" w:beforeLines="0" w:beforeAutospacing="1" w:after="156" w:afterLines="50" w:line="360" w:lineRule="auto"/>
        <w:rPr>
          <w:rFonts w:ascii="Times New Roman" w:eastAsia="宋体" w:hAnsi="Times New Roman"/>
          <w:color w:val="000000"/>
          <w:sz w:val="26"/>
        </w:rPr>
      </w:pPr>
      <w:bookmarkStart w:id="74" w:name="_Toc259859426"/>
      <w:bookmarkStart w:id="75" w:name="_Toc244509878"/>
      <w:bookmarkStart w:id="76" w:name="_Toc261422189"/>
      <w:bookmarkStart w:id="77" w:name="_Toc465583562"/>
      <w:bookmarkStart w:id="78" w:name="_Toc11573552"/>
      <w:bookmarkStart w:id="79" w:name="_Toc427693681"/>
      <w:bookmarkStart w:id="80" w:name="_Toc2278"/>
      <w:bookmarkStart w:id="81" w:name="_Toc256591031"/>
      <w:bookmarkStart w:id="82" w:name="_Toc516695505"/>
      <w:r>
        <w:rPr>
          <w:rFonts w:ascii="Times New Roman" w:eastAsia="宋体" w:hAnsi="Times New Roman" w:hint="eastAsia"/>
          <w:color w:val="000000"/>
          <w:sz w:val="26"/>
        </w:rPr>
        <w:t>4</w:t>
      </w:r>
      <w:r>
        <w:rPr>
          <w:rFonts w:ascii="Times New Roman" w:eastAsia="宋体" w:hAnsi="Times New Roman"/>
          <w:color w:val="000000"/>
          <w:sz w:val="26"/>
        </w:rPr>
        <w:t>.1</w:t>
      </w:r>
      <w:r>
        <w:rPr>
          <w:rFonts w:ascii="Times New Roman" w:eastAsia="宋体" w:hAnsi="Times New Roman" w:hint="eastAsia"/>
          <w:color w:val="000000"/>
          <w:sz w:val="26"/>
        </w:rPr>
        <w:t>地理位置选择</w:t>
      </w:r>
      <w:bookmarkEnd w:id="74"/>
      <w:bookmarkEnd w:id="75"/>
      <w:bookmarkEnd w:id="76"/>
      <w:bookmarkEnd w:id="77"/>
      <w:bookmarkEnd w:id="78"/>
      <w:bookmarkEnd w:id="79"/>
      <w:bookmarkEnd w:id="80"/>
      <w:bookmarkEnd w:id="81"/>
    </w:p>
    <w:p>
      <w:pPr>
        <w:spacing w:after="156" w:afterLines="50" w:line="520" w:lineRule="exact"/>
        <w:ind w:firstLine="520" w:firstLineChars="200"/>
        <w:rPr>
          <w:rFonts w:hint="eastAsia"/>
          <w:color w:val="000000"/>
          <w:sz w:val="26"/>
        </w:rPr>
      </w:pPr>
      <w:r>
        <w:rPr>
          <w:rFonts w:hint="eastAsia"/>
          <w:color w:val="000000"/>
          <w:sz w:val="26"/>
        </w:rPr>
        <w:t>本项目建设地址位于沈阳市和平区南京南街366号。</w:t>
      </w:r>
    </w:p>
    <w:p>
      <w:pPr>
        <w:spacing w:after="156" w:afterLines="50" w:line="520" w:lineRule="exact"/>
        <w:ind w:firstLine="520" w:firstLineChars="200"/>
        <w:jc w:val="center"/>
        <w:rPr>
          <w:rFonts w:hint="eastAsia"/>
          <w:b/>
          <w:color w:val="000000"/>
          <w:sz w:val="26"/>
        </w:rPr>
      </w:pPr>
      <w:r>
        <w:rPr>
          <w:rFonts w:hint="eastAsia"/>
          <w:b/>
          <w:color w:val="000000"/>
          <w:sz w:val="26"/>
        </w:rPr>
        <w:t>项目区域位置示意图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390.7pt;height:269.2pt;mso-position-horizontal-relative:page;mso-position-vertical-relative:page;mso-wrap-style:square" o:preferrelative="t" filled="f" stroked="f">
            <v:fill o:detectmouseclick="t"/>
            <v:stroke linestyle="single"/>
            <v:imagedata r:id="rId93" o:title=""/>
            <v:path o:extrusionok="f"/>
            <o:lock v:ext="edit" aspectratio="t"/>
          </v:shape>
        </w:pict>
      </w:r>
    </w:p>
    <w:p>
      <w:pPr>
        <w:pStyle w:val="Heading2"/>
        <w:spacing w:before="156" w:beforeLines="50" w:after="156" w:afterLines="50" w:line="360" w:lineRule="auto"/>
        <w:rPr>
          <w:rFonts w:ascii="Times New Roman" w:eastAsia="宋体" w:hAnsi="Times New Roman"/>
          <w:color w:val="000000"/>
          <w:sz w:val="26"/>
        </w:rPr>
      </w:pPr>
      <w:bookmarkStart w:id="83" w:name="_Toc465583563"/>
      <w:bookmarkStart w:id="84" w:name="_Toc261422190"/>
      <w:bookmarkStart w:id="85" w:name="_Toc427693682"/>
      <w:bookmarkStart w:id="86" w:name="_Toc11573553"/>
      <w:bookmarkStart w:id="87" w:name="_Toc24723"/>
      <w:r>
        <w:rPr>
          <w:rFonts w:ascii="Times New Roman" w:eastAsia="宋体" w:hAnsi="Times New Roman" w:hint="eastAsia"/>
          <w:color w:val="000000"/>
          <w:sz w:val="26"/>
        </w:rPr>
        <w:t>4</w:t>
      </w:r>
      <w:r>
        <w:rPr>
          <w:rFonts w:ascii="Times New Roman" w:eastAsia="宋体" w:hAnsi="Times New Roman"/>
          <w:color w:val="000000"/>
          <w:sz w:val="26"/>
        </w:rPr>
        <w:t>.2</w:t>
      </w:r>
      <w:r>
        <w:rPr>
          <w:rFonts w:ascii="Times New Roman" w:eastAsia="宋体" w:hAnsi="Times New Roman" w:hint="eastAsia"/>
          <w:color w:val="000000"/>
          <w:sz w:val="26"/>
        </w:rPr>
        <w:t>区域</w:t>
      </w:r>
      <w:bookmarkEnd w:id="83"/>
      <w:bookmarkEnd w:id="84"/>
      <w:bookmarkEnd w:id="85"/>
      <w:r>
        <w:rPr>
          <w:rFonts w:ascii="Times New Roman" w:eastAsia="宋体" w:hAnsi="Times New Roman" w:hint="eastAsia"/>
          <w:color w:val="000000"/>
          <w:sz w:val="26"/>
        </w:rPr>
        <w:t>建设条件</w:t>
      </w:r>
      <w:bookmarkEnd w:id="86"/>
      <w:bookmarkEnd w:id="87"/>
    </w:p>
    <w:p>
      <w:pPr>
        <w:pStyle w:val="Heading3"/>
        <w:spacing w:before="240" w:after="120" w:line="240" w:lineRule="auto"/>
        <w:rPr>
          <w:color w:val="000000"/>
          <w:sz w:val="24"/>
        </w:rPr>
      </w:pPr>
      <w:bookmarkStart w:id="88" w:name="_Toc261422191"/>
      <w:bookmarkStart w:id="89" w:name="_Toc318372918"/>
      <w:bookmarkStart w:id="90" w:name="_Toc256591027"/>
      <w:bookmarkStart w:id="91" w:name="_Toc321735634"/>
      <w:bookmarkStart w:id="92" w:name="_Toc465583564"/>
      <w:bookmarkStart w:id="93" w:name="_Toc458515486"/>
      <w:bookmarkStart w:id="94" w:name="_Toc9658"/>
      <w:bookmarkStart w:id="95" w:name="_Toc11573554"/>
      <w:r>
        <w:rPr>
          <w:rFonts w:hint="eastAsia"/>
          <w:color w:val="000000"/>
          <w:sz w:val="24"/>
        </w:rPr>
        <w:t>4</w:t>
      </w:r>
      <w:r>
        <w:rPr>
          <w:color w:val="000000"/>
          <w:sz w:val="24"/>
        </w:rPr>
        <w:t>.2.</w:t>
      </w:r>
      <w:bookmarkEnd w:id="88"/>
      <w:bookmarkEnd w:id="89"/>
      <w:bookmarkEnd w:id="90"/>
      <w:bookmarkEnd w:id="91"/>
      <w:r>
        <w:rPr>
          <w:rFonts w:hint="eastAsia"/>
          <w:color w:val="000000"/>
          <w:sz w:val="24"/>
        </w:rPr>
        <w:t>1区域</w:t>
      </w:r>
      <w:bookmarkEnd w:id="92"/>
      <w:bookmarkEnd w:id="93"/>
      <w:r>
        <w:rPr>
          <w:rFonts w:hint="eastAsia"/>
          <w:color w:val="000000"/>
          <w:sz w:val="24"/>
        </w:rPr>
        <w:t>位置概况</w:t>
      </w:r>
      <w:bookmarkEnd w:id="94"/>
      <w:bookmarkEnd w:id="95"/>
    </w:p>
    <w:p>
      <w:pPr>
        <w:spacing w:after="156" w:afterLines="50" w:line="520" w:lineRule="exact"/>
        <w:ind w:firstLine="520" w:firstLineChars="200"/>
        <w:rPr>
          <w:rFonts w:hint="eastAsia"/>
          <w:color w:val="000000"/>
          <w:sz w:val="26"/>
        </w:rPr>
      </w:pPr>
      <w:bookmarkStart w:id="96" w:name="_Toc458515487"/>
      <w:bookmarkStart w:id="97" w:name="_Toc465583565"/>
      <w:r>
        <w:rPr>
          <w:color w:val="000000"/>
          <w:sz w:val="26"/>
        </w:rPr>
        <w:t>沈阳，简称“沈”，别称</w:t>
      </w:r>
      <w:hyperlink r:id="rId94" w:tgtFrame="_blank" w:history="1">
        <w:r>
          <w:rPr>
            <w:color w:val="000000"/>
            <w:sz w:val="26"/>
          </w:rPr>
          <w:t>盛京</w:t>
        </w:r>
      </w:hyperlink>
      <w:r>
        <w:rPr>
          <w:color w:val="000000"/>
          <w:sz w:val="26"/>
        </w:rPr>
        <w:t>、</w:t>
      </w:r>
      <w:hyperlink r:id="rId95" w:tgtFrame="_blank" w:history="1">
        <w:r>
          <w:rPr>
            <w:color w:val="000000"/>
            <w:sz w:val="26"/>
          </w:rPr>
          <w:t>奉天</w:t>
        </w:r>
      </w:hyperlink>
      <w:r>
        <w:rPr>
          <w:color w:val="000000"/>
          <w:sz w:val="26"/>
        </w:rPr>
        <w:t>，是</w:t>
      </w:r>
      <w:hyperlink r:id="rId96" w:tgtFrame="_blank" w:history="1">
        <w:r>
          <w:rPr>
            <w:color w:val="000000"/>
            <w:sz w:val="26"/>
          </w:rPr>
          <w:t>辽宁省</w:t>
        </w:r>
      </w:hyperlink>
      <w:hyperlink r:id="rId97" w:tgtFrame="_blank" w:history="1">
        <w:r>
          <w:rPr>
            <w:color w:val="000000"/>
            <w:sz w:val="26"/>
          </w:rPr>
          <w:t>省会</w:t>
        </w:r>
      </w:hyperlink>
      <w:r>
        <w:rPr>
          <w:color w:val="000000"/>
          <w:sz w:val="26"/>
        </w:rPr>
        <w:t>、</w:t>
      </w:r>
      <w:hyperlink r:id="rId98" w:tgtFrame="_blank" w:history="1">
        <w:r>
          <w:rPr>
            <w:color w:val="000000"/>
            <w:sz w:val="26"/>
          </w:rPr>
          <w:t>副省级市</w:t>
        </w:r>
      </w:hyperlink>
      <w:r>
        <w:rPr>
          <w:color w:val="000000"/>
          <w:sz w:val="26"/>
        </w:rPr>
        <w:t>、</w:t>
      </w:r>
      <w:hyperlink r:id="rId99" w:tgtFrame="_blank" w:history="1">
        <w:r>
          <w:rPr>
            <w:color w:val="000000"/>
            <w:sz w:val="26"/>
          </w:rPr>
          <w:t>沈阳都市圈</w:t>
        </w:r>
      </w:hyperlink>
      <w:r>
        <w:rPr>
          <w:color w:val="000000"/>
          <w:sz w:val="26"/>
        </w:rPr>
        <w:t>核心城市，国务院批复确定的中国</w:t>
      </w:r>
      <w:hyperlink r:id="rId100" w:tgtFrame="_blank" w:history="1">
        <w:r>
          <w:rPr>
            <w:color w:val="000000"/>
            <w:sz w:val="26"/>
          </w:rPr>
          <w:t>东北地区</w:t>
        </w:r>
      </w:hyperlink>
      <w:r>
        <w:rPr>
          <w:color w:val="000000"/>
          <w:sz w:val="26"/>
        </w:rPr>
        <w:t>重要的中心城市、先进</w:t>
      </w:r>
      <w:hyperlink r:id="rId101" w:tgtFrame="_blank" w:history="1">
        <w:r>
          <w:rPr>
            <w:color w:val="000000"/>
            <w:sz w:val="26"/>
          </w:rPr>
          <w:t>装备制造业</w:t>
        </w:r>
      </w:hyperlink>
      <w:r>
        <w:rPr>
          <w:color w:val="000000"/>
          <w:sz w:val="26"/>
        </w:rPr>
        <w:t>基地和科技创新中心，全市下辖10区、2县，代管1</w:t>
      </w:r>
      <w:hyperlink r:id="rId102" w:tgtFrame="_blank" w:history="1">
        <w:r>
          <w:rPr>
            <w:color w:val="000000"/>
            <w:sz w:val="26"/>
          </w:rPr>
          <w:t>县级市</w:t>
        </w:r>
      </w:hyperlink>
      <w:r>
        <w:rPr>
          <w:color w:val="000000"/>
          <w:sz w:val="26"/>
        </w:rPr>
        <w:t>，面积1.29万平方公里，2018年末常住人口831.6万人，是东北唯一</w:t>
      </w:r>
      <w:hyperlink r:id="rId103" w:tgtFrame="_blank" w:history="1">
        <w:r>
          <w:rPr>
            <w:color w:val="000000"/>
            <w:sz w:val="26"/>
          </w:rPr>
          <w:t>特大城市</w:t>
        </w:r>
      </w:hyperlink>
      <w:r>
        <w:rPr>
          <w:color w:val="000000"/>
          <w:sz w:val="26"/>
        </w:rPr>
        <w:t>。</w:t>
      </w:r>
    </w:p>
    <w:p>
      <w:pPr>
        <w:spacing w:after="156" w:afterLines="50" w:line="520" w:lineRule="exact"/>
        <w:ind w:firstLine="520" w:firstLineChars="200"/>
        <w:rPr>
          <w:rFonts w:hint="eastAsia"/>
          <w:color w:val="000000"/>
          <w:sz w:val="26"/>
        </w:rPr>
        <w:sectPr>
          <w:headerReference w:type="default" r:id="rId104"/>
          <w:footerReference w:type="default" r:id="rId105"/>
          <w:headerReference w:type="first" r:id="rId106"/>
          <w:footerReference w:type="first" r:id="rId107"/>
          <w:pgSz w:w="11906" w:h="16838"/>
          <w:pgMar w:top="1440" w:right="1797" w:bottom="1440" w:left="1797" w:header="851" w:footer="992" w:gutter="0"/>
          <w:pgNumType w:fmt="decimal" w:start="17"/>
          <w:cols w:space="708"/>
          <w:docGrid w:type="linesAndChars" w:linePitch="312"/>
        </w:sectPr>
      </w:pPr>
      <w:r>
        <w:rPr>
          <w:color w:val="000000"/>
          <w:sz w:val="26"/>
        </w:rPr>
        <w:t>沈阳先后获得“</w:t>
      </w:r>
      <w:hyperlink r:id="rId108" w:tgtFrame="_blank" w:history="1">
        <w:r>
          <w:rPr>
            <w:color w:val="000000"/>
            <w:sz w:val="26"/>
          </w:rPr>
          <w:t>全国文明城市</w:t>
        </w:r>
      </w:hyperlink>
      <w:r>
        <w:rPr>
          <w:color w:val="000000"/>
          <w:sz w:val="26"/>
        </w:rPr>
        <w:t>”、“</w:t>
      </w:r>
      <w:hyperlink r:id="rId109" w:tgtFrame="_blank" w:history="1">
        <w:r>
          <w:rPr>
            <w:color w:val="000000"/>
            <w:sz w:val="26"/>
          </w:rPr>
          <w:t>国家环境保护模范城市</w:t>
        </w:r>
      </w:hyperlink>
      <w:r>
        <w:rPr>
          <w:color w:val="000000"/>
          <w:sz w:val="26"/>
        </w:rPr>
        <w:t>”、“</w:t>
      </w:r>
      <w:r>
        <w:rPr>
          <w:color w:val="000000"/>
          <w:sz w:val="26"/>
        </w:rPr>
        <w:fldChar w:fldCharType="begin"/>
      </w:r>
      <w:r>
        <w:rPr>
          <w:color w:val="000000"/>
          <w:sz w:val="26"/>
        </w:rPr>
        <w:instrText xml:space="preserve"> HYPERLINK "https://baike.baidu.com/item/%E5%9B%BD%E5%AE%B6%E6%A3%AE%E6%9E%97%E5%9F%8E%E5%B8%82/4088530" \t "_blank" </w:instrText>
      </w:r>
      <w:r>
        <w:rPr>
          <w:color w:val="000000"/>
          <w:sz w:val="26"/>
        </w:rPr>
        <w:fldChar w:fldCharType="separate"/>
      </w:r>
    </w:p>
    <w:p>
      <w:pPr>
        <w:spacing w:after="156" w:afterLines="50" w:line="520" w:lineRule="exact"/>
        <w:ind w:firstLine="520" w:firstLineChars="200"/>
        <w:rPr>
          <w:rFonts w:hint="eastAsia"/>
          <w:color w:val="000000"/>
          <w:sz w:val="26"/>
        </w:rPr>
      </w:pPr>
      <w:r>
        <w:rPr>
          <w:color w:val="000000"/>
          <w:sz w:val="26"/>
        </w:rPr>
        <w:t>国家森林城市</w:t>
      </w:r>
      <w:r>
        <w:rPr>
          <w:color w:val="000000"/>
          <w:sz w:val="26"/>
        </w:rPr>
        <w:fldChar w:fldCharType="end"/>
      </w:r>
      <w:r>
        <w:rPr>
          <w:color w:val="000000"/>
          <w:sz w:val="26"/>
        </w:rPr>
        <w:t>”、“</w:t>
      </w:r>
      <w:hyperlink r:id="rId110" w:tgtFrame="_blank" w:history="1">
        <w:r>
          <w:rPr>
            <w:color w:val="000000"/>
            <w:sz w:val="26"/>
          </w:rPr>
          <w:t>国家园林城市</w:t>
        </w:r>
      </w:hyperlink>
      <w:r>
        <w:rPr>
          <w:color w:val="000000"/>
          <w:sz w:val="26"/>
        </w:rPr>
        <w:t>”、“</w:t>
      </w:r>
      <w:hyperlink r:id="rId111" w:tgtFrame="_blank" w:history="1">
        <w:r>
          <w:rPr>
            <w:color w:val="000000"/>
            <w:sz w:val="26"/>
          </w:rPr>
          <w:t>国家卫生城市</w:t>
        </w:r>
      </w:hyperlink>
      <w:r>
        <w:rPr>
          <w:color w:val="000000"/>
          <w:sz w:val="26"/>
        </w:rPr>
        <w:t>”称号。  “中国十佳冰雪旅游城市” 。国家新型工业化综合配套改革试验区、两化融合示范区，正在加快建设</w:t>
      </w:r>
      <w:hyperlink r:id="rId112" w:tgtFrame="_blank" w:history="1">
        <w:r>
          <w:rPr>
            <w:color w:val="000000"/>
            <w:sz w:val="26"/>
          </w:rPr>
          <w:t>国家中心城市</w:t>
        </w:r>
      </w:hyperlink>
      <w:r>
        <w:rPr>
          <w:color w:val="000000"/>
          <w:sz w:val="26"/>
        </w:rPr>
        <w:t>、先进装备制造业基地、生态宜居之都，全力推进老工业基地全面振兴。</w:t>
      </w:r>
    </w:p>
    <w:p>
      <w:pPr>
        <w:pStyle w:val="Heading3"/>
        <w:spacing w:before="240" w:after="120" w:line="240" w:lineRule="auto"/>
        <w:rPr>
          <w:color w:val="000000"/>
          <w:sz w:val="24"/>
        </w:rPr>
      </w:pPr>
      <w:bookmarkStart w:id="98" w:name="_Toc29418"/>
      <w:bookmarkStart w:id="99" w:name="_Toc11573555"/>
      <w:r>
        <w:rPr>
          <w:rFonts w:hint="eastAsia"/>
          <w:color w:val="000000"/>
          <w:sz w:val="24"/>
        </w:rPr>
        <w:t>4</w:t>
      </w:r>
      <w:r>
        <w:rPr>
          <w:color w:val="000000"/>
          <w:sz w:val="24"/>
        </w:rPr>
        <w:t>.2.</w:t>
      </w:r>
      <w:bookmarkEnd w:id="96"/>
      <w:r>
        <w:rPr>
          <w:rFonts w:hint="eastAsia"/>
          <w:color w:val="000000"/>
          <w:sz w:val="24"/>
        </w:rPr>
        <w:t>2区域地形地貌条件</w:t>
      </w:r>
      <w:bookmarkEnd w:id="97"/>
      <w:bookmarkEnd w:id="98"/>
      <w:bookmarkEnd w:id="99"/>
    </w:p>
    <w:p>
      <w:pPr>
        <w:spacing w:after="156" w:afterLines="50" w:line="520" w:lineRule="exact"/>
        <w:ind w:firstLine="520" w:firstLineChars="200"/>
        <w:rPr>
          <w:color w:val="000000"/>
          <w:sz w:val="26"/>
        </w:rPr>
      </w:pPr>
      <w:r>
        <w:rPr>
          <w:color w:val="000000"/>
          <w:sz w:val="26"/>
        </w:rPr>
        <w:t>沈阳位于</w:t>
      </w:r>
      <w:hyperlink r:id="rId113" w:tgtFrame="_blank" w:history="1">
        <w:r>
          <w:rPr>
            <w:color w:val="000000"/>
            <w:sz w:val="26"/>
          </w:rPr>
          <w:t>辽河平原</w:t>
        </w:r>
      </w:hyperlink>
      <w:r>
        <w:rPr>
          <w:color w:val="000000"/>
          <w:sz w:val="26"/>
        </w:rPr>
        <w:t>中部，东部为</w:t>
      </w:r>
      <w:hyperlink r:id="rId114" w:tgtFrame="_blank" w:history="1">
        <w:r>
          <w:rPr>
            <w:color w:val="000000"/>
            <w:sz w:val="26"/>
          </w:rPr>
          <w:t>辽东</w:t>
        </w:r>
      </w:hyperlink>
      <w:r>
        <w:rPr>
          <w:color w:val="000000"/>
          <w:sz w:val="26"/>
        </w:rPr>
        <w:t>丘陵山地，北部为辽北丘陵，地势向西、南逐渐开阔平展，由山前冲洪积过渡为大片冲积平原。地形由北东向南西，两侧向中部倾斜。最高处是新城子区马刚乡老石沟的石人山，海拔441米；最低处为辽中区于家房的前</w:t>
      </w:r>
      <w:hyperlink r:id="rId115" w:tgtFrame="_blank" w:history="1">
        <w:r>
          <w:rPr>
            <w:color w:val="000000"/>
            <w:sz w:val="26"/>
          </w:rPr>
          <w:t>左家村</w:t>
        </w:r>
      </w:hyperlink>
      <w:r>
        <w:rPr>
          <w:color w:val="000000"/>
          <w:sz w:val="26"/>
        </w:rPr>
        <w:t>，海拔5米。市内最高处在大东区，海拔65米；最低处在铁西区，海拔36米。皇姑区、和平区和沈河区的地势，略有起伏，高度在41.45米之间。</w:t>
      </w:r>
    </w:p>
    <w:p>
      <w:pPr>
        <w:spacing w:after="156" w:afterLines="50" w:line="520" w:lineRule="exact"/>
        <w:ind w:firstLine="520" w:firstLineChars="200"/>
        <w:rPr>
          <w:color w:val="000000"/>
          <w:sz w:val="26"/>
        </w:rPr>
      </w:pPr>
      <w:r>
        <w:rPr>
          <w:color w:val="000000"/>
          <w:sz w:val="26"/>
        </w:rPr>
        <w:t>沈阳东陵区多为丘陵山地；新城子区北部有些丘陵山地，往南逐渐平坦；苏家屯区除南部有些丘陵山地外，大部份地区同于洪区一样，都是</w:t>
      </w:r>
      <w:hyperlink r:id="rId116" w:tgtFrame="_blank" w:history="1">
        <w:r>
          <w:rPr>
            <w:color w:val="000000"/>
            <w:sz w:val="26"/>
          </w:rPr>
          <w:t>冲积平原</w:t>
        </w:r>
      </w:hyperlink>
      <w:r>
        <w:rPr>
          <w:color w:val="000000"/>
          <w:sz w:val="26"/>
        </w:rPr>
        <w:t>。新民市、</w:t>
      </w:r>
      <w:hyperlink r:id="rId117" w:tgtFrame="_blank" w:history="1">
        <w:r>
          <w:rPr>
            <w:color w:val="000000"/>
            <w:sz w:val="26"/>
          </w:rPr>
          <w:t>辽中区</w:t>
        </w:r>
      </w:hyperlink>
      <w:r>
        <w:rPr>
          <w:color w:val="000000"/>
          <w:sz w:val="26"/>
        </w:rPr>
        <w:t>的大部分地区为辽河、浑河冲积平原，有少许沼泽地和沙丘，新民市北部散存一些丘陵。全市低山丘陵的面积为1020平方公里，占全市总面积的12%。山前冲洪积倾斜平原分布于东部山区的西坡，向西南渐拓。</w:t>
      </w:r>
    </w:p>
    <w:p>
      <w:pPr>
        <w:spacing w:after="156" w:afterLines="50" w:line="520" w:lineRule="exact"/>
        <w:ind w:firstLine="520" w:firstLineChars="200"/>
        <w:rPr>
          <w:color w:val="000000"/>
          <w:sz w:val="26"/>
        </w:rPr>
      </w:pPr>
      <w:r>
        <w:rPr>
          <w:color w:val="000000"/>
          <w:sz w:val="26"/>
        </w:rPr>
        <w:t>沈阳山地丘陵集中在东北、东南部，属</w:t>
      </w:r>
      <w:hyperlink r:id="rId118" w:tgtFrame="_blank" w:history="1">
        <w:r>
          <w:rPr>
            <w:color w:val="000000"/>
            <w:sz w:val="26"/>
          </w:rPr>
          <w:t>辽东丘陵</w:t>
        </w:r>
      </w:hyperlink>
      <w:r>
        <w:rPr>
          <w:color w:val="000000"/>
          <w:sz w:val="26"/>
        </w:rPr>
        <w:t>的延伸部分。西部是辽河、浑河冲积平原，地势由东向西缓缓倾斜。全市最高海拔高度为447.2米，在法库县境内；最低海拔高度为5.3米，在辽中区于家房镇。沈阳东部为低山丘陵，中西部是辽阔平原。由东北向西南倾斜，平均海拔30―50米。</w:t>
      </w:r>
    </w:p>
    <w:p>
      <w:pPr>
        <w:pStyle w:val="Heading3"/>
        <w:spacing w:before="240" w:after="120" w:line="240" w:lineRule="auto"/>
        <w:rPr>
          <w:rFonts w:hint="eastAsia"/>
          <w:color w:val="000000"/>
          <w:sz w:val="24"/>
        </w:rPr>
      </w:pPr>
      <w:bookmarkStart w:id="100" w:name="_Toc458515488"/>
      <w:bookmarkStart w:id="101" w:name="_Toc11573556"/>
      <w:bookmarkStart w:id="102" w:name="_Toc29149"/>
      <w:bookmarkStart w:id="103" w:name="_Toc465583566"/>
      <w:r>
        <w:rPr>
          <w:rFonts w:hint="eastAsia"/>
          <w:color w:val="000000"/>
          <w:sz w:val="24"/>
        </w:rPr>
        <w:t>4</w:t>
      </w:r>
      <w:r>
        <w:rPr>
          <w:color w:val="000000"/>
          <w:sz w:val="24"/>
        </w:rPr>
        <w:t>.2.</w:t>
      </w:r>
      <w:r>
        <w:rPr>
          <w:rFonts w:hint="eastAsia"/>
          <w:color w:val="000000"/>
          <w:sz w:val="24"/>
        </w:rPr>
        <w:t>3</w:t>
      </w:r>
      <w:bookmarkEnd w:id="100"/>
      <w:r>
        <w:rPr>
          <w:rFonts w:hint="eastAsia"/>
          <w:color w:val="000000"/>
          <w:sz w:val="24"/>
        </w:rPr>
        <w:t>区域气候条件</w:t>
      </w:r>
      <w:bookmarkEnd w:id="101"/>
      <w:bookmarkEnd w:id="102"/>
      <w:bookmarkEnd w:id="103"/>
    </w:p>
    <w:p>
      <w:pPr>
        <w:spacing w:after="156" w:afterLines="50" w:line="520" w:lineRule="exact"/>
        <w:ind w:firstLine="520" w:firstLineChars="200"/>
        <w:rPr>
          <w:color w:val="000000"/>
          <w:sz w:val="26"/>
        </w:rPr>
        <w:sectPr>
          <w:headerReference w:type="default" r:id="rId119"/>
          <w:footerReference w:type="default" r:id="rId120"/>
          <w:headerReference w:type="first" r:id="rId121"/>
          <w:footerReference w:type="first" r:id="rId122"/>
          <w:type w:val="nextPage"/>
          <w:pgSz w:w="11906" w:h="16838"/>
          <w:pgMar w:top="1440" w:right="1797" w:bottom="1440" w:left="1797" w:header="851" w:footer="992" w:gutter="0"/>
          <w:pgNumType w:fmt="decimal" w:start="18"/>
          <w:cols w:space="708"/>
          <w:titlePg w:val="0"/>
          <w:docGrid w:type="linesAndChars" w:linePitch="312"/>
        </w:sectPr>
      </w:pPr>
      <w:bookmarkStart w:id="104" w:name="_Toc465583567"/>
      <w:r>
        <w:rPr>
          <w:color w:val="000000"/>
          <w:sz w:val="26"/>
        </w:rPr>
        <w:t>沈阳属于温带半湿润大陆性气候，年平均气温6.2～9.7</w:t>
      </w:r>
      <w:r>
        <w:rPr>
          <w:rFonts w:hint="eastAsia"/>
          <w:color w:val="000000"/>
          <w:sz w:val="26"/>
        </w:rPr>
        <w:t>℃</w:t>
      </w:r>
      <w:r>
        <w:rPr>
          <w:color w:val="000000"/>
          <w:sz w:val="26"/>
        </w:rPr>
        <w:t>，沈阳全年降水量600～800毫米，全年无霜期155～180天。受</w:t>
      </w:r>
      <w:hyperlink r:id="rId123" w:tgtFrame="_blank" w:history="1">
        <w:r>
          <w:rPr>
            <w:color w:val="000000"/>
            <w:sz w:val="26"/>
          </w:rPr>
          <w:t>季风</w:t>
        </w:r>
      </w:hyperlink>
    </w:p>
    <w:p>
      <w:pPr>
        <w:spacing w:after="156" w:afterLines="50" w:line="520" w:lineRule="exact"/>
        <w:ind w:firstLine="520" w:firstLineChars="200"/>
        <w:rPr>
          <w:color w:val="000000"/>
          <w:sz w:val="26"/>
        </w:rPr>
      </w:pPr>
      <w:r>
        <w:rPr>
          <w:color w:val="000000"/>
          <w:sz w:val="26"/>
        </w:rPr>
        <w:t>影响，降水集中在夏季，温差较大，四季分明。冬寒时间较长，近六个月，降雪较少；夏季时间较短，多雨。春秋两季气温变化迅速，持续时间短：春季多风，秋季晴朗。</w:t>
      </w:r>
    </w:p>
    <w:p>
      <w:pPr>
        <w:pStyle w:val="Heading3"/>
        <w:spacing w:before="240" w:after="120" w:line="240" w:lineRule="auto"/>
        <w:rPr>
          <w:rFonts w:hint="eastAsia"/>
          <w:color w:val="000000"/>
          <w:sz w:val="24"/>
        </w:rPr>
      </w:pPr>
      <w:bookmarkStart w:id="105" w:name="_Toc11573557"/>
      <w:bookmarkStart w:id="106" w:name="_Toc19500"/>
      <w:r>
        <w:rPr>
          <w:rFonts w:hint="eastAsia"/>
          <w:color w:val="000000"/>
          <w:sz w:val="24"/>
        </w:rPr>
        <w:t>4</w:t>
      </w:r>
      <w:r>
        <w:rPr>
          <w:color w:val="000000"/>
          <w:sz w:val="24"/>
        </w:rPr>
        <w:t>.2.</w:t>
      </w:r>
      <w:r>
        <w:rPr>
          <w:rFonts w:hint="eastAsia"/>
          <w:color w:val="000000"/>
          <w:sz w:val="24"/>
        </w:rPr>
        <w:t>4区域交通区位条件</w:t>
      </w:r>
      <w:bookmarkEnd w:id="104"/>
      <w:bookmarkEnd w:id="105"/>
      <w:bookmarkEnd w:id="106"/>
    </w:p>
    <w:p>
      <w:pPr>
        <w:spacing w:after="156" w:afterLines="50" w:line="520" w:lineRule="exact"/>
        <w:ind w:firstLine="520" w:firstLineChars="200"/>
        <w:rPr>
          <w:color w:val="000000"/>
          <w:sz w:val="26"/>
        </w:rPr>
      </w:pPr>
      <w:bookmarkStart w:id="107" w:name="_Toc465583568"/>
      <w:r>
        <w:rPr>
          <w:color w:val="000000"/>
          <w:sz w:val="26"/>
        </w:rPr>
        <w:t>公路</w:t>
      </w:r>
    </w:p>
    <w:p>
      <w:pPr>
        <w:spacing w:after="156" w:afterLines="50" w:line="520" w:lineRule="exact"/>
        <w:ind w:firstLine="520" w:firstLineChars="200"/>
        <w:rPr>
          <w:color w:val="000000"/>
          <w:sz w:val="26"/>
        </w:rPr>
      </w:pPr>
      <w:r>
        <w:rPr>
          <w:color w:val="000000"/>
          <w:sz w:val="26"/>
        </w:rPr>
        <w:t>环城路：</w:t>
      </w:r>
      <w:hyperlink r:id="rId124" w:tgtFrame="_blank" w:history="1">
        <w:r>
          <w:rPr>
            <w:color w:val="000000"/>
            <w:sz w:val="26"/>
          </w:rPr>
          <w:t>沈阳一环路</w:t>
        </w:r>
      </w:hyperlink>
      <w:r>
        <w:rPr>
          <w:color w:val="000000"/>
          <w:sz w:val="26"/>
        </w:rPr>
        <w:t>、</w:t>
      </w:r>
      <w:hyperlink r:id="rId125" w:tgtFrame="_blank" w:history="1">
        <w:r>
          <w:rPr>
            <w:color w:val="000000"/>
            <w:sz w:val="26"/>
          </w:rPr>
          <w:t>沈阳二环路</w:t>
        </w:r>
      </w:hyperlink>
      <w:r>
        <w:rPr>
          <w:color w:val="000000"/>
          <w:sz w:val="26"/>
        </w:rPr>
        <w:t>、</w:t>
      </w:r>
      <w:hyperlink r:id="rId126" w:tgtFrame="_blank" w:history="1">
        <w:r>
          <w:rPr>
            <w:color w:val="000000"/>
            <w:sz w:val="26"/>
          </w:rPr>
          <w:t>沈阳三环路</w:t>
        </w:r>
      </w:hyperlink>
      <w:r>
        <w:rPr>
          <w:color w:val="000000"/>
          <w:sz w:val="26"/>
        </w:rPr>
        <w:t>（</w:t>
      </w:r>
      <w:hyperlink r:id="rId127" w:tgtFrame="_blank" w:history="1">
        <w:r>
          <w:rPr>
            <w:color w:val="000000"/>
            <w:sz w:val="26"/>
          </w:rPr>
          <w:t>沈阳绕城高速</w:t>
        </w:r>
      </w:hyperlink>
      <w:r>
        <w:rPr>
          <w:color w:val="000000"/>
          <w:sz w:val="26"/>
        </w:rPr>
        <w:t>）、</w:t>
      </w:r>
      <w:hyperlink r:id="rId128" w:tgtFrame="_blank" w:history="1">
        <w:r>
          <w:rPr>
            <w:color w:val="000000"/>
            <w:sz w:val="26"/>
          </w:rPr>
          <w:t>沈阳四环路</w:t>
        </w:r>
      </w:hyperlink>
      <w:r>
        <w:rPr>
          <w:color w:val="000000"/>
          <w:sz w:val="26"/>
        </w:rPr>
        <w:t>、</w:t>
      </w:r>
      <w:hyperlink r:id="rId129" w:tgtFrame="_blank" w:history="1">
        <w:r>
          <w:rPr>
            <w:color w:val="000000"/>
            <w:sz w:val="26"/>
          </w:rPr>
          <w:t>沈阳五环路</w:t>
        </w:r>
      </w:hyperlink>
      <w:r>
        <w:rPr>
          <w:color w:val="000000"/>
          <w:sz w:val="26"/>
        </w:rPr>
        <w:t>（规划，新环城高速）和</w:t>
      </w:r>
      <w:hyperlink r:id="rId130" w:tgtFrame="_blank" w:history="1">
        <w:r>
          <w:rPr>
            <w:color w:val="000000"/>
            <w:sz w:val="26"/>
          </w:rPr>
          <w:t>沈阳六环路</w:t>
        </w:r>
      </w:hyperlink>
      <w:r>
        <w:rPr>
          <w:color w:val="000000"/>
          <w:sz w:val="26"/>
        </w:rPr>
        <w:t>（即</w:t>
      </w:r>
      <w:hyperlink r:id="rId131" w:tgtFrame="_blank" w:history="1">
        <w:r>
          <w:rPr>
            <w:color w:val="000000"/>
            <w:sz w:val="26"/>
          </w:rPr>
          <w:t>辽宁中部环线高速</w:t>
        </w:r>
      </w:hyperlink>
      <w:r>
        <w:rPr>
          <w:color w:val="000000"/>
          <w:sz w:val="26"/>
        </w:rPr>
        <w:t>）。 </w:t>
      </w:r>
    </w:p>
    <w:p>
      <w:pPr>
        <w:spacing w:after="156" w:afterLines="50" w:line="520" w:lineRule="exact"/>
        <w:ind w:firstLine="520" w:firstLineChars="200"/>
        <w:rPr>
          <w:color w:val="000000"/>
          <w:sz w:val="26"/>
        </w:rPr>
      </w:pPr>
      <w:r>
        <w:rPr>
          <w:color w:val="000000"/>
          <w:sz w:val="26"/>
        </w:rPr>
        <w:t>高速公路：</w:t>
      </w:r>
      <w:hyperlink r:id="rId132" w:tgtFrame="_blank" w:history="1">
        <w:r>
          <w:rPr>
            <w:color w:val="000000"/>
            <w:sz w:val="26"/>
          </w:rPr>
          <w:t>沈大高速</w:t>
        </w:r>
      </w:hyperlink>
      <w:r>
        <w:rPr>
          <w:color w:val="000000"/>
          <w:sz w:val="26"/>
        </w:rPr>
        <w:t>、京沈高速、沈哈高速、</w:t>
      </w:r>
      <w:hyperlink r:id="rId133" w:tgtFrame="_blank" w:history="1">
        <w:r>
          <w:rPr>
            <w:color w:val="000000"/>
            <w:sz w:val="26"/>
          </w:rPr>
          <w:t>沈吉高速</w:t>
        </w:r>
      </w:hyperlink>
      <w:r>
        <w:rPr>
          <w:color w:val="000000"/>
          <w:sz w:val="26"/>
        </w:rPr>
        <w:t>、沈丹高速、沈彰高速、</w:t>
      </w:r>
      <w:hyperlink r:id="rId134" w:tgtFrame="_blank" w:history="1">
        <w:r>
          <w:rPr>
            <w:color w:val="000000"/>
            <w:sz w:val="26"/>
          </w:rPr>
          <w:t>沈康高速</w:t>
        </w:r>
      </w:hyperlink>
      <w:r>
        <w:rPr>
          <w:color w:val="000000"/>
          <w:sz w:val="26"/>
        </w:rPr>
        <w:t>、</w:t>
      </w:r>
      <w:hyperlink r:id="rId127" w:tgtFrame="_blank" w:history="1">
        <w:r>
          <w:rPr>
            <w:color w:val="000000"/>
            <w:sz w:val="26"/>
          </w:rPr>
          <w:t>沈阳绕城高速</w:t>
        </w:r>
      </w:hyperlink>
      <w:r>
        <w:rPr>
          <w:color w:val="000000"/>
          <w:sz w:val="26"/>
        </w:rPr>
        <w:t>及</w:t>
      </w:r>
      <w:hyperlink r:id="rId131" w:tgtFrame="_blank" w:history="1">
        <w:r>
          <w:rPr>
            <w:color w:val="000000"/>
            <w:sz w:val="26"/>
          </w:rPr>
          <w:t>辽宁中部环线高速</w:t>
        </w:r>
      </w:hyperlink>
      <w:r>
        <w:rPr>
          <w:color w:val="000000"/>
          <w:sz w:val="26"/>
        </w:rPr>
        <w:t>等。</w:t>
      </w:r>
    </w:p>
    <w:p>
      <w:pPr>
        <w:spacing w:after="156" w:afterLines="50" w:line="520" w:lineRule="exact"/>
        <w:ind w:firstLine="520" w:firstLineChars="200"/>
        <w:rPr>
          <w:color w:val="000000"/>
          <w:sz w:val="26"/>
        </w:rPr>
      </w:pPr>
      <w:r>
        <w:rPr>
          <w:color w:val="000000"/>
          <w:sz w:val="26"/>
        </w:rPr>
        <w:t>汽车站：长客总站、长客西站、</w:t>
      </w:r>
      <w:hyperlink r:id="rId135" w:tgtFrame="_blank" w:history="1">
        <w:r>
          <w:rPr>
            <w:color w:val="000000"/>
            <w:sz w:val="26"/>
          </w:rPr>
          <w:t>沈阳站汽车客运枢纽站</w:t>
        </w:r>
      </w:hyperlink>
      <w:r>
        <w:rPr>
          <w:color w:val="000000"/>
          <w:sz w:val="26"/>
        </w:rPr>
        <w:t>、</w:t>
      </w:r>
      <w:hyperlink r:id="rId136" w:tgtFrame="_blank" w:history="1">
        <w:r>
          <w:rPr>
            <w:color w:val="000000"/>
            <w:sz w:val="26"/>
          </w:rPr>
          <w:t>辽宁省快速汽车客运站</w:t>
        </w:r>
      </w:hyperlink>
      <w:r>
        <w:rPr>
          <w:color w:val="000000"/>
          <w:sz w:val="26"/>
        </w:rPr>
        <w:t>、北站长途客运站、南塔客运站、五爱客货联运总站和浑河客货联运中心。</w:t>
      </w:r>
    </w:p>
    <w:p>
      <w:pPr>
        <w:spacing w:after="156" w:afterLines="50" w:line="520" w:lineRule="exact"/>
        <w:ind w:firstLine="520" w:firstLineChars="200"/>
        <w:rPr>
          <w:color w:val="000000"/>
          <w:sz w:val="26"/>
        </w:rPr>
      </w:pPr>
      <w:r>
        <w:rPr>
          <w:color w:val="000000"/>
          <w:sz w:val="26"/>
        </w:rPr>
        <w:t>铁路</w:t>
      </w:r>
    </w:p>
    <w:p>
      <w:pPr>
        <w:spacing w:after="156" w:afterLines="50" w:line="520" w:lineRule="exact"/>
        <w:ind w:firstLine="520" w:firstLineChars="200"/>
        <w:rPr>
          <w:color w:val="000000"/>
          <w:sz w:val="26"/>
        </w:rPr>
      </w:pPr>
      <w:r>
        <w:rPr>
          <w:color w:val="000000"/>
          <w:sz w:val="26"/>
        </w:rPr>
        <w:t>沈阳是中国东北地区的铁路枢纽之一，</w:t>
      </w:r>
      <w:hyperlink r:id="rId137" w:tgtFrame="_blank" w:history="1">
        <w:r>
          <w:rPr>
            <w:color w:val="000000"/>
            <w:sz w:val="26"/>
          </w:rPr>
          <w:t>京哈铁路</w:t>
        </w:r>
      </w:hyperlink>
      <w:r>
        <w:rPr>
          <w:color w:val="000000"/>
          <w:sz w:val="26"/>
        </w:rPr>
        <w:t>、</w:t>
      </w:r>
      <w:hyperlink r:id="rId138" w:tgtFrame="_blank" w:history="1">
        <w:r>
          <w:rPr>
            <w:color w:val="000000"/>
            <w:sz w:val="26"/>
          </w:rPr>
          <w:t>沈大铁路</w:t>
        </w:r>
      </w:hyperlink>
      <w:r>
        <w:rPr>
          <w:color w:val="000000"/>
          <w:sz w:val="26"/>
        </w:rPr>
        <w:t>、</w:t>
      </w:r>
      <w:hyperlink r:id="rId139" w:tgtFrame="_blank" w:history="1">
        <w:r>
          <w:rPr>
            <w:color w:val="000000"/>
            <w:sz w:val="26"/>
          </w:rPr>
          <w:t>沈吉铁路</w:t>
        </w:r>
      </w:hyperlink>
      <w:r>
        <w:rPr>
          <w:color w:val="000000"/>
          <w:sz w:val="26"/>
        </w:rPr>
        <w:t>、</w:t>
      </w:r>
      <w:hyperlink r:id="rId140" w:tgtFrame="_blank" w:history="1">
        <w:r>
          <w:rPr>
            <w:color w:val="000000"/>
            <w:sz w:val="26"/>
          </w:rPr>
          <w:t>沈丹铁路</w:t>
        </w:r>
      </w:hyperlink>
      <w:r>
        <w:rPr>
          <w:color w:val="000000"/>
          <w:sz w:val="26"/>
        </w:rPr>
        <w:t>、</w:t>
      </w:r>
      <w:hyperlink r:id="rId141" w:tgtFrame="_blank" w:history="1">
        <w:r>
          <w:rPr>
            <w:color w:val="000000"/>
            <w:sz w:val="26"/>
          </w:rPr>
          <w:t>沈佳铁路</w:t>
        </w:r>
      </w:hyperlink>
      <w:r>
        <w:rPr>
          <w:color w:val="000000"/>
          <w:sz w:val="26"/>
        </w:rPr>
        <w:t>、</w:t>
      </w:r>
      <w:hyperlink r:id="rId142" w:tgtFrame="_blank" w:history="1">
        <w:r>
          <w:rPr>
            <w:color w:val="000000"/>
            <w:sz w:val="26"/>
          </w:rPr>
          <w:t>沈山铁路</w:t>
        </w:r>
      </w:hyperlink>
      <w:r>
        <w:rPr>
          <w:color w:val="000000"/>
          <w:sz w:val="26"/>
        </w:rPr>
        <w:t>、</w:t>
      </w:r>
      <w:hyperlink r:id="rId143" w:tgtFrame="_blank" w:history="1">
        <w:r>
          <w:rPr>
            <w:color w:val="000000"/>
            <w:sz w:val="26"/>
          </w:rPr>
          <w:t>苏抚支线</w:t>
        </w:r>
      </w:hyperlink>
      <w:r>
        <w:rPr>
          <w:color w:val="000000"/>
          <w:sz w:val="26"/>
        </w:rPr>
        <w:t>和</w:t>
      </w:r>
      <w:hyperlink r:id="rId144" w:tgtFrame="_blank" w:history="1">
        <w:r>
          <w:rPr>
            <w:color w:val="000000"/>
            <w:sz w:val="26"/>
          </w:rPr>
          <w:t>哈大高铁</w:t>
        </w:r>
      </w:hyperlink>
      <w:r>
        <w:rPr>
          <w:color w:val="000000"/>
          <w:sz w:val="26"/>
        </w:rPr>
        <w:t>等多条铁路干线交汇于此。</w:t>
      </w:r>
      <w:hyperlink r:id="rId145" w:tgtFrame="_blank" w:history="1">
        <w:r>
          <w:rPr>
            <w:color w:val="000000"/>
            <w:sz w:val="26"/>
          </w:rPr>
          <w:t>沈阳站</w:t>
        </w:r>
      </w:hyperlink>
      <w:r>
        <w:rPr>
          <w:color w:val="000000"/>
          <w:sz w:val="26"/>
        </w:rPr>
        <w:t>、</w:t>
      </w:r>
      <w:hyperlink r:id="rId146" w:tgtFrame="_blank" w:history="1">
        <w:r>
          <w:rPr>
            <w:color w:val="000000"/>
            <w:sz w:val="26"/>
          </w:rPr>
          <w:t>沈阳北站</w:t>
        </w:r>
      </w:hyperlink>
      <w:r>
        <w:rPr>
          <w:color w:val="000000"/>
          <w:sz w:val="26"/>
        </w:rPr>
        <w:t>、</w:t>
      </w:r>
      <w:hyperlink r:id="rId147" w:tgtFrame="_blank" w:history="1">
        <w:r>
          <w:rPr>
            <w:color w:val="000000"/>
            <w:sz w:val="26"/>
          </w:rPr>
          <w:t>沈阳南站</w:t>
        </w:r>
      </w:hyperlink>
      <w:r>
        <w:rPr>
          <w:color w:val="000000"/>
          <w:sz w:val="26"/>
        </w:rPr>
        <w:t>为沈阳的主要火车站，其他还有</w:t>
      </w:r>
      <w:hyperlink r:id="rId148" w:tgtFrame="_blank" w:history="1">
        <w:r>
          <w:rPr>
            <w:color w:val="000000"/>
            <w:sz w:val="26"/>
          </w:rPr>
          <w:t>皇姑屯站</w:t>
        </w:r>
      </w:hyperlink>
      <w:r>
        <w:rPr>
          <w:color w:val="000000"/>
          <w:sz w:val="26"/>
        </w:rPr>
        <w:t>、</w:t>
      </w:r>
      <w:hyperlink r:id="rId149" w:tgtFrame="_blank" w:history="1">
        <w:r>
          <w:rPr>
            <w:color w:val="000000"/>
            <w:sz w:val="26"/>
          </w:rPr>
          <w:t>苏家屯站</w:t>
        </w:r>
      </w:hyperlink>
      <w:r>
        <w:rPr>
          <w:color w:val="000000"/>
          <w:sz w:val="26"/>
        </w:rPr>
        <w:t>、</w:t>
      </w:r>
      <w:hyperlink r:id="rId150" w:tgtFrame="_blank" w:history="1">
        <w:r>
          <w:rPr>
            <w:color w:val="000000"/>
            <w:sz w:val="26"/>
          </w:rPr>
          <w:t>沈阳西站</w:t>
        </w:r>
      </w:hyperlink>
      <w:r>
        <w:rPr>
          <w:color w:val="000000"/>
          <w:sz w:val="26"/>
        </w:rPr>
        <w:t>、</w:t>
      </w:r>
      <w:hyperlink r:id="rId151" w:tgtFrame="_blank" w:history="1">
        <w:r>
          <w:rPr>
            <w:color w:val="000000"/>
            <w:sz w:val="26"/>
          </w:rPr>
          <w:t>沈阳东站</w:t>
        </w:r>
      </w:hyperlink>
      <w:r>
        <w:rPr>
          <w:color w:val="000000"/>
          <w:sz w:val="26"/>
        </w:rPr>
        <w:t>、</w:t>
      </w:r>
      <w:hyperlink r:id="rId152" w:tgtFrame="_blank" w:history="1">
        <w:r>
          <w:rPr>
            <w:color w:val="000000"/>
            <w:sz w:val="26"/>
          </w:rPr>
          <w:t>京沈高铁</w:t>
        </w:r>
      </w:hyperlink>
      <w:r>
        <w:rPr>
          <w:color w:val="000000"/>
          <w:sz w:val="26"/>
        </w:rPr>
        <w:t>新北站（规划）等。其中</w:t>
      </w:r>
      <w:hyperlink r:id="rId146" w:tgtFrame="_blank" w:history="1">
        <w:r>
          <w:rPr>
            <w:color w:val="000000"/>
            <w:sz w:val="26"/>
          </w:rPr>
          <w:t>沈阳北站</w:t>
        </w:r>
      </w:hyperlink>
      <w:r>
        <w:rPr>
          <w:color w:val="000000"/>
          <w:sz w:val="26"/>
        </w:rPr>
        <w:t>、沈阳站、苏家屯站和沈阳西站为三个铁路特等站，沈阳站是东北客运规模最大的火车站。2015年投入使用的</w:t>
      </w:r>
      <w:hyperlink r:id="rId147" w:tgtFrame="_blank" w:history="1">
        <w:r>
          <w:rPr>
            <w:color w:val="000000"/>
            <w:sz w:val="26"/>
          </w:rPr>
          <w:t>沈阳南站</w:t>
        </w:r>
      </w:hyperlink>
      <w:r>
        <w:rPr>
          <w:color w:val="000000"/>
          <w:sz w:val="26"/>
        </w:rPr>
        <w:t>是哈大、京沈、沈丹高铁的交汇点。</w:t>
      </w:r>
    </w:p>
    <w:p>
      <w:pPr>
        <w:spacing w:after="156" w:afterLines="50" w:line="520" w:lineRule="exact"/>
        <w:ind w:firstLine="520" w:firstLineChars="200"/>
        <w:rPr>
          <w:color w:val="000000"/>
          <w:sz w:val="26"/>
        </w:rPr>
      </w:pPr>
      <w:r>
        <w:rPr>
          <w:color w:val="000000"/>
          <w:sz w:val="26"/>
        </w:rPr>
        <w:t>航空</w:t>
      </w:r>
    </w:p>
    <w:p>
      <w:pPr>
        <w:spacing w:after="156" w:afterLines="50" w:line="520" w:lineRule="exact"/>
        <w:ind w:firstLine="520" w:firstLineChars="200"/>
        <w:rPr>
          <w:color w:val="000000"/>
          <w:sz w:val="26"/>
        </w:rPr>
        <w:sectPr>
          <w:headerReference w:type="default" r:id="rId153"/>
          <w:footerReference w:type="default" r:id="rId154"/>
          <w:headerReference w:type="first" r:id="rId155"/>
          <w:footerReference w:type="first" r:id="rId156"/>
          <w:type w:val="nextPage"/>
          <w:pgSz w:w="11906" w:h="16838"/>
          <w:pgMar w:top="1440" w:right="1797" w:bottom="1440" w:left="1797" w:header="851" w:footer="992" w:gutter="0"/>
          <w:pgNumType w:fmt="decimal" w:start="19"/>
          <w:cols w:space="708"/>
          <w:titlePg w:val="0"/>
          <w:docGrid w:type="linesAndChars" w:linePitch="312"/>
        </w:sectPr>
      </w:pPr>
      <w:hyperlink r:id="rId157" w:tgtFrame="_blank" w:history="1">
        <w:r>
          <w:rPr>
            <w:color w:val="000000"/>
            <w:sz w:val="26"/>
          </w:rPr>
          <w:t>沈阳桃仙国际机场</w:t>
        </w:r>
      </w:hyperlink>
    </w:p>
    <w:p>
      <w:pPr>
        <w:spacing w:after="156" w:afterLines="50" w:line="520" w:lineRule="exact"/>
        <w:ind w:firstLine="520" w:firstLineChars="200"/>
        <w:rPr>
          <w:color w:val="000000"/>
          <w:sz w:val="26"/>
        </w:rPr>
      </w:pPr>
      <w:r>
        <w:rPr>
          <w:color w:val="000000"/>
          <w:sz w:val="26"/>
        </w:rPr>
        <w:t>是国家公共航空运输体系确定的全国八大区域性枢纽机场之一，是东北地区规模最大的复合型门户枢纽航空港。桃仙机场位于</w:t>
      </w:r>
      <w:hyperlink r:id="rId158" w:tgtFrame="_blank" w:history="1">
        <w:r>
          <w:rPr>
            <w:color w:val="000000"/>
            <w:sz w:val="26"/>
          </w:rPr>
          <w:t>沈阳都市圈</w:t>
        </w:r>
      </w:hyperlink>
      <w:r>
        <w:rPr>
          <w:color w:val="000000"/>
          <w:sz w:val="26"/>
        </w:rPr>
        <w:t>的中心，为八市共用机场，距沈阳市中心20公里。沈阳桃仙国际机场现为4E级国家一级干线机场，未来将扩建成为4F级民用机场。</w:t>
      </w:r>
    </w:p>
    <w:p>
      <w:pPr>
        <w:spacing w:after="156" w:afterLines="50" w:line="520" w:lineRule="exact"/>
        <w:ind w:firstLine="520" w:firstLineChars="200"/>
        <w:rPr>
          <w:color w:val="000000"/>
          <w:sz w:val="26"/>
        </w:rPr>
      </w:pPr>
      <w:r>
        <w:rPr>
          <w:color w:val="000000"/>
          <w:sz w:val="26"/>
        </w:rPr>
        <w:t>沈阳桃仙国际机场有多条国内航线飞往全国各大城市，是中国东北地区联系各国的窗口，有飞往</w:t>
      </w:r>
      <w:hyperlink r:id="rId159" w:tgtFrame="_blank" w:history="1">
        <w:r>
          <w:rPr>
            <w:color w:val="000000"/>
            <w:sz w:val="26"/>
          </w:rPr>
          <w:t>香港</w:t>
        </w:r>
      </w:hyperlink>
      <w:r>
        <w:rPr>
          <w:color w:val="000000"/>
          <w:sz w:val="26"/>
        </w:rPr>
        <w:t>、</w:t>
      </w:r>
      <w:hyperlink r:id="rId160" w:tgtFrame="_blank" w:history="1">
        <w:r>
          <w:rPr>
            <w:color w:val="000000"/>
            <w:sz w:val="26"/>
          </w:rPr>
          <w:t>台北</w:t>
        </w:r>
      </w:hyperlink>
      <w:r>
        <w:rPr>
          <w:color w:val="000000"/>
          <w:sz w:val="26"/>
        </w:rPr>
        <w:t>、</w:t>
      </w:r>
      <w:hyperlink r:id="rId161" w:tgtFrame="_blank" w:history="1">
        <w:r>
          <w:rPr>
            <w:color w:val="000000"/>
            <w:sz w:val="26"/>
          </w:rPr>
          <w:t>澳门</w:t>
        </w:r>
      </w:hyperlink>
      <w:r>
        <w:rPr>
          <w:color w:val="000000"/>
          <w:sz w:val="26"/>
        </w:rPr>
        <w:t>、</w:t>
      </w:r>
      <w:hyperlink r:id="rId162" w:tgtFrame="_blank" w:history="1">
        <w:r>
          <w:rPr>
            <w:color w:val="000000"/>
            <w:sz w:val="26"/>
          </w:rPr>
          <w:t>台中</w:t>
        </w:r>
      </w:hyperlink>
      <w:r>
        <w:rPr>
          <w:color w:val="000000"/>
          <w:sz w:val="26"/>
        </w:rPr>
        <w:t>、</w:t>
      </w:r>
      <w:hyperlink r:id="rId163" w:tgtFrame="_blank" w:history="1">
        <w:r>
          <w:rPr>
            <w:color w:val="000000"/>
            <w:sz w:val="26"/>
          </w:rPr>
          <w:t>东京</w:t>
        </w:r>
      </w:hyperlink>
      <w:r>
        <w:rPr>
          <w:color w:val="000000"/>
          <w:sz w:val="26"/>
        </w:rPr>
        <w:t>、</w:t>
      </w:r>
      <w:hyperlink r:id="rId164" w:tgtFrame="_blank" w:history="1">
        <w:r>
          <w:rPr>
            <w:color w:val="000000"/>
            <w:sz w:val="26"/>
          </w:rPr>
          <w:t>平壤</w:t>
        </w:r>
      </w:hyperlink>
      <w:r>
        <w:rPr>
          <w:color w:val="000000"/>
          <w:sz w:val="26"/>
        </w:rPr>
        <w:t>、</w:t>
      </w:r>
      <w:hyperlink r:id="rId165" w:tgtFrame="_blank" w:history="1">
        <w:r>
          <w:rPr>
            <w:color w:val="000000"/>
            <w:sz w:val="26"/>
          </w:rPr>
          <w:t>首尔</w:t>
        </w:r>
      </w:hyperlink>
      <w:r>
        <w:rPr>
          <w:color w:val="000000"/>
          <w:sz w:val="26"/>
        </w:rPr>
        <w:t>、</w:t>
      </w:r>
      <w:hyperlink r:id="rId166" w:tgtFrame="_blank" w:history="1">
        <w:r>
          <w:rPr>
            <w:color w:val="000000"/>
            <w:sz w:val="26"/>
          </w:rPr>
          <w:t>清州</w:t>
        </w:r>
      </w:hyperlink>
      <w:r>
        <w:rPr>
          <w:color w:val="000000"/>
          <w:sz w:val="26"/>
        </w:rPr>
        <w:t>、</w:t>
      </w:r>
      <w:hyperlink r:id="rId167" w:tgtFrame="_blank" w:history="1">
        <w:r>
          <w:rPr>
            <w:color w:val="000000"/>
            <w:sz w:val="26"/>
          </w:rPr>
          <w:t>大邱</w:t>
        </w:r>
      </w:hyperlink>
      <w:r>
        <w:rPr>
          <w:color w:val="000000"/>
          <w:sz w:val="26"/>
        </w:rPr>
        <w:t>、</w:t>
      </w:r>
      <w:hyperlink r:id="rId168" w:tgtFrame="_blank" w:history="1">
        <w:r>
          <w:rPr>
            <w:color w:val="000000"/>
            <w:sz w:val="26"/>
          </w:rPr>
          <w:t>釜山</w:t>
        </w:r>
      </w:hyperlink>
      <w:r>
        <w:rPr>
          <w:color w:val="000000"/>
          <w:sz w:val="26"/>
        </w:rPr>
        <w:t>、</w:t>
      </w:r>
      <w:hyperlink r:id="rId169" w:tgtFrame="_blank" w:history="1">
        <w:r>
          <w:rPr>
            <w:color w:val="000000"/>
            <w:sz w:val="26"/>
          </w:rPr>
          <w:t>大阪</w:t>
        </w:r>
      </w:hyperlink>
      <w:r>
        <w:rPr>
          <w:color w:val="000000"/>
          <w:sz w:val="26"/>
        </w:rPr>
        <w:t>、</w:t>
      </w:r>
      <w:hyperlink r:id="rId170" w:tgtFrame="_blank" w:history="1">
        <w:r>
          <w:rPr>
            <w:color w:val="000000"/>
            <w:sz w:val="26"/>
          </w:rPr>
          <w:t>札幌</w:t>
        </w:r>
      </w:hyperlink>
      <w:r>
        <w:rPr>
          <w:color w:val="000000"/>
          <w:sz w:val="26"/>
        </w:rPr>
        <w:t>、</w:t>
      </w:r>
      <w:hyperlink r:id="rId171" w:tgtFrame="_blank" w:history="1">
        <w:r>
          <w:rPr>
            <w:color w:val="000000"/>
            <w:sz w:val="26"/>
          </w:rPr>
          <w:t>福冈</w:t>
        </w:r>
      </w:hyperlink>
      <w:r>
        <w:rPr>
          <w:color w:val="000000"/>
          <w:sz w:val="26"/>
        </w:rPr>
        <w:t>、</w:t>
      </w:r>
      <w:hyperlink r:id="rId172" w:tgtFrame="_blank" w:history="1">
        <w:r>
          <w:rPr>
            <w:color w:val="000000"/>
            <w:sz w:val="26"/>
          </w:rPr>
          <w:t>济州</w:t>
        </w:r>
      </w:hyperlink>
      <w:r>
        <w:rPr>
          <w:color w:val="000000"/>
          <w:sz w:val="26"/>
        </w:rPr>
        <w:t>、</w:t>
      </w:r>
      <w:hyperlink r:id="rId173" w:tgtFrame="_blank" w:history="1">
        <w:r>
          <w:rPr>
            <w:color w:val="000000"/>
            <w:sz w:val="26"/>
          </w:rPr>
          <w:t>法兰克福</w:t>
        </w:r>
      </w:hyperlink>
      <w:r>
        <w:rPr>
          <w:color w:val="000000"/>
          <w:sz w:val="26"/>
        </w:rPr>
        <w:t>、</w:t>
      </w:r>
      <w:hyperlink r:id="rId174" w:tgtFrame="_blank" w:history="1">
        <w:r>
          <w:rPr>
            <w:color w:val="000000"/>
            <w:sz w:val="26"/>
          </w:rPr>
          <w:t>洛杉矶</w:t>
        </w:r>
      </w:hyperlink>
      <w:r>
        <w:rPr>
          <w:color w:val="000000"/>
          <w:sz w:val="26"/>
        </w:rPr>
        <w:t>、</w:t>
      </w:r>
      <w:hyperlink r:id="rId175" w:tgtFrame="_blank" w:history="1">
        <w:r>
          <w:rPr>
            <w:color w:val="000000"/>
            <w:sz w:val="26"/>
          </w:rPr>
          <w:t>悉尼</w:t>
        </w:r>
      </w:hyperlink>
      <w:r>
        <w:rPr>
          <w:color w:val="000000"/>
          <w:sz w:val="26"/>
        </w:rPr>
        <w:t>、</w:t>
      </w:r>
      <w:hyperlink r:id="rId176" w:tgtFrame="_blank" w:history="1">
        <w:r>
          <w:rPr>
            <w:color w:val="000000"/>
            <w:sz w:val="26"/>
          </w:rPr>
          <w:t>新加坡</w:t>
        </w:r>
      </w:hyperlink>
      <w:r>
        <w:rPr>
          <w:color w:val="000000"/>
          <w:sz w:val="26"/>
        </w:rPr>
        <w:t>、</w:t>
      </w:r>
      <w:hyperlink r:id="rId177" w:tgtFrame="_blank" w:history="1">
        <w:r>
          <w:rPr>
            <w:color w:val="000000"/>
            <w:sz w:val="26"/>
          </w:rPr>
          <w:t>曼谷</w:t>
        </w:r>
      </w:hyperlink>
      <w:r>
        <w:rPr>
          <w:color w:val="000000"/>
          <w:sz w:val="26"/>
        </w:rPr>
        <w:t>、</w:t>
      </w:r>
      <w:hyperlink r:id="rId178" w:tgtFrame="_blank" w:history="1">
        <w:r>
          <w:rPr>
            <w:color w:val="000000"/>
            <w:sz w:val="26"/>
          </w:rPr>
          <w:t>巴黎</w:t>
        </w:r>
      </w:hyperlink>
      <w:r>
        <w:rPr>
          <w:color w:val="000000"/>
          <w:sz w:val="26"/>
        </w:rPr>
        <w:t>、</w:t>
      </w:r>
      <w:hyperlink r:id="rId179" w:tgtFrame="_blank" w:history="1">
        <w:r>
          <w:rPr>
            <w:color w:val="000000"/>
            <w:sz w:val="26"/>
          </w:rPr>
          <w:t>吉隆坡</w:t>
        </w:r>
      </w:hyperlink>
      <w:r>
        <w:rPr>
          <w:color w:val="000000"/>
          <w:sz w:val="26"/>
        </w:rPr>
        <w:t>、</w:t>
      </w:r>
      <w:hyperlink r:id="rId180" w:tgtFrame="_blank" w:history="1">
        <w:r>
          <w:rPr>
            <w:color w:val="000000"/>
            <w:sz w:val="26"/>
          </w:rPr>
          <w:t>名古屋</w:t>
        </w:r>
      </w:hyperlink>
      <w:r>
        <w:rPr>
          <w:color w:val="000000"/>
          <w:sz w:val="26"/>
        </w:rPr>
        <w:t>、</w:t>
      </w:r>
      <w:hyperlink r:id="rId181" w:tgtFrame="_blank" w:history="1">
        <w:r>
          <w:rPr>
            <w:color w:val="000000"/>
            <w:sz w:val="26"/>
          </w:rPr>
          <w:t>温哥华</w:t>
        </w:r>
      </w:hyperlink>
      <w:r>
        <w:rPr>
          <w:color w:val="000000"/>
          <w:sz w:val="26"/>
        </w:rPr>
        <w:t>、</w:t>
      </w:r>
      <w:hyperlink r:id="rId182" w:tgtFrame="_blank" w:history="1">
        <w:r>
          <w:rPr>
            <w:color w:val="000000"/>
            <w:sz w:val="26"/>
          </w:rPr>
          <w:t>墨尔本</w:t>
        </w:r>
      </w:hyperlink>
      <w:r>
        <w:rPr>
          <w:color w:val="000000"/>
          <w:sz w:val="26"/>
        </w:rPr>
        <w:t>、</w:t>
      </w:r>
      <w:hyperlink r:id="rId183" w:tgtFrame="_blank" w:history="1">
        <w:r>
          <w:rPr>
            <w:color w:val="000000"/>
            <w:sz w:val="26"/>
          </w:rPr>
          <w:t>慕尼黑</w:t>
        </w:r>
      </w:hyperlink>
      <w:r>
        <w:rPr>
          <w:color w:val="000000"/>
          <w:sz w:val="26"/>
        </w:rPr>
        <w:t>、</w:t>
      </w:r>
      <w:hyperlink r:id="rId184" w:tgtFrame="_blank" w:history="1">
        <w:r>
          <w:rPr>
            <w:color w:val="000000"/>
            <w:sz w:val="26"/>
          </w:rPr>
          <w:t>莫斯科</w:t>
        </w:r>
      </w:hyperlink>
      <w:r>
        <w:rPr>
          <w:color w:val="000000"/>
          <w:sz w:val="26"/>
        </w:rPr>
        <w:t>、</w:t>
      </w:r>
      <w:hyperlink r:id="rId185" w:tgtFrame="_blank" w:history="1">
        <w:r>
          <w:rPr>
            <w:color w:val="000000"/>
            <w:sz w:val="26"/>
          </w:rPr>
          <w:t>新西伯利亚</w:t>
        </w:r>
      </w:hyperlink>
      <w:r>
        <w:rPr>
          <w:color w:val="000000"/>
          <w:sz w:val="26"/>
        </w:rPr>
        <w:t>、</w:t>
      </w:r>
      <w:hyperlink r:id="rId186" w:tgtFrame="_blank" w:history="1">
        <w:r>
          <w:rPr>
            <w:color w:val="000000"/>
            <w:sz w:val="26"/>
          </w:rPr>
          <w:t>伊尔库茨克</w:t>
        </w:r>
      </w:hyperlink>
      <w:r>
        <w:rPr>
          <w:color w:val="000000"/>
          <w:sz w:val="26"/>
        </w:rPr>
        <w:t>、</w:t>
      </w:r>
      <w:hyperlink r:id="rId187" w:tgtFrame="_blank" w:history="1">
        <w:r>
          <w:rPr>
            <w:color w:val="000000"/>
            <w:sz w:val="26"/>
          </w:rPr>
          <w:t>哈巴罗夫斯克</w:t>
        </w:r>
      </w:hyperlink>
      <w:r>
        <w:rPr>
          <w:color w:val="000000"/>
          <w:sz w:val="26"/>
        </w:rPr>
        <w:t>、</w:t>
      </w:r>
      <w:hyperlink r:id="rId188" w:tgtFrame="_blank" w:history="1">
        <w:r>
          <w:rPr>
            <w:color w:val="000000"/>
            <w:sz w:val="26"/>
          </w:rPr>
          <w:t>普吉岛</w:t>
        </w:r>
      </w:hyperlink>
      <w:r>
        <w:rPr>
          <w:color w:val="000000"/>
          <w:sz w:val="26"/>
        </w:rPr>
        <w:t>、</w:t>
      </w:r>
      <w:hyperlink r:id="rId189" w:tgtFrame="_blank" w:history="1">
        <w:r>
          <w:rPr>
            <w:color w:val="000000"/>
            <w:sz w:val="26"/>
          </w:rPr>
          <w:t>木浦</w:t>
        </w:r>
      </w:hyperlink>
      <w:r>
        <w:rPr>
          <w:color w:val="000000"/>
          <w:sz w:val="26"/>
        </w:rPr>
        <w:t>等地的国际和地区航线。</w:t>
      </w:r>
    </w:p>
    <w:p>
      <w:pPr>
        <w:pStyle w:val="Heading3"/>
        <w:spacing w:before="240" w:after="120" w:line="240" w:lineRule="auto"/>
        <w:rPr>
          <w:rFonts w:hint="eastAsia"/>
          <w:color w:val="000000"/>
          <w:sz w:val="24"/>
        </w:rPr>
      </w:pPr>
      <w:bookmarkStart w:id="108" w:name="_Toc22458"/>
      <w:bookmarkStart w:id="109" w:name="_Toc11573558"/>
      <w:r>
        <w:rPr>
          <w:rFonts w:hint="eastAsia"/>
          <w:color w:val="000000"/>
          <w:sz w:val="24"/>
        </w:rPr>
        <w:t>4</w:t>
      </w:r>
      <w:r>
        <w:rPr>
          <w:color w:val="000000"/>
          <w:sz w:val="24"/>
        </w:rPr>
        <w:t>.2.</w:t>
      </w:r>
      <w:r>
        <w:rPr>
          <w:rFonts w:hint="eastAsia"/>
          <w:color w:val="000000"/>
          <w:sz w:val="24"/>
        </w:rPr>
        <w:t>5区域宜居环境条件</w:t>
      </w:r>
      <w:bookmarkEnd w:id="108"/>
      <w:bookmarkEnd w:id="109"/>
    </w:p>
    <w:p>
      <w:pPr>
        <w:spacing w:after="156" w:afterLines="50" w:line="520" w:lineRule="exact"/>
        <w:ind w:firstLine="520" w:firstLineChars="200"/>
        <w:rPr>
          <w:rFonts w:hint="eastAsia"/>
          <w:color w:val="000000"/>
          <w:sz w:val="26"/>
        </w:rPr>
      </w:pPr>
      <w:r>
        <w:rPr>
          <w:color w:val="000000"/>
          <w:sz w:val="26"/>
        </w:rPr>
        <w:t>沈阳是辽宁省省会，副省级市、沈阳都市圈核心城市，是国务院批复确定的中国东北地区重要的中心城市，是中国东北地区经济、文化、交通和商贸中心。</w:t>
      </w:r>
    </w:p>
    <w:p>
      <w:pPr>
        <w:spacing w:after="156" w:afterLines="50" w:line="520" w:lineRule="exact"/>
        <w:ind w:firstLine="520" w:firstLineChars="200"/>
        <w:rPr>
          <w:color w:val="000000"/>
          <w:sz w:val="26"/>
        </w:rPr>
      </w:pPr>
      <w:r>
        <w:rPr>
          <w:rFonts w:hint="eastAsia"/>
          <w:color w:val="000000"/>
          <w:sz w:val="26"/>
        </w:rPr>
        <w:t>近年来，沈阳市生态环境明显改善。拆除10吨以下燃煤锅炉1917台，淘汰黄标车及老旧车辆5.6万辆，实施最严格的秸秆禁烧制度，强化工业排放、建筑工地扬尘管理，PM2.5、PM10浓度分别下降25%和18.3%。实施道路、水系、公园等重点区域绿化景观提升工程，全市绿化造林20.8万亩。百里环城水系综合治理、中小河流生态治理、污水处理厂建设和提标升级改造等工程加快推进，卧龙湖国家湖泊生态环境保护试点工作成效显著。</w:t>
      </w:r>
    </w:p>
    <w:p>
      <w:pPr>
        <w:spacing w:after="156" w:afterLines="50" w:line="520" w:lineRule="exact"/>
        <w:ind w:firstLine="520" w:firstLineChars="200"/>
        <w:rPr>
          <w:rFonts w:hint="eastAsia"/>
          <w:color w:val="000000"/>
          <w:sz w:val="26"/>
        </w:rPr>
        <w:sectPr>
          <w:headerReference w:type="default" r:id="rId190"/>
          <w:footerReference w:type="default" r:id="rId191"/>
          <w:headerReference w:type="first" r:id="rId192"/>
          <w:footerReference w:type="first" r:id="rId193"/>
          <w:type w:val="nextPage"/>
          <w:pgSz w:w="11906" w:h="16838"/>
          <w:pgMar w:top="1440" w:right="1797" w:bottom="1440" w:left="1797" w:header="851" w:footer="992" w:gutter="0"/>
          <w:pgNumType w:fmt="decimal" w:start="20"/>
          <w:cols w:space="708"/>
          <w:titlePg w:val="0"/>
          <w:docGrid w:type="linesAndChars" w:linePitch="312"/>
        </w:sectPr>
      </w:pPr>
      <w:r>
        <w:rPr>
          <w:rFonts w:hint="eastAsia"/>
          <w:color w:val="000000"/>
          <w:sz w:val="26"/>
        </w:rPr>
        <w:t>城市管理不断加强。构建以属地管理为核心的执法体系，数字城管加快向智慧城管升级，实行环卫常态化、标准化作业管理，市容秩序、市政设施、小区环境等12大专项治理行动全面启动。推行城市生活垃圾分类管理，老虎冲渗沥液处理厂投入使用，城市垃圾</w:t>
      </w:r>
      <w:r>
        <w:rPr>
          <w:rFonts w:hint="eastAsia"/>
          <w:color w:val="000000"/>
          <w:sz w:val="26"/>
        </w:rPr>
        <w:t>“</w:t>
      </w:r>
      <w:r>
        <w:rPr>
          <w:rFonts w:hint="eastAsia"/>
          <w:color w:val="000000"/>
          <w:sz w:val="26"/>
        </w:rPr>
        <w:t>三化</w:t>
      </w:r>
      <w:r>
        <w:rPr>
          <w:rFonts w:hint="eastAsia"/>
          <w:color w:val="000000"/>
          <w:sz w:val="26"/>
        </w:rPr>
        <w:t>”</w:t>
      </w:r>
      <w:r>
        <w:rPr>
          <w:rFonts w:hint="eastAsia"/>
          <w:color w:val="000000"/>
          <w:sz w:val="26"/>
        </w:rPr>
        <w:t>处理能力不断提高。</w:t>
      </w:r>
    </w:p>
    <w:p>
      <w:pPr>
        <w:spacing w:after="156" w:afterLines="50" w:line="520" w:lineRule="exact"/>
        <w:ind w:firstLine="520" w:firstLineChars="200"/>
        <w:rPr>
          <w:color w:val="000000"/>
          <w:sz w:val="26"/>
        </w:rPr>
      </w:pPr>
      <w:r>
        <w:rPr>
          <w:rFonts w:hint="eastAsia"/>
          <w:color w:val="000000"/>
          <w:sz w:val="26"/>
        </w:rPr>
        <w:t>沈阳</w:t>
      </w:r>
      <w:r>
        <w:rPr>
          <w:color w:val="000000"/>
          <w:sz w:val="26"/>
        </w:rPr>
        <w:t>现有清故宫、福陵、昭陵三处世界文化遗产和新乐遗址、锡伯族家庙、明清四塔七寺、张氏帅府等1500多处历史文化遗迹，是中国首批历史文化名城。素有</w:t>
      </w:r>
      <w:r>
        <w:rPr>
          <w:rFonts w:hint="eastAsia"/>
          <w:color w:val="000000"/>
          <w:sz w:val="26"/>
        </w:rPr>
        <w:t>“</w:t>
      </w:r>
      <w:r>
        <w:rPr>
          <w:color w:val="000000"/>
          <w:sz w:val="26"/>
        </w:rPr>
        <w:t>一朝发祥地、两代帝王城</w:t>
      </w:r>
      <w:r>
        <w:rPr>
          <w:rFonts w:hint="eastAsia"/>
          <w:color w:val="000000"/>
          <w:sz w:val="26"/>
        </w:rPr>
        <w:t>”</w:t>
      </w:r>
      <w:r>
        <w:rPr>
          <w:color w:val="000000"/>
          <w:sz w:val="26"/>
        </w:rPr>
        <w:t>之称，是全国闻名的历史名城和首批中国旅游城市，旅游资源丰富，有人文景观、自然景观</w:t>
      </w:r>
      <w:r>
        <w:rPr>
          <w:rFonts w:hint="eastAsia"/>
          <w:color w:val="000000"/>
          <w:sz w:val="26"/>
        </w:rPr>
        <w:t>200余项</w:t>
      </w:r>
      <w:r>
        <w:rPr>
          <w:color w:val="000000"/>
          <w:sz w:val="26"/>
        </w:rPr>
        <w:t>。位于东北腹地的沈阳，境内的棋盘山景区风景秀丽，浑河两岸风光旖旎，特别是以沈阳故宫、清东陵和清北陵为代表的清文化，以张作霖、张学良旧居为代表的的民国文化，以</w:t>
      </w:r>
      <w:r>
        <w:rPr>
          <w:rFonts w:hint="eastAsia"/>
          <w:color w:val="000000"/>
          <w:sz w:val="26"/>
        </w:rPr>
        <w:t>“</w:t>
      </w:r>
      <w:r>
        <w:rPr>
          <w:color w:val="000000"/>
          <w:sz w:val="26"/>
        </w:rPr>
        <w:t>九一八</w:t>
      </w:r>
      <w:r>
        <w:rPr>
          <w:rFonts w:hint="eastAsia"/>
          <w:color w:val="000000"/>
          <w:sz w:val="26"/>
        </w:rPr>
        <w:t>”</w:t>
      </w:r>
      <w:r>
        <w:rPr>
          <w:color w:val="000000"/>
          <w:sz w:val="26"/>
        </w:rPr>
        <w:t>纪念馆为代表的抗战文化，以机车博物馆为代表的老工业基地文化等，在国内城市的旅游资源中都较为独特。 </w:t>
      </w:r>
    </w:p>
    <w:p>
      <w:pPr>
        <w:pStyle w:val="Heading3"/>
        <w:spacing w:before="240" w:after="120" w:line="240" w:lineRule="auto"/>
        <w:rPr>
          <w:rFonts w:hint="eastAsia"/>
          <w:color w:val="000000"/>
          <w:sz w:val="24"/>
        </w:rPr>
      </w:pPr>
      <w:bookmarkStart w:id="110" w:name="_Toc11573559"/>
      <w:bookmarkStart w:id="111" w:name="_Toc17874"/>
      <w:r>
        <w:rPr>
          <w:rFonts w:hint="eastAsia"/>
          <w:color w:val="000000"/>
          <w:sz w:val="24"/>
        </w:rPr>
        <w:t>4</w:t>
      </w:r>
      <w:r>
        <w:rPr>
          <w:color w:val="000000"/>
          <w:sz w:val="24"/>
        </w:rPr>
        <w:t>.2.</w:t>
      </w:r>
      <w:r>
        <w:rPr>
          <w:rFonts w:hint="eastAsia"/>
          <w:color w:val="000000"/>
          <w:sz w:val="24"/>
        </w:rPr>
        <w:t>6区域经济发展条件</w:t>
      </w:r>
      <w:bookmarkEnd w:id="107"/>
      <w:bookmarkEnd w:id="110"/>
      <w:bookmarkEnd w:id="111"/>
    </w:p>
    <w:p>
      <w:pPr>
        <w:spacing w:after="156" w:afterLines="50" w:line="520" w:lineRule="exact"/>
        <w:ind w:firstLine="520" w:firstLineChars="200"/>
        <w:rPr>
          <w:rFonts w:hint="eastAsia"/>
          <w:color w:val="000000"/>
          <w:sz w:val="26"/>
        </w:rPr>
      </w:pPr>
      <w:r>
        <w:rPr>
          <w:color w:val="000000"/>
          <w:sz w:val="26"/>
        </w:rPr>
        <w:t>2018年虽然宏观经济形势复杂，风险挑战增多，改革发展任务异常繁重，但沈阳市经济社会发展呈现出经济运行企稳向好，质量效益稳步提高，发展活力持续增强等特点。</w:t>
      </w:r>
      <w:r>
        <w:rPr>
          <w:rFonts w:hint="eastAsia"/>
          <w:color w:val="000000"/>
          <w:sz w:val="26"/>
        </w:rPr>
        <w:t>初步核算，全年地区生产总值(GDP)6292.4亿元，按可比价计算，比上年增长5.4%。其中，第一产业增加值260.1亿元，增长3.2%；第二产业增加值2376.6亿元，增长5.7%；第三产业增加值3655.7亿元，增长5.4%。第一产业增加值占GDP的比重为4.1%，第二产业增加值比重为37.8%，第三产业增加值比重为58.1%。按常住人口计算，人均GDP为75766元，比上年增长5.3%。</w:t>
      </w:r>
    </w:p>
    <w:p>
      <w:pPr>
        <w:spacing w:after="156" w:afterLines="50" w:line="520" w:lineRule="exact"/>
        <w:ind w:firstLine="520" w:firstLineChars="200"/>
        <w:rPr>
          <w:rFonts w:hint="eastAsia"/>
          <w:color w:val="000000"/>
          <w:sz w:val="26"/>
        </w:rPr>
      </w:pPr>
      <w:r>
        <w:rPr>
          <w:rFonts w:hint="eastAsia"/>
          <w:color w:val="000000"/>
          <w:sz w:val="26"/>
        </w:rPr>
        <w:t>2018年，城镇居民人均可支配收入44054元，比上年增长6.5%；人均消费支出32235元，增长7.6%。农村居民人均可支配收入16530元，增长6.9%；人均消费支出11395元，增长8.1%。新建区域性居家养老服务中心12个，新增养老床位4656张；新增300个社区养老服务站。到2018年末，全市各类养老机构207个，床位4.5万张，入住养员1.5万人。</w:t>
      </w:r>
    </w:p>
    <w:p>
      <w:pPr>
        <w:sectPr>
          <w:headerReference w:type="default" r:id="rId194"/>
          <w:footerReference w:type="default" r:id="rId195"/>
          <w:headerReference w:type="first" r:id="rId196"/>
          <w:footerReference w:type="first" r:id="rId197"/>
          <w:type w:val="nextPage"/>
          <w:pgSz w:w="11906" w:h="16838"/>
          <w:pgMar w:top="1440" w:right="1797" w:bottom="1440" w:left="1797" w:header="851" w:footer="992" w:gutter="0"/>
          <w:pgNumType w:fmt="decimal" w:start="21"/>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112" w:name="_Toc26806"/>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82"/>
      <w:bookmarkEnd w:id="112"/>
    </w:p>
    <w:p>
      <w:pPr>
        <w:pStyle w:val="Heading2"/>
        <w:spacing w:before="0" w:beforeLines="0" w:after="156" w:afterLines="50" w:line="520" w:lineRule="exact"/>
        <w:rPr>
          <w:rFonts w:ascii="Times New Roman" w:eastAsia="宋体" w:hAnsi="Times New Roman" w:hint="eastAsia"/>
          <w:color w:val="000000"/>
          <w:sz w:val="26"/>
        </w:rPr>
      </w:pPr>
      <w:bookmarkStart w:id="113" w:name="_Toc347493914"/>
      <w:bookmarkStart w:id="114" w:name="_Toc357629739"/>
      <w:bookmarkStart w:id="115" w:name="_Toc347187889"/>
      <w:bookmarkStart w:id="116" w:name="_Toc353198575"/>
      <w:bookmarkStart w:id="117" w:name="_Toc348420128"/>
      <w:bookmarkStart w:id="118" w:name="_Toc6707"/>
      <w:bookmarkStart w:id="119" w:name="_Toc351826268"/>
      <w:bookmarkStart w:id="120" w:name="_Toc351902110"/>
      <w:bookmarkStart w:id="121" w:name="_Toc359945673"/>
      <w:bookmarkStart w:id="122" w:name="_Toc516695506"/>
      <w:bookmarkStart w:id="123" w:name="_Toc352184079"/>
      <w:bookmarkStart w:id="124" w:name="_Toc351632638"/>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13"/>
      <w:bookmarkEnd w:id="114"/>
      <w:bookmarkEnd w:id="115"/>
      <w:bookmarkEnd w:id="116"/>
      <w:bookmarkEnd w:id="117"/>
      <w:bookmarkEnd w:id="118"/>
      <w:bookmarkEnd w:id="119"/>
      <w:bookmarkEnd w:id="120"/>
      <w:bookmarkEnd w:id="121"/>
      <w:bookmarkEnd w:id="122"/>
      <w:bookmarkEnd w:id="123"/>
      <w:bookmarkEnd w:id="124"/>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25" w:name="_Toc259539532"/>
      <w:bookmarkStart w:id="126" w:name="_Toc359945669"/>
      <w:bookmarkStart w:id="127" w:name="_Toc259540039"/>
      <w:bookmarkStart w:id="128" w:name="_Toc21037"/>
      <w:bookmarkStart w:id="129" w:name="_Toc215308119"/>
      <w:bookmarkStart w:id="130" w:name="_Toc516695507"/>
      <w:bookmarkStart w:id="131" w:name="_Toc256591040"/>
      <w:bookmarkStart w:id="132" w:name="_Toc332545560"/>
      <w:bookmarkStart w:id="133" w:name="_Toc244509888"/>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25"/>
      <w:bookmarkEnd w:id="126"/>
      <w:bookmarkEnd w:id="127"/>
      <w:bookmarkEnd w:id="128"/>
      <w:bookmarkEnd w:id="129"/>
      <w:bookmarkEnd w:id="130"/>
      <w:bookmarkEnd w:id="131"/>
      <w:bookmarkEnd w:id="132"/>
      <w:bookmarkEnd w:id="133"/>
    </w:p>
    <w:p>
      <w:pPr>
        <w:pStyle w:val="Heading3"/>
        <w:spacing w:before="0" w:after="156" w:afterLines="50" w:line="520" w:lineRule="exact"/>
        <w:rPr>
          <w:color w:val="000000"/>
          <w:sz w:val="24"/>
        </w:rPr>
      </w:pPr>
      <w:bookmarkStart w:id="134" w:name="_Toc516695508"/>
      <w:bookmarkStart w:id="135" w:name="_Toc13338"/>
      <w:bookmarkStart w:id="136" w:name="_Toc332545561"/>
      <w:bookmarkStart w:id="137" w:name="_Toc359945670"/>
      <w:bookmarkStart w:id="138" w:name="_Toc332304976"/>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34"/>
      <w:bookmarkEnd w:id="135"/>
      <w:bookmarkEnd w:id="136"/>
      <w:bookmarkEnd w:id="137"/>
      <w:bookmarkEnd w:id="13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98"/>
          <w:footerReference w:type="default" r:id="rId199"/>
          <w:headerReference w:type="first" r:id="rId200"/>
          <w:footerReference w:type="first" r:id="rId201"/>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39" w:name="_Toc259539534"/>
      <w:bookmarkStart w:id="140" w:name="_Toc215308121"/>
      <w:bookmarkStart w:id="141" w:name="_Toc244509890"/>
      <w:bookmarkStart w:id="142" w:name="_Toc259540041"/>
      <w:bookmarkStart w:id="143" w:name="_Toc256591042"/>
      <w:bookmarkStart w:id="144" w:name="_Toc332545562"/>
      <w:bookmarkStart w:id="145" w:name="_Toc359945671"/>
      <w:bookmarkStart w:id="146" w:name="_Toc332304977"/>
      <w:bookmarkStart w:id="147" w:name="_Toc25397"/>
      <w:bookmarkStart w:id="148" w:name="_Toc516695509"/>
      <w:r>
        <w:rPr>
          <w:color w:val="000000"/>
          <w:sz w:val="24"/>
        </w:rPr>
        <w:t>5.</w:t>
      </w:r>
      <w:r>
        <w:rPr>
          <w:rFonts w:hint="eastAsia"/>
          <w:color w:val="000000"/>
          <w:sz w:val="24"/>
        </w:rPr>
        <w:t>2</w:t>
      </w:r>
      <w:r>
        <w:rPr>
          <w:color w:val="000000"/>
          <w:sz w:val="24"/>
        </w:rPr>
        <w:t>.2</w:t>
      </w:r>
      <w:bookmarkEnd w:id="139"/>
      <w:bookmarkEnd w:id="140"/>
      <w:bookmarkEnd w:id="141"/>
      <w:bookmarkEnd w:id="142"/>
      <w:bookmarkEnd w:id="143"/>
      <w:r>
        <w:rPr>
          <w:rFonts w:hint="eastAsia"/>
          <w:color w:val="000000"/>
          <w:sz w:val="24"/>
        </w:rPr>
        <w:t>土建工程</w:t>
      </w:r>
      <w:bookmarkEnd w:id="144"/>
      <w:bookmarkEnd w:id="146"/>
      <w:bookmarkEnd w:id="145"/>
      <w:r>
        <w:rPr>
          <w:rFonts w:hint="eastAsia"/>
          <w:color w:val="000000"/>
          <w:sz w:val="24"/>
        </w:rPr>
        <w:t>方案</w:t>
      </w:r>
      <w:bookmarkEnd w:id="148"/>
      <w:bookmarkEnd w:id="147"/>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202"/>
          <w:footerReference w:type="default" r:id="rId203"/>
          <w:headerReference w:type="first" r:id="rId204"/>
          <w:footerReference w:type="first" r:id="rId205"/>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color w:val="000000"/>
          <w:sz w:val="26"/>
        </w:rPr>
      </w:pPr>
      <w:bookmarkStart w:id="149" w:name="_Toc332545564"/>
      <w:bookmarkStart w:id="150" w:name="_Toc516695511"/>
      <w:bookmarkStart w:id="151" w:name="_Toc259539531"/>
      <w:bookmarkStart w:id="152" w:name="_Toc215308118"/>
      <w:bookmarkStart w:id="153" w:name="_Toc259540038"/>
      <w:bookmarkStart w:id="154" w:name="_Toc244509887"/>
      <w:bookmarkStart w:id="155" w:name="_Toc508114032"/>
      <w:bookmarkStart w:id="156" w:name="_Toc16365"/>
      <w:bookmarkStart w:id="157" w:name="_Toc256591039"/>
      <w:bookmarkStart w:id="158" w:name="_Toc359945675"/>
      <w:r>
        <w:rPr>
          <w:rFonts w:ascii="Times New Roman" w:eastAsia="宋体" w:hAnsi="Times New Roman"/>
          <w:color w:val="000000"/>
          <w:sz w:val="26"/>
        </w:rPr>
        <w:t>5.</w:t>
      </w:r>
      <w:r>
        <w:rPr>
          <w:rFonts w:ascii="Times New Roman" w:eastAsia="宋体" w:hAnsi="Times New Roman" w:hint="eastAsia"/>
          <w:color w:val="000000"/>
          <w:sz w:val="26"/>
        </w:rPr>
        <w:t>3主要建设内容</w:t>
      </w:r>
      <w:bookmarkEnd w:id="156"/>
      <w:bookmarkEnd w:id="155"/>
    </w:p>
    <w:p>
      <w:pPr>
        <w:spacing w:before="312" w:beforeLines="100" w:after="156" w:afterLines="50" w:line="520" w:lineRule="exact"/>
        <w:ind w:firstLine="520" w:firstLineChars="200"/>
        <w:rPr>
          <w:color w:val="000000"/>
          <w:kern w:val="0"/>
          <w:sz w:val="26"/>
          <w:szCs w:val="28"/>
        </w:rPr>
      </w:pPr>
      <w:r>
        <w:rPr>
          <w:color w:val="000000"/>
          <w:kern w:val="0"/>
          <w:sz w:val="26"/>
          <w:szCs w:val="28"/>
        </w:rPr>
        <w:t>本次项目</w:t>
      </w:r>
      <w:r>
        <w:rPr>
          <w:rFonts w:hint="eastAsia"/>
          <w:color w:val="000000"/>
          <w:kern w:val="0"/>
          <w:sz w:val="26"/>
          <w:szCs w:val="28"/>
        </w:rPr>
        <w:t>总占地面积151.63亩</w:t>
      </w:r>
      <w:r>
        <w:rPr>
          <w:color w:val="000000"/>
          <w:kern w:val="0"/>
          <w:sz w:val="26"/>
          <w:szCs w:val="28"/>
        </w:rPr>
        <w:t>，</w:t>
      </w:r>
      <w:r>
        <w:rPr>
          <w:rFonts w:hint="eastAsia"/>
          <w:color w:val="000000"/>
          <w:kern w:val="0"/>
          <w:sz w:val="26"/>
          <w:szCs w:val="28"/>
        </w:rPr>
        <w:t>总</w:t>
      </w:r>
      <w:r>
        <w:rPr>
          <w:color w:val="000000"/>
          <w:kern w:val="0"/>
          <w:sz w:val="26"/>
          <w:szCs w:val="28"/>
        </w:rPr>
        <w:t>建筑面积</w:t>
      </w:r>
      <w:r>
        <w:rPr>
          <w:rFonts w:hint="eastAsia"/>
          <w:color w:val="000000"/>
          <w:kern w:val="0"/>
          <w:sz w:val="26"/>
          <w:szCs w:val="28"/>
        </w:rPr>
        <w:t>为62080.00</w:t>
      </w:r>
      <w:r>
        <w:rPr>
          <w:rFonts w:hAnsi="宋体" w:hint="eastAsia"/>
          <w:color w:val="000000"/>
          <w:kern w:val="0"/>
          <w:sz w:val="26"/>
          <w:szCs w:val="28"/>
        </w:rPr>
        <w:t>平方米</w:t>
      </w:r>
      <w:r>
        <w:rPr>
          <w:color w:val="000000"/>
          <w:kern w:val="0"/>
          <w:sz w:val="26"/>
          <w:szCs w:val="28"/>
        </w:rPr>
        <w:t>，主要建设内容及规模如下：</w:t>
      </w:r>
    </w:p>
    <w:p>
      <w:pPr>
        <w:spacing w:after="156" w:afterLines="50" w:line="520" w:lineRule="exact"/>
        <w:jc w:val="center"/>
        <w:rPr>
          <w:rFonts w:hint="eastAsia"/>
          <w:b/>
          <w:color w:val="000000"/>
          <w:kern w:val="0"/>
          <w:sz w:val="26"/>
          <w:szCs w:val="28"/>
        </w:rPr>
      </w:pPr>
      <w:r>
        <w:rPr>
          <w:rFonts w:hint="eastAsia"/>
          <w:b/>
          <w:color w:val="000000"/>
          <w:kern w:val="0"/>
          <w:sz w:val="26"/>
          <w:szCs w:val="28"/>
        </w:rPr>
        <w:t>主要建筑物、构筑物一览表</w:t>
      </w:r>
    </w:p>
    <w:tbl>
      <w:tblPr>
        <w:tblStyle w:val="TableNormal"/>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1750"/>
        <w:gridCol w:w="2091"/>
        <w:gridCol w:w="1166"/>
        <w:gridCol w:w="1166"/>
        <w:gridCol w:w="1253"/>
        <w:gridCol w:w="1096"/>
      </w:tblGrid>
      <w:tr>
        <w:tblPrEx>
          <w:tblW w:w="85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375"/>
          <w:jc w:val="center"/>
        </w:trPr>
        <w:tc>
          <w:tcPr>
            <w:tcW w:w="1750"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工程类别</w:t>
            </w:r>
          </w:p>
        </w:tc>
        <w:tc>
          <w:tcPr>
            <w:tcW w:w="2091"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工段名称</w:t>
            </w:r>
          </w:p>
        </w:tc>
        <w:tc>
          <w:tcPr>
            <w:tcW w:w="116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层数</w:t>
            </w:r>
          </w:p>
        </w:tc>
        <w:tc>
          <w:tcPr>
            <w:tcW w:w="116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占地面积（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253"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建筑面积（</w:t>
            </w:r>
            <w:r>
              <w:rPr>
                <w:b/>
                <w:bCs/>
                <w:color w:val="000000"/>
                <w:kern w:val="0"/>
                <w:sz w:val="20"/>
                <w:szCs w:val="20"/>
              </w:rPr>
              <w:t>m</w:t>
            </w:r>
            <w:r>
              <w:rPr>
                <w:b/>
                <w:bCs/>
                <w:color w:val="000000"/>
                <w:kern w:val="0"/>
                <w:sz w:val="20"/>
                <w:szCs w:val="20"/>
                <w:vertAlign w:val="superscript"/>
              </w:rPr>
              <w:t>2</w:t>
            </w:r>
            <w:r>
              <w:rPr>
                <w:rFonts w:ascii="宋体" w:hAnsi="宋体" w:cs="宋体" w:hint="eastAsia"/>
                <w:b/>
                <w:bCs/>
                <w:color w:val="000000"/>
                <w:kern w:val="0"/>
                <w:sz w:val="20"/>
                <w:szCs w:val="20"/>
              </w:rPr>
              <w:t>）</w:t>
            </w:r>
          </w:p>
        </w:tc>
        <w:tc>
          <w:tcPr>
            <w:tcW w:w="1096" w:type="dxa"/>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备注</w:t>
            </w:r>
          </w:p>
        </w:tc>
      </w:tr>
      <w:tr>
        <w:tblPrEx>
          <w:tblW w:w="8522" w:type="dxa"/>
          <w:jc w:val="center"/>
          <w:tblLayout w:type="fixed"/>
          <w:tblCellMar>
            <w:top w:w="0" w:type="dxa"/>
            <w:left w:w="108" w:type="dxa"/>
            <w:bottom w:w="0" w:type="dxa"/>
            <w:right w:w="108" w:type="dxa"/>
          </w:tblCellMar>
          <w:tblLook w:val="0000"/>
        </w:tblPrEx>
        <w:trPr>
          <w:trHeight w:val="405"/>
          <w:jc w:val="center"/>
        </w:trPr>
        <w:tc>
          <w:tcPr>
            <w:tcW w:w="1750" w:type="dxa"/>
            <w:vMerge w:val="restart"/>
            <w:vAlign w:val="center"/>
          </w:tcPr>
          <w:p>
            <w:pPr>
              <w:widowControl/>
              <w:jc w:val="center"/>
              <w:rPr>
                <w:color w:val="000000"/>
                <w:kern w:val="0"/>
                <w:sz w:val="20"/>
                <w:szCs w:val="20"/>
              </w:rPr>
            </w:pPr>
            <w:r>
              <w:rPr>
                <w:color w:val="000000"/>
                <w:kern w:val="0"/>
                <w:sz w:val="20"/>
                <w:szCs w:val="20"/>
              </w:rPr>
              <w:t>1</w:t>
            </w:r>
            <w:r>
              <w:rPr>
                <w:rFonts w:ascii="宋体" w:hAnsi="宋体" w:hint="eastAsia"/>
                <w:color w:val="000000"/>
                <w:kern w:val="0"/>
                <w:sz w:val="20"/>
                <w:szCs w:val="20"/>
              </w:rPr>
              <w:t>、主要建筑工程</w:t>
            </w:r>
          </w:p>
        </w:tc>
        <w:tc>
          <w:tcPr>
            <w:tcW w:w="209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标准厂房</w:t>
            </w:r>
          </w:p>
        </w:tc>
        <w:tc>
          <w:tcPr>
            <w:tcW w:w="1166"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1</w:t>
            </w:r>
          </w:p>
        </w:tc>
        <w:tc>
          <w:tcPr>
            <w:tcW w:w="1166" w:type="dxa"/>
            <w:vAlign w:val="center"/>
          </w:tcPr>
          <w:p>
            <w:pPr>
              <w:widowControl/>
              <w:jc w:val="center"/>
              <w:rPr>
                <w:color w:val="000000"/>
                <w:kern w:val="0"/>
                <w:sz w:val="20"/>
                <w:szCs w:val="20"/>
              </w:rPr>
            </w:pPr>
            <w:r>
              <w:rPr>
                <w:color w:val="000000"/>
                <w:kern w:val="0"/>
                <w:sz w:val="20"/>
                <w:szCs w:val="20"/>
              </w:rPr>
              <w:t>42000.00</w:t>
            </w:r>
          </w:p>
        </w:tc>
        <w:tc>
          <w:tcPr>
            <w:tcW w:w="1253" w:type="dxa"/>
            <w:vAlign w:val="center"/>
          </w:tcPr>
          <w:p>
            <w:pPr>
              <w:widowControl/>
              <w:jc w:val="center"/>
              <w:rPr>
                <w:color w:val="000000"/>
                <w:kern w:val="0"/>
                <w:sz w:val="20"/>
                <w:szCs w:val="20"/>
              </w:rPr>
            </w:pPr>
            <w:r>
              <w:rPr>
                <w:color w:val="000000"/>
                <w:kern w:val="0"/>
                <w:sz w:val="20"/>
                <w:szCs w:val="20"/>
              </w:rPr>
              <w:t>42000.00</w:t>
            </w:r>
          </w:p>
        </w:tc>
        <w:tc>
          <w:tcPr>
            <w:tcW w:w="1096" w:type="dxa"/>
            <w:vAlign w:val="center"/>
          </w:tcPr>
          <w:p>
            <w:pPr>
              <w:widowControl/>
              <w:jc w:val="center"/>
              <w:rPr>
                <w:color w:val="000000"/>
                <w:kern w:val="0"/>
                <w:sz w:val="20"/>
                <w:szCs w:val="20"/>
              </w:rPr>
            </w:pPr>
            <w:r>
              <w:rPr>
                <w:color w:val="000000"/>
                <w:kern w:val="0"/>
                <w:sz w:val="20"/>
                <w:szCs w:val="20"/>
              </w:rPr>
              <w:t>7</w:t>
            </w:r>
            <w:r>
              <w:rPr>
                <w:rFonts w:hAnsi="宋体"/>
                <w:color w:val="000000"/>
                <w:kern w:val="0"/>
                <w:sz w:val="20"/>
                <w:szCs w:val="20"/>
              </w:rPr>
              <w:t>座</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50" w:type="dxa"/>
            <w:vMerge/>
            <w:vAlign w:val="center"/>
          </w:tcPr>
          <w:p>
            <w:pPr>
              <w:widowControl/>
              <w:jc w:val="center"/>
              <w:rPr>
                <w:color w:val="000000"/>
                <w:kern w:val="0"/>
                <w:sz w:val="20"/>
                <w:szCs w:val="20"/>
              </w:rPr>
            </w:pPr>
          </w:p>
        </w:tc>
        <w:tc>
          <w:tcPr>
            <w:tcW w:w="209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材料仓库</w:t>
            </w:r>
          </w:p>
        </w:tc>
        <w:tc>
          <w:tcPr>
            <w:tcW w:w="1166" w:type="dxa"/>
            <w:vAlign w:val="center"/>
          </w:tcPr>
          <w:p>
            <w:pPr>
              <w:widowControl/>
              <w:jc w:val="center"/>
              <w:rPr>
                <w:color w:val="000000"/>
                <w:kern w:val="0"/>
                <w:sz w:val="20"/>
                <w:szCs w:val="20"/>
              </w:rPr>
            </w:pPr>
            <w:r>
              <w:rPr>
                <w:color w:val="000000"/>
                <w:kern w:val="0"/>
                <w:sz w:val="20"/>
                <w:szCs w:val="20"/>
              </w:rPr>
              <w:t>1</w:t>
            </w:r>
          </w:p>
        </w:tc>
        <w:tc>
          <w:tcPr>
            <w:tcW w:w="1166" w:type="dxa"/>
            <w:vAlign w:val="center"/>
          </w:tcPr>
          <w:p>
            <w:pPr>
              <w:widowControl/>
              <w:jc w:val="center"/>
              <w:rPr>
                <w:color w:val="000000"/>
                <w:kern w:val="0"/>
                <w:sz w:val="20"/>
                <w:szCs w:val="20"/>
              </w:rPr>
            </w:pPr>
            <w:r>
              <w:rPr>
                <w:color w:val="000000"/>
                <w:kern w:val="0"/>
                <w:sz w:val="20"/>
                <w:szCs w:val="20"/>
              </w:rPr>
              <w:t>14400.00</w:t>
            </w:r>
          </w:p>
        </w:tc>
        <w:tc>
          <w:tcPr>
            <w:tcW w:w="1253" w:type="dxa"/>
            <w:vAlign w:val="center"/>
          </w:tcPr>
          <w:p>
            <w:pPr>
              <w:widowControl/>
              <w:jc w:val="center"/>
              <w:rPr>
                <w:color w:val="000000"/>
                <w:kern w:val="0"/>
                <w:sz w:val="20"/>
                <w:szCs w:val="20"/>
              </w:rPr>
            </w:pPr>
            <w:r>
              <w:rPr>
                <w:color w:val="000000"/>
                <w:kern w:val="0"/>
                <w:sz w:val="20"/>
                <w:szCs w:val="20"/>
              </w:rPr>
              <w:t>14400.00</w:t>
            </w:r>
          </w:p>
        </w:tc>
        <w:tc>
          <w:tcPr>
            <w:tcW w:w="1096" w:type="dxa"/>
            <w:vAlign w:val="center"/>
          </w:tcPr>
          <w:p>
            <w:pPr>
              <w:widowControl/>
              <w:jc w:val="center"/>
              <w:rPr>
                <w:color w:val="000000"/>
                <w:kern w:val="0"/>
                <w:sz w:val="20"/>
                <w:szCs w:val="20"/>
              </w:rPr>
            </w:pPr>
            <w:r>
              <w:rPr>
                <w:color w:val="000000"/>
                <w:kern w:val="0"/>
                <w:sz w:val="20"/>
                <w:szCs w:val="20"/>
              </w:rPr>
              <w:t>2</w:t>
            </w:r>
            <w:r>
              <w:rPr>
                <w:rFonts w:hAnsi="宋体"/>
                <w:color w:val="000000"/>
                <w:kern w:val="0"/>
                <w:sz w:val="20"/>
                <w:szCs w:val="20"/>
              </w:rPr>
              <w:t>座</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50" w:type="dxa"/>
            <w:vMerge/>
            <w:vAlign w:val="center"/>
          </w:tcPr>
          <w:p>
            <w:pPr>
              <w:widowControl/>
              <w:jc w:val="center"/>
              <w:rPr>
                <w:color w:val="000000"/>
                <w:kern w:val="0"/>
                <w:sz w:val="20"/>
                <w:szCs w:val="20"/>
              </w:rPr>
            </w:pPr>
          </w:p>
        </w:tc>
        <w:tc>
          <w:tcPr>
            <w:tcW w:w="209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综合办公楼</w:t>
            </w:r>
          </w:p>
        </w:tc>
        <w:tc>
          <w:tcPr>
            <w:tcW w:w="1166" w:type="dxa"/>
            <w:vAlign w:val="center"/>
          </w:tcPr>
          <w:p>
            <w:pPr>
              <w:widowControl/>
              <w:jc w:val="center"/>
              <w:rPr>
                <w:color w:val="000000"/>
                <w:kern w:val="0"/>
                <w:sz w:val="20"/>
                <w:szCs w:val="20"/>
              </w:rPr>
            </w:pPr>
            <w:r>
              <w:rPr>
                <w:color w:val="000000"/>
                <w:kern w:val="0"/>
                <w:sz w:val="20"/>
                <w:szCs w:val="20"/>
              </w:rPr>
              <w:t>4</w:t>
            </w:r>
          </w:p>
        </w:tc>
        <w:tc>
          <w:tcPr>
            <w:tcW w:w="1166" w:type="dxa"/>
            <w:vAlign w:val="center"/>
          </w:tcPr>
          <w:p>
            <w:pPr>
              <w:widowControl/>
              <w:jc w:val="center"/>
              <w:rPr>
                <w:color w:val="000000"/>
                <w:kern w:val="0"/>
                <w:sz w:val="20"/>
                <w:szCs w:val="20"/>
              </w:rPr>
            </w:pPr>
            <w:r>
              <w:rPr>
                <w:color w:val="000000"/>
                <w:kern w:val="0"/>
                <w:sz w:val="20"/>
                <w:szCs w:val="20"/>
              </w:rPr>
              <w:t>550.00</w:t>
            </w:r>
          </w:p>
        </w:tc>
        <w:tc>
          <w:tcPr>
            <w:tcW w:w="1253" w:type="dxa"/>
            <w:vAlign w:val="center"/>
          </w:tcPr>
          <w:p>
            <w:pPr>
              <w:widowControl/>
              <w:jc w:val="center"/>
              <w:rPr>
                <w:color w:val="000000"/>
                <w:kern w:val="0"/>
                <w:sz w:val="20"/>
                <w:szCs w:val="20"/>
              </w:rPr>
            </w:pPr>
            <w:r>
              <w:rPr>
                <w:color w:val="000000"/>
                <w:kern w:val="0"/>
                <w:sz w:val="20"/>
                <w:szCs w:val="20"/>
              </w:rPr>
              <w:t>2200.00</w:t>
            </w:r>
          </w:p>
        </w:tc>
        <w:tc>
          <w:tcPr>
            <w:tcW w:w="1096" w:type="dxa"/>
            <w:vAlign w:val="center"/>
          </w:tcPr>
          <w:p>
            <w:pPr>
              <w:widowControl/>
              <w:jc w:val="center"/>
              <w:rPr>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50" w:type="dxa"/>
            <w:vMerge/>
            <w:vAlign w:val="center"/>
          </w:tcPr>
          <w:p>
            <w:pPr>
              <w:widowControl/>
              <w:jc w:val="center"/>
              <w:rPr>
                <w:color w:val="000000"/>
                <w:kern w:val="0"/>
                <w:sz w:val="20"/>
                <w:szCs w:val="20"/>
              </w:rPr>
            </w:pPr>
          </w:p>
        </w:tc>
        <w:tc>
          <w:tcPr>
            <w:tcW w:w="209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职工住房及餐厅</w:t>
            </w:r>
          </w:p>
        </w:tc>
        <w:tc>
          <w:tcPr>
            <w:tcW w:w="1166" w:type="dxa"/>
            <w:vAlign w:val="center"/>
          </w:tcPr>
          <w:p>
            <w:pPr>
              <w:widowControl/>
              <w:jc w:val="center"/>
              <w:rPr>
                <w:color w:val="000000"/>
                <w:kern w:val="0"/>
                <w:sz w:val="20"/>
                <w:szCs w:val="20"/>
              </w:rPr>
            </w:pPr>
            <w:r>
              <w:rPr>
                <w:color w:val="000000"/>
                <w:kern w:val="0"/>
                <w:sz w:val="20"/>
                <w:szCs w:val="20"/>
              </w:rPr>
              <w:t>4</w:t>
            </w:r>
          </w:p>
        </w:tc>
        <w:tc>
          <w:tcPr>
            <w:tcW w:w="1166" w:type="dxa"/>
            <w:vAlign w:val="center"/>
          </w:tcPr>
          <w:p>
            <w:pPr>
              <w:widowControl/>
              <w:jc w:val="center"/>
              <w:rPr>
                <w:color w:val="000000"/>
                <w:kern w:val="0"/>
                <w:sz w:val="20"/>
                <w:szCs w:val="20"/>
              </w:rPr>
            </w:pPr>
            <w:r>
              <w:rPr>
                <w:color w:val="000000"/>
                <w:kern w:val="0"/>
                <w:sz w:val="20"/>
                <w:szCs w:val="20"/>
              </w:rPr>
              <w:t>600.00</w:t>
            </w:r>
          </w:p>
        </w:tc>
        <w:tc>
          <w:tcPr>
            <w:tcW w:w="1253" w:type="dxa"/>
            <w:vAlign w:val="center"/>
          </w:tcPr>
          <w:p>
            <w:pPr>
              <w:widowControl/>
              <w:jc w:val="center"/>
              <w:rPr>
                <w:color w:val="000000"/>
                <w:kern w:val="0"/>
                <w:sz w:val="20"/>
                <w:szCs w:val="20"/>
              </w:rPr>
            </w:pPr>
            <w:r>
              <w:rPr>
                <w:color w:val="000000"/>
                <w:kern w:val="0"/>
                <w:sz w:val="20"/>
                <w:szCs w:val="20"/>
              </w:rPr>
              <w:t>2400.00</w:t>
            </w:r>
          </w:p>
        </w:tc>
        <w:tc>
          <w:tcPr>
            <w:tcW w:w="1096" w:type="dxa"/>
            <w:vAlign w:val="center"/>
          </w:tcPr>
          <w:p>
            <w:pPr>
              <w:widowControl/>
              <w:jc w:val="center"/>
              <w:rPr>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1750" w:type="dxa"/>
            <w:vMerge/>
            <w:vAlign w:val="center"/>
          </w:tcPr>
          <w:p>
            <w:pPr>
              <w:widowControl/>
              <w:jc w:val="center"/>
              <w:rPr>
                <w:color w:val="000000"/>
                <w:kern w:val="0"/>
                <w:sz w:val="20"/>
                <w:szCs w:val="20"/>
              </w:rPr>
            </w:pPr>
          </w:p>
        </w:tc>
        <w:tc>
          <w:tcPr>
            <w:tcW w:w="209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配电房</w:t>
            </w:r>
          </w:p>
        </w:tc>
        <w:tc>
          <w:tcPr>
            <w:tcW w:w="1166" w:type="dxa"/>
            <w:vAlign w:val="center"/>
          </w:tcPr>
          <w:p>
            <w:pPr>
              <w:widowControl/>
              <w:jc w:val="center"/>
              <w:rPr>
                <w:color w:val="000000"/>
                <w:kern w:val="0"/>
                <w:sz w:val="20"/>
                <w:szCs w:val="20"/>
              </w:rPr>
            </w:pPr>
            <w:r>
              <w:rPr>
                <w:color w:val="000000"/>
                <w:kern w:val="0"/>
                <w:sz w:val="20"/>
                <w:szCs w:val="20"/>
              </w:rPr>
              <w:t>1</w:t>
            </w:r>
          </w:p>
        </w:tc>
        <w:tc>
          <w:tcPr>
            <w:tcW w:w="1166" w:type="dxa"/>
            <w:vAlign w:val="center"/>
          </w:tcPr>
          <w:p>
            <w:pPr>
              <w:widowControl/>
              <w:jc w:val="center"/>
              <w:rPr>
                <w:color w:val="000000"/>
                <w:kern w:val="0"/>
                <w:sz w:val="20"/>
                <w:szCs w:val="20"/>
              </w:rPr>
            </w:pPr>
            <w:r>
              <w:rPr>
                <w:color w:val="000000"/>
                <w:kern w:val="0"/>
                <w:sz w:val="20"/>
                <w:szCs w:val="20"/>
              </w:rPr>
              <w:t>300.00</w:t>
            </w:r>
          </w:p>
        </w:tc>
        <w:tc>
          <w:tcPr>
            <w:tcW w:w="1253" w:type="dxa"/>
            <w:vAlign w:val="center"/>
          </w:tcPr>
          <w:p>
            <w:pPr>
              <w:widowControl/>
              <w:jc w:val="center"/>
              <w:rPr>
                <w:color w:val="000000"/>
                <w:kern w:val="0"/>
                <w:sz w:val="20"/>
                <w:szCs w:val="20"/>
              </w:rPr>
            </w:pPr>
            <w:r>
              <w:rPr>
                <w:color w:val="000000"/>
                <w:kern w:val="0"/>
                <w:sz w:val="20"/>
                <w:szCs w:val="20"/>
              </w:rPr>
              <w:t>300.00</w:t>
            </w:r>
          </w:p>
        </w:tc>
        <w:tc>
          <w:tcPr>
            <w:tcW w:w="1096" w:type="dxa"/>
            <w:vAlign w:val="center"/>
          </w:tcPr>
          <w:p>
            <w:pPr>
              <w:widowControl/>
              <w:jc w:val="center"/>
              <w:rPr>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50" w:type="dxa"/>
            <w:vMerge/>
            <w:vAlign w:val="center"/>
          </w:tcPr>
          <w:p>
            <w:pPr>
              <w:widowControl/>
              <w:jc w:val="center"/>
              <w:rPr>
                <w:color w:val="000000"/>
                <w:kern w:val="0"/>
                <w:sz w:val="20"/>
                <w:szCs w:val="20"/>
              </w:rPr>
            </w:pPr>
          </w:p>
        </w:tc>
        <w:tc>
          <w:tcPr>
            <w:tcW w:w="2091" w:type="dxa"/>
            <w:vAlign w:val="center"/>
          </w:tcPr>
          <w:p>
            <w:pPr>
              <w:widowControl/>
              <w:jc w:val="center"/>
              <w:rPr>
                <w:rFonts w:ascii="宋体" w:hAnsi="宋体" w:cs="宋体"/>
                <w:color w:val="000000"/>
                <w:kern w:val="0"/>
                <w:sz w:val="20"/>
                <w:szCs w:val="20"/>
              </w:rPr>
            </w:pPr>
            <w:r>
              <w:rPr>
                <w:rFonts w:ascii="宋体" w:hAnsi="宋体" w:cs="宋体" w:hint="eastAsia"/>
                <w:color w:val="000000"/>
                <w:kern w:val="0"/>
                <w:sz w:val="20"/>
                <w:szCs w:val="20"/>
              </w:rPr>
              <w:t>辅助配套设施</w:t>
            </w:r>
          </w:p>
        </w:tc>
        <w:tc>
          <w:tcPr>
            <w:tcW w:w="1166" w:type="dxa"/>
            <w:vAlign w:val="center"/>
          </w:tcPr>
          <w:p>
            <w:pPr>
              <w:widowControl/>
              <w:jc w:val="center"/>
              <w:rPr>
                <w:color w:val="000000"/>
                <w:kern w:val="0"/>
                <w:sz w:val="20"/>
                <w:szCs w:val="20"/>
              </w:rPr>
            </w:pPr>
            <w:r>
              <w:rPr>
                <w:color w:val="000000"/>
                <w:kern w:val="0"/>
                <w:sz w:val="20"/>
                <w:szCs w:val="20"/>
              </w:rPr>
              <w:t>1</w:t>
            </w:r>
          </w:p>
        </w:tc>
        <w:tc>
          <w:tcPr>
            <w:tcW w:w="1166" w:type="dxa"/>
            <w:vAlign w:val="center"/>
          </w:tcPr>
          <w:p>
            <w:pPr>
              <w:widowControl/>
              <w:jc w:val="center"/>
              <w:rPr>
                <w:color w:val="000000"/>
                <w:kern w:val="0"/>
                <w:sz w:val="20"/>
                <w:szCs w:val="20"/>
              </w:rPr>
            </w:pPr>
            <w:r>
              <w:rPr>
                <w:color w:val="000000"/>
                <w:kern w:val="0"/>
                <w:sz w:val="20"/>
                <w:szCs w:val="20"/>
              </w:rPr>
              <w:t>780.00</w:t>
            </w:r>
          </w:p>
        </w:tc>
        <w:tc>
          <w:tcPr>
            <w:tcW w:w="1253" w:type="dxa"/>
            <w:vAlign w:val="center"/>
          </w:tcPr>
          <w:p>
            <w:pPr>
              <w:widowControl/>
              <w:jc w:val="center"/>
              <w:rPr>
                <w:color w:val="000000"/>
                <w:kern w:val="0"/>
                <w:sz w:val="20"/>
                <w:szCs w:val="20"/>
              </w:rPr>
            </w:pPr>
            <w:r>
              <w:rPr>
                <w:color w:val="000000"/>
                <w:kern w:val="0"/>
                <w:sz w:val="20"/>
                <w:szCs w:val="20"/>
              </w:rPr>
              <w:t>780.00</w:t>
            </w:r>
          </w:p>
        </w:tc>
        <w:tc>
          <w:tcPr>
            <w:tcW w:w="1096" w:type="dxa"/>
            <w:noWrap/>
            <w:vAlign w:val="center"/>
          </w:tcPr>
          <w:p>
            <w:pPr>
              <w:widowControl/>
              <w:jc w:val="center"/>
              <w:rPr>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5007"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合计</w:t>
            </w:r>
          </w:p>
        </w:tc>
        <w:tc>
          <w:tcPr>
            <w:tcW w:w="1166" w:type="dxa"/>
            <w:vAlign w:val="center"/>
          </w:tcPr>
          <w:p>
            <w:pPr>
              <w:widowControl/>
              <w:jc w:val="center"/>
              <w:rPr>
                <w:b/>
                <w:bCs/>
                <w:color w:val="000000"/>
                <w:kern w:val="0"/>
                <w:sz w:val="20"/>
                <w:szCs w:val="20"/>
              </w:rPr>
            </w:pPr>
            <w:r>
              <w:rPr>
                <w:b/>
                <w:bCs/>
                <w:color w:val="000000"/>
                <w:kern w:val="0"/>
                <w:sz w:val="20"/>
                <w:szCs w:val="20"/>
              </w:rPr>
              <w:t>58630.00</w:t>
            </w:r>
          </w:p>
        </w:tc>
        <w:tc>
          <w:tcPr>
            <w:tcW w:w="1253" w:type="dxa"/>
            <w:vAlign w:val="center"/>
          </w:tcPr>
          <w:p>
            <w:pPr>
              <w:widowControl/>
              <w:jc w:val="center"/>
              <w:rPr>
                <w:b/>
                <w:bCs/>
                <w:color w:val="000000"/>
                <w:kern w:val="0"/>
                <w:sz w:val="20"/>
                <w:szCs w:val="20"/>
              </w:rPr>
            </w:pPr>
            <w:r>
              <w:rPr>
                <w:b/>
                <w:bCs/>
                <w:color w:val="000000"/>
                <w:kern w:val="0"/>
                <w:sz w:val="20"/>
                <w:szCs w:val="20"/>
              </w:rPr>
              <w:t>62080.00</w:t>
            </w:r>
          </w:p>
        </w:tc>
        <w:tc>
          <w:tcPr>
            <w:tcW w:w="1096" w:type="dxa"/>
            <w:noWrap/>
            <w:vAlign w:val="center"/>
          </w:tcPr>
          <w:p>
            <w:pPr>
              <w:widowControl/>
              <w:jc w:val="center"/>
              <w:rPr>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5007" w:type="dxa"/>
            <w:gridSpan w:val="3"/>
            <w:vAlign w:val="center"/>
          </w:tcPr>
          <w:p>
            <w:pPr>
              <w:widowControl/>
              <w:jc w:val="center"/>
              <w:rPr>
                <w:rFonts w:ascii="宋体" w:hAnsi="宋体" w:cs="宋体"/>
                <w:b/>
                <w:bCs/>
                <w:color w:val="000000"/>
                <w:kern w:val="0"/>
                <w:sz w:val="20"/>
                <w:szCs w:val="20"/>
              </w:rPr>
            </w:pPr>
            <w:r>
              <w:rPr>
                <w:rFonts w:ascii="宋体" w:hAnsi="宋体" w:cs="宋体" w:hint="eastAsia"/>
                <w:b/>
                <w:bCs/>
                <w:color w:val="000000"/>
                <w:kern w:val="0"/>
                <w:sz w:val="20"/>
                <w:szCs w:val="20"/>
              </w:rPr>
              <w:t>行政办公及其他设施占地面积</w:t>
            </w:r>
          </w:p>
        </w:tc>
        <w:tc>
          <w:tcPr>
            <w:tcW w:w="1166" w:type="dxa"/>
            <w:vAlign w:val="center"/>
          </w:tcPr>
          <w:p>
            <w:pPr>
              <w:widowControl/>
              <w:jc w:val="center"/>
              <w:rPr>
                <w:b/>
                <w:bCs/>
                <w:color w:val="000000"/>
                <w:kern w:val="0"/>
                <w:sz w:val="20"/>
                <w:szCs w:val="20"/>
              </w:rPr>
            </w:pPr>
            <w:r>
              <w:rPr>
                <w:b/>
                <w:bCs/>
                <w:color w:val="000000"/>
                <w:kern w:val="0"/>
                <w:sz w:val="20"/>
                <w:szCs w:val="20"/>
              </w:rPr>
              <w:t>14950.00</w:t>
            </w:r>
          </w:p>
        </w:tc>
        <w:tc>
          <w:tcPr>
            <w:tcW w:w="1253" w:type="dxa"/>
            <w:vAlign w:val="center"/>
          </w:tcPr>
          <w:p>
            <w:pPr>
              <w:widowControl/>
              <w:jc w:val="center"/>
              <w:rPr>
                <w:b/>
                <w:bCs/>
                <w:color w:val="000000"/>
                <w:kern w:val="0"/>
                <w:sz w:val="20"/>
                <w:szCs w:val="20"/>
              </w:rPr>
            </w:pPr>
          </w:p>
        </w:tc>
        <w:tc>
          <w:tcPr>
            <w:tcW w:w="1096" w:type="dxa"/>
            <w:noWrap/>
            <w:vAlign w:val="center"/>
          </w:tcPr>
          <w:p>
            <w:pPr>
              <w:widowControl/>
              <w:jc w:val="center"/>
              <w:rPr>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50" w:type="dxa"/>
            <w:vMerge w:val="restart"/>
            <w:vAlign w:val="center"/>
          </w:tcPr>
          <w:p>
            <w:pPr>
              <w:widowControl/>
              <w:jc w:val="center"/>
              <w:rPr>
                <w:color w:val="000000"/>
                <w:kern w:val="0"/>
                <w:sz w:val="20"/>
                <w:szCs w:val="20"/>
              </w:rPr>
            </w:pPr>
            <w:r>
              <w:rPr>
                <w:color w:val="000000"/>
                <w:kern w:val="0"/>
                <w:sz w:val="20"/>
                <w:szCs w:val="20"/>
              </w:rPr>
              <w:t>2</w:t>
            </w:r>
            <w:r>
              <w:rPr>
                <w:rFonts w:ascii="宋体" w:hAnsi="宋体" w:hint="eastAsia"/>
                <w:color w:val="000000"/>
                <w:kern w:val="0"/>
                <w:sz w:val="20"/>
                <w:szCs w:val="20"/>
              </w:rPr>
              <w:t>、公共设施</w:t>
            </w:r>
          </w:p>
        </w:tc>
        <w:tc>
          <w:tcPr>
            <w:tcW w:w="2091" w:type="dxa"/>
            <w:vAlign w:val="center"/>
          </w:tcPr>
          <w:p>
            <w:pPr>
              <w:widowControl/>
              <w:jc w:val="center"/>
              <w:rPr>
                <w:color w:val="000000"/>
                <w:kern w:val="0"/>
                <w:sz w:val="20"/>
                <w:szCs w:val="20"/>
              </w:rPr>
            </w:pPr>
            <w:r>
              <w:rPr>
                <w:color w:val="000000"/>
                <w:kern w:val="0"/>
                <w:sz w:val="20"/>
                <w:szCs w:val="20"/>
              </w:rPr>
              <w:t>道路及地面硬化</w:t>
            </w:r>
          </w:p>
        </w:tc>
        <w:tc>
          <w:tcPr>
            <w:tcW w:w="1166" w:type="dxa"/>
            <w:vAlign w:val="center"/>
          </w:tcPr>
          <w:p>
            <w:pPr>
              <w:widowControl/>
              <w:jc w:val="center"/>
              <w:rPr>
                <w:color w:val="000000"/>
                <w:kern w:val="0"/>
                <w:sz w:val="20"/>
                <w:szCs w:val="20"/>
              </w:rPr>
            </w:pPr>
            <w:r>
              <w:rPr>
                <w:color w:val="000000"/>
                <w:kern w:val="0"/>
                <w:sz w:val="20"/>
                <w:szCs w:val="20"/>
              </w:rPr>
              <w:t>1</w:t>
            </w:r>
          </w:p>
        </w:tc>
        <w:tc>
          <w:tcPr>
            <w:tcW w:w="1166" w:type="dxa"/>
            <w:vAlign w:val="center"/>
          </w:tcPr>
          <w:p>
            <w:pPr>
              <w:widowControl/>
              <w:jc w:val="center"/>
              <w:rPr>
                <w:color w:val="000000"/>
                <w:kern w:val="0"/>
                <w:sz w:val="20"/>
                <w:szCs w:val="20"/>
              </w:rPr>
            </w:pPr>
            <w:r>
              <w:rPr>
                <w:color w:val="000000"/>
                <w:kern w:val="0"/>
                <w:sz w:val="20"/>
                <w:szCs w:val="20"/>
              </w:rPr>
              <w:t>25000.00</w:t>
            </w:r>
          </w:p>
        </w:tc>
        <w:tc>
          <w:tcPr>
            <w:tcW w:w="1253" w:type="dxa"/>
            <w:vAlign w:val="center"/>
          </w:tcPr>
          <w:p>
            <w:pPr>
              <w:widowControl/>
              <w:jc w:val="center"/>
              <w:rPr>
                <w:color w:val="000000"/>
                <w:kern w:val="0"/>
                <w:sz w:val="20"/>
                <w:szCs w:val="20"/>
              </w:rPr>
            </w:pPr>
            <w:r>
              <w:rPr>
                <w:color w:val="000000"/>
                <w:kern w:val="0"/>
                <w:sz w:val="20"/>
                <w:szCs w:val="20"/>
              </w:rPr>
              <w:t>25000.00</w:t>
            </w:r>
          </w:p>
        </w:tc>
        <w:tc>
          <w:tcPr>
            <w:tcW w:w="1096" w:type="dxa"/>
            <w:vAlign w:val="center"/>
          </w:tcPr>
          <w:p>
            <w:pPr>
              <w:widowControl/>
              <w:jc w:val="center"/>
              <w:rPr>
                <w:color w:val="000000"/>
                <w:kern w:val="0"/>
                <w:sz w:val="20"/>
                <w:szCs w:val="20"/>
              </w:rPr>
            </w:pPr>
            <w:r>
              <w:rPr>
                <w:rFonts w:hAnsi="宋体"/>
                <w:color w:val="000000"/>
                <w:kern w:val="0"/>
                <w:sz w:val="20"/>
                <w:szCs w:val="20"/>
              </w:rPr>
              <w:t>砼</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50" w:type="dxa"/>
            <w:vMerge/>
            <w:vAlign w:val="center"/>
          </w:tcPr>
          <w:p>
            <w:pPr>
              <w:widowControl/>
              <w:jc w:val="center"/>
              <w:rPr>
                <w:color w:val="000000"/>
                <w:kern w:val="0"/>
                <w:sz w:val="20"/>
                <w:szCs w:val="20"/>
              </w:rPr>
            </w:pPr>
          </w:p>
        </w:tc>
        <w:tc>
          <w:tcPr>
            <w:tcW w:w="2091" w:type="dxa"/>
            <w:vAlign w:val="center"/>
          </w:tcPr>
          <w:p>
            <w:pPr>
              <w:widowControl/>
              <w:jc w:val="center"/>
              <w:rPr>
                <w:color w:val="000000"/>
                <w:kern w:val="0"/>
                <w:sz w:val="20"/>
                <w:szCs w:val="20"/>
              </w:rPr>
            </w:pPr>
            <w:r>
              <w:rPr>
                <w:color w:val="000000"/>
                <w:kern w:val="0"/>
                <w:sz w:val="20"/>
                <w:szCs w:val="20"/>
              </w:rPr>
              <w:t>停车场</w:t>
            </w:r>
          </w:p>
        </w:tc>
        <w:tc>
          <w:tcPr>
            <w:tcW w:w="1166" w:type="dxa"/>
            <w:vAlign w:val="center"/>
          </w:tcPr>
          <w:p>
            <w:pPr>
              <w:widowControl/>
              <w:jc w:val="center"/>
              <w:rPr>
                <w:color w:val="000000"/>
                <w:kern w:val="0"/>
                <w:sz w:val="20"/>
                <w:szCs w:val="20"/>
              </w:rPr>
            </w:pPr>
            <w:r>
              <w:rPr>
                <w:color w:val="000000"/>
                <w:kern w:val="0"/>
                <w:sz w:val="20"/>
                <w:szCs w:val="20"/>
              </w:rPr>
              <w:t>1</w:t>
            </w:r>
          </w:p>
        </w:tc>
        <w:tc>
          <w:tcPr>
            <w:tcW w:w="1166" w:type="dxa"/>
            <w:vAlign w:val="center"/>
          </w:tcPr>
          <w:p>
            <w:pPr>
              <w:widowControl/>
              <w:jc w:val="center"/>
              <w:rPr>
                <w:color w:val="000000"/>
                <w:kern w:val="0"/>
                <w:sz w:val="20"/>
                <w:szCs w:val="20"/>
              </w:rPr>
            </w:pPr>
            <w:r>
              <w:rPr>
                <w:color w:val="000000"/>
                <w:kern w:val="0"/>
                <w:sz w:val="20"/>
                <w:szCs w:val="20"/>
              </w:rPr>
              <w:t>4000.00</w:t>
            </w:r>
          </w:p>
        </w:tc>
        <w:tc>
          <w:tcPr>
            <w:tcW w:w="1253" w:type="dxa"/>
            <w:vAlign w:val="center"/>
          </w:tcPr>
          <w:p>
            <w:pPr>
              <w:widowControl/>
              <w:jc w:val="center"/>
              <w:rPr>
                <w:color w:val="000000"/>
                <w:kern w:val="0"/>
                <w:sz w:val="20"/>
                <w:szCs w:val="20"/>
              </w:rPr>
            </w:pPr>
            <w:r>
              <w:rPr>
                <w:color w:val="000000"/>
                <w:kern w:val="0"/>
                <w:sz w:val="20"/>
                <w:szCs w:val="20"/>
              </w:rPr>
              <w:t>4000.00</w:t>
            </w:r>
          </w:p>
        </w:tc>
        <w:tc>
          <w:tcPr>
            <w:tcW w:w="1096" w:type="dxa"/>
            <w:vAlign w:val="center"/>
          </w:tcPr>
          <w:p>
            <w:pPr>
              <w:widowControl/>
              <w:jc w:val="center"/>
              <w:rPr>
                <w:color w:val="000000"/>
                <w:kern w:val="0"/>
                <w:sz w:val="20"/>
                <w:szCs w:val="20"/>
              </w:rPr>
            </w:pPr>
            <w:r>
              <w:rPr>
                <w:rFonts w:hAnsi="宋体"/>
                <w:color w:val="000000"/>
                <w:kern w:val="0"/>
                <w:sz w:val="20"/>
                <w:szCs w:val="20"/>
              </w:rPr>
              <w:t>砼</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50" w:type="dxa"/>
            <w:vMerge/>
            <w:noWrap/>
            <w:vAlign w:val="center"/>
          </w:tcPr>
          <w:p>
            <w:pPr>
              <w:widowControl/>
              <w:jc w:val="center"/>
              <w:rPr>
                <w:rFonts w:ascii="宋体" w:hAnsi="宋体" w:cs="宋体"/>
                <w:color w:val="000000"/>
                <w:kern w:val="0"/>
                <w:sz w:val="24"/>
              </w:rPr>
            </w:pPr>
          </w:p>
        </w:tc>
        <w:tc>
          <w:tcPr>
            <w:tcW w:w="2091" w:type="dxa"/>
            <w:vAlign w:val="center"/>
          </w:tcPr>
          <w:p>
            <w:pPr>
              <w:widowControl/>
              <w:jc w:val="center"/>
              <w:rPr>
                <w:color w:val="000000"/>
                <w:kern w:val="0"/>
                <w:sz w:val="20"/>
                <w:szCs w:val="20"/>
              </w:rPr>
            </w:pPr>
            <w:r>
              <w:rPr>
                <w:color w:val="000000"/>
                <w:kern w:val="0"/>
                <w:sz w:val="20"/>
                <w:szCs w:val="20"/>
              </w:rPr>
              <w:t>围墙</w:t>
            </w:r>
          </w:p>
        </w:tc>
        <w:tc>
          <w:tcPr>
            <w:tcW w:w="1166" w:type="dxa"/>
            <w:vAlign w:val="center"/>
          </w:tcPr>
          <w:p>
            <w:pPr>
              <w:widowControl/>
              <w:jc w:val="center"/>
              <w:rPr>
                <w:color w:val="000000"/>
                <w:kern w:val="0"/>
                <w:sz w:val="20"/>
                <w:szCs w:val="20"/>
              </w:rPr>
            </w:pPr>
            <w:r>
              <w:rPr>
                <w:color w:val="000000"/>
                <w:kern w:val="0"/>
                <w:sz w:val="20"/>
                <w:szCs w:val="20"/>
              </w:rPr>
              <w:t>1</w:t>
            </w:r>
          </w:p>
        </w:tc>
        <w:tc>
          <w:tcPr>
            <w:tcW w:w="1166" w:type="dxa"/>
            <w:vAlign w:val="center"/>
          </w:tcPr>
          <w:p>
            <w:pPr>
              <w:widowControl/>
              <w:jc w:val="center"/>
              <w:rPr>
                <w:color w:val="000000"/>
                <w:kern w:val="0"/>
                <w:sz w:val="20"/>
                <w:szCs w:val="20"/>
              </w:rPr>
            </w:pPr>
            <w:r>
              <w:rPr>
                <w:color w:val="000000"/>
                <w:kern w:val="0"/>
                <w:sz w:val="20"/>
                <w:szCs w:val="20"/>
              </w:rPr>
              <w:t>11000.00</w:t>
            </w:r>
          </w:p>
        </w:tc>
        <w:tc>
          <w:tcPr>
            <w:tcW w:w="1253" w:type="dxa"/>
            <w:vAlign w:val="center"/>
          </w:tcPr>
          <w:p>
            <w:pPr>
              <w:widowControl/>
              <w:jc w:val="center"/>
              <w:rPr>
                <w:color w:val="000000"/>
                <w:kern w:val="0"/>
                <w:sz w:val="20"/>
                <w:szCs w:val="20"/>
              </w:rPr>
            </w:pPr>
            <w:r>
              <w:rPr>
                <w:color w:val="000000"/>
                <w:kern w:val="0"/>
                <w:sz w:val="20"/>
                <w:szCs w:val="20"/>
              </w:rPr>
              <w:t>11000.00</w:t>
            </w:r>
          </w:p>
        </w:tc>
        <w:tc>
          <w:tcPr>
            <w:tcW w:w="1096" w:type="dxa"/>
            <w:noWrap/>
            <w:vAlign w:val="center"/>
          </w:tcPr>
          <w:p>
            <w:pPr>
              <w:widowControl/>
              <w:jc w:val="center"/>
              <w:rPr>
                <w:rFonts w:ascii="宋体" w:hAnsi="宋体" w:cs="宋体"/>
                <w:color w:val="000000"/>
                <w:kern w:val="0"/>
                <w:sz w:val="20"/>
                <w:szCs w:val="20"/>
              </w:rPr>
            </w:pP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1750" w:type="dxa"/>
            <w:vMerge/>
            <w:noWrap/>
            <w:vAlign w:val="center"/>
          </w:tcPr>
          <w:p>
            <w:pPr>
              <w:widowControl/>
              <w:jc w:val="center"/>
              <w:rPr>
                <w:rFonts w:ascii="宋体" w:hAnsi="宋体" w:cs="宋体"/>
                <w:color w:val="000000"/>
                <w:kern w:val="0"/>
                <w:sz w:val="24"/>
              </w:rPr>
            </w:pPr>
          </w:p>
        </w:tc>
        <w:tc>
          <w:tcPr>
            <w:tcW w:w="2091" w:type="dxa"/>
            <w:vAlign w:val="center"/>
          </w:tcPr>
          <w:p>
            <w:pPr>
              <w:widowControl/>
              <w:jc w:val="center"/>
              <w:rPr>
                <w:color w:val="000000"/>
                <w:kern w:val="0"/>
                <w:sz w:val="20"/>
                <w:szCs w:val="20"/>
              </w:rPr>
            </w:pPr>
            <w:r>
              <w:rPr>
                <w:color w:val="000000"/>
                <w:kern w:val="0"/>
                <w:sz w:val="20"/>
                <w:szCs w:val="20"/>
              </w:rPr>
              <w:t>绿化</w:t>
            </w:r>
          </w:p>
        </w:tc>
        <w:tc>
          <w:tcPr>
            <w:tcW w:w="1166" w:type="dxa"/>
            <w:vAlign w:val="center"/>
          </w:tcPr>
          <w:p>
            <w:pPr>
              <w:widowControl/>
              <w:jc w:val="center"/>
              <w:rPr>
                <w:color w:val="000000"/>
                <w:kern w:val="0"/>
                <w:sz w:val="20"/>
                <w:szCs w:val="20"/>
              </w:rPr>
            </w:pPr>
            <w:r>
              <w:rPr>
                <w:color w:val="000000"/>
                <w:kern w:val="0"/>
                <w:sz w:val="20"/>
                <w:szCs w:val="20"/>
              </w:rPr>
              <w:t>1</w:t>
            </w:r>
          </w:p>
        </w:tc>
        <w:tc>
          <w:tcPr>
            <w:tcW w:w="1166" w:type="dxa"/>
            <w:vAlign w:val="center"/>
          </w:tcPr>
          <w:p>
            <w:pPr>
              <w:widowControl/>
              <w:jc w:val="center"/>
              <w:rPr>
                <w:color w:val="000000"/>
                <w:kern w:val="0"/>
                <w:sz w:val="20"/>
                <w:szCs w:val="20"/>
              </w:rPr>
            </w:pPr>
            <w:r>
              <w:rPr>
                <w:color w:val="000000"/>
                <w:kern w:val="0"/>
                <w:sz w:val="20"/>
                <w:szCs w:val="20"/>
              </w:rPr>
              <w:t>12000.00</w:t>
            </w:r>
          </w:p>
        </w:tc>
        <w:tc>
          <w:tcPr>
            <w:tcW w:w="1253" w:type="dxa"/>
            <w:vAlign w:val="center"/>
          </w:tcPr>
          <w:p>
            <w:pPr>
              <w:widowControl/>
              <w:jc w:val="center"/>
              <w:rPr>
                <w:color w:val="000000"/>
                <w:kern w:val="0"/>
                <w:sz w:val="20"/>
                <w:szCs w:val="20"/>
              </w:rPr>
            </w:pPr>
            <w:r>
              <w:rPr>
                <w:color w:val="000000"/>
                <w:kern w:val="0"/>
                <w:sz w:val="20"/>
                <w:szCs w:val="20"/>
              </w:rPr>
              <w:t>12000.00</w:t>
            </w:r>
          </w:p>
        </w:tc>
        <w:tc>
          <w:tcPr>
            <w:tcW w:w="1096" w:type="dxa"/>
            <w:noWrap/>
            <w:vAlign w:val="center"/>
          </w:tcPr>
          <w:p>
            <w:pPr>
              <w:widowControl/>
              <w:jc w:val="center"/>
              <w:rPr>
                <w:rFonts w:ascii="宋体" w:hAnsi="宋体" w:cs="宋体"/>
                <w:color w:val="000000"/>
                <w:kern w:val="0"/>
                <w:sz w:val="24"/>
              </w:rPr>
            </w:pPr>
          </w:p>
        </w:tc>
      </w:tr>
    </w:tbl>
    <w:p>
      <w:pPr>
        <w:pStyle w:val="Heading2"/>
        <w:spacing w:before="0" w:beforeLines="0" w:after="156" w:afterLines="50" w:line="520" w:lineRule="exact"/>
        <w:rPr>
          <w:rFonts w:ascii="Times New Roman" w:eastAsia="宋体" w:hAnsi="Times New Roman"/>
          <w:color w:val="000000"/>
          <w:sz w:val="26"/>
        </w:rPr>
      </w:pPr>
      <w:bookmarkStart w:id="159" w:name="_Toc29084"/>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52"/>
      <w:bookmarkEnd w:id="153"/>
      <w:bookmarkEnd w:id="154"/>
      <w:bookmarkEnd w:id="157"/>
      <w:bookmarkEnd w:id="151"/>
      <w:bookmarkEnd w:id="158"/>
      <w:bookmarkEnd w:id="149"/>
      <w:bookmarkEnd w:id="150"/>
      <w:bookmarkEnd w:id="159"/>
    </w:p>
    <w:p>
      <w:pPr>
        <w:pStyle w:val="Heading3"/>
        <w:spacing w:before="0" w:after="156" w:afterLines="50" w:line="520" w:lineRule="exact"/>
        <w:rPr>
          <w:rFonts w:hint="eastAsia"/>
          <w:color w:val="000000"/>
          <w:sz w:val="24"/>
        </w:rPr>
      </w:pPr>
      <w:bookmarkStart w:id="160" w:name="_Toc516695512"/>
      <w:bookmarkStart w:id="161" w:name="_Toc332545565"/>
      <w:bookmarkStart w:id="162" w:name="_Toc13117"/>
      <w:bookmarkStart w:id="163" w:name="_Toc359945676"/>
      <w:r>
        <w:rPr>
          <w:rFonts w:hint="eastAsia"/>
          <w:color w:val="000000"/>
          <w:sz w:val="24"/>
        </w:rPr>
        <w:t>5.4.1给排水</w:t>
      </w:r>
      <w:bookmarkEnd w:id="161"/>
      <w:bookmarkEnd w:id="162"/>
      <w:bookmarkEnd w:id="163"/>
      <w:bookmarkEnd w:id="160"/>
    </w:p>
    <w:p>
      <w:pPr>
        <w:spacing w:after="156" w:afterLines="50" w:line="520" w:lineRule="exact"/>
        <w:ind w:firstLine="520" w:firstLineChars="200"/>
        <w:rPr>
          <w:color w:val="000000"/>
          <w:sz w:val="26"/>
        </w:rPr>
      </w:pPr>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sectPr>
          <w:headerReference w:type="default" r:id="rId206"/>
          <w:footerReference w:type="default" r:id="rId207"/>
          <w:headerReference w:type="first" r:id="rId208"/>
          <w:footerReference w:type="first" r:id="rId209"/>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sectPr>
          <w:headerReference w:type="default" r:id="rId210"/>
          <w:footerReference w:type="default" r:id="rId211"/>
          <w:headerReference w:type="first" r:id="rId212"/>
          <w:footerReference w:type="first" r:id="rId213"/>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w:t>
      </w:r>
    </w:p>
    <w:p>
      <w:pPr>
        <w:spacing w:after="156" w:afterLines="50" w:line="520" w:lineRule="exact"/>
        <w:ind w:firstLine="520" w:firstLineChars="200"/>
        <w:rPr>
          <w:color w:val="000000"/>
          <w:sz w:val="26"/>
        </w:rPr>
      </w:pPr>
      <w:r>
        <w:rPr>
          <w:rFonts w:hAnsi="宋体"/>
          <w:color w:val="000000"/>
          <w:sz w:val="26"/>
        </w:rPr>
        <w:t>室内排水采用粪便污水与生活洗涤废水合流管道，排水管采用</w:t>
      </w:r>
      <w:r>
        <w:rPr>
          <w:color w:val="000000"/>
          <w:sz w:val="26"/>
        </w:rPr>
        <w:t>PVC</w:t>
      </w: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64" w:name="_Toc17728729"/>
      <w:bookmarkStart w:id="165" w:name="_Toc8127"/>
      <w:bookmarkStart w:id="166" w:name="_Toc359945677"/>
      <w:bookmarkStart w:id="167" w:name="_Toc332545566"/>
      <w:r>
        <w:rPr>
          <w:rFonts w:hint="eastAsia"/>
          <w:color w:val="000000"/>
          <w:sz w:val="24"/>
        </w:rPr>
        <w:t>5.4.2供电</w:t>
      </w:r>
      <w:bookmarkEnd w:id="164"/>
      <w:bookmarkEnd w:id="165"/>
      <w:bookmarkEnd w:id="167"/>
      <w:bookmarkEnd w:id="166"/>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sectPr>
          <w:headerReference w:type="default" r:id="rId214"/>
          <w:footerReference w:type="default" r:id="rId215"/>
          <w:headerReference w:type="first" r:id="rId216"/>
          <w:footerReference w:type="first" r:id="rId217"/>
          <w:type w:val="nextPage"/>
          <w:pgSz w:w="11906" w:h="16838"/>
          <w:pgMar w:top="1440" w:right="1797" w:bottom="1440" w:left="1797" w:header="851" w:footer="992" w:gutter="0"/>
          <w:pgNumType w:fmt="decimal" w:start="26"/>
          <w:cols w:space="708"/>
          <w:titlePg w:val="0"/>
          <w:docGrid w:type="linesAndChars" w:linePitch="312"/>
        </w:sect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pPr>
      <w:r>
        <w:rPr>
          <w:rFonts w:hAnsi="宋体"/>
          <w:color w:val="000000"/>
          <w:sz w:val="26"/>
        </w:rPr>
        <w:t>办公区域照明灯具主要以</w:t>
      </w:r>
      <w:r>
        <w:rPr>
          <w:rFonts w:hAnsi="宋体" w:hint="eastAsia"/>
          <w:color w:val="000000"/>
          <w:sz w:val="26"/>
        </w:rPr>
        <w:t>LED节能灯</w:t>
      </w:r>
      <w:r>
        <w:rPr>
          <w:color w:val="000000"/>
          <w:sz w:val="26"/>
        </w:rPr>
        <w:br/>
      </w:r>
      <w:r>
        <w:rPr>
          <w:color w:val="000000"/>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18" w:history="1">
        <w:r>
          <w:rPr>
            <w:rFonts w:ascii="SimSun" w:eastAsia="SimSun" w:hAnsi="SimSun" w:cs="SimSun"/>
            <w:b/>
            <w:bCs/>
            <w:color w:val="0000EE"/>
            <w:kern w:val="0"/>
            <w:sz w:val="30"/>
            <w:szCs w:val="30"/>
            <w:u w:val="single" w:color="0000EE"/>
          </w:rPr>
          <w:t>https://d.book118.com/296034010112010051</w:t>
        </w:r>
      </w:hyperlink>
    </w:p>
    <w:p>
      <w:pPr>
        <w:spacing w:after="156" w:afterLines="50" w:line="520" w:lineRule="exact"/>
        <w:ind w:firstLine="520" w:firstLineChars="200"/>
        <w:rPr>
          <w:color w:val="000000"/>
          <w:sz w:val="26"/>
        </w:rPr>
      </w:pPr>
    </w:p>
    <w:sectPr>
      <w:headerReference w:type="default" r:id="rId219"/>
      <w:footerReference w:type="default" r:id="rId220"/>
      <w:headerReference w:type="first" r:id="rId221"/>
      <w:footerReference w:type="first" r:id="rId222"/>
      <w:type w:val="nextPage"/>
      <w:pgSz w:w="11906" w:h="16838"/>
      <w:pgMar w:top="1440" w:right="1797" w:bottom="1440" w:left="1797" w:header="851" w:footer="992" w:gutter="0"/>
      <w:pgNumType w:fmt="decimal" w:start="27"/>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中投信德杨刚-专业编写建议书/可研报告/申请报告/节能评估报告/商业计划书/实施方案</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abstractNum w:abstractNumId="2">
    <w:nsid w:val="5C469255"/>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4B06C0C"/>
    <w:rsid w:val="06104623"/>
    <w:rsid w:val="0726616A"/>
    <w:rsid w:val="0C251CAC"/>
    <w:rsid w:val="0C2B0503"/>
    <w:rsid w:val="0DB577DF"/>
    <w:rsid w:val="0E554CA0"/>
    <w:rsid w:val="10081E7D"/>
    <w:rsid w:val="101D71BB"/>
    <w:rsid w:val="10D506DF"/>
    <w:rsid w:val="120F62A1"/>
    <w:rsid w:val="14392BA7"/>
    <w:rsid w:val="158A22DB"/>
    <w:rsid w:val="19E4775A"/>
    <w:rsid w:val="1BB710B2"/>
    <w:rsid w:val="1E842DB0"/>
    <w:rsid w:val="21950785"/>
    <w:rsid w:val="228E6961"/>
    <w:rsid w:val="22AB2F10"/>
    <w:rsid w:val="2335044A"/>
    <w:rsid w:val="28267E51"/>
    <w:rsid w:val="2A6E4509"/>
    <w:rsid w:val="2C202B50"/>
    <w:rsid w:val="2E196BA9"/>
    <w:rsid w:val="2E1B39DB"/>
    <w:rsid w:val="2EF31BC7"/>
    <w:rsid w:val="33387DDF"/>
    <w:rsid w:val="351B3B2C"/>
    <w:rsid w:val="39F46CCB"/>
    <w:rsid w:val="3A335EEC"/>
    <w:rsid w:val="3AD61DC2"/>
    <w:rsid w:val="401239B2"/>
    <w:rsid w:val="41A40E36"/>
    <w:rsid w:val="445D3A7E"/>
    <w:rsid w:val="457F0D61"/>
    <w:rsid w:val="478943F9"/>
    <w:rsid w:val="4ABB1DD8"/>
    <w:rsid w:val="4CAA49C3"/>
    <w:rsid w:val="4DD95A8A"/>
    <w:rsid w:val="55A01EF7"/>
    <w:rsid w:val="5C594974"/>
    <w:rsid w:val="5C654874"/>
    <w:rsid w:val="5D7F1101"/>
    <w:rsid w:val="628622B7"/>
    <w:rsid w:val="637E3E96"/>
    <w:rsid w:val="642F45A5"/>
    <w:rsid w:val="698843D2"/>
    <w:rsid w:val="698C70EA"/>
    <w:rsid w:val="6AE866EC"/>
    <w:rsid w:val="700E26E5"/>
    <w:rsid w:val="70F3200C"/>
    <w:rsid w:val="754A4B48"/>
    <w:rsid w:val="79945D0B"/>
    <w:rsid w:val="79DA3A74"/>
    <w:rsid w:val="7A381543"/>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default1">
    <w:name w:val="default1"/>
    <w:basedOn w:val="DefaultParagraphFont"/>
    <w:rPr>
      <w:sz w:val="21"/>
      <w:szCs w:val="21"/>
    </w:rPr>
  </w:style>
  <w:style w:type="character" w:customStyle="1" w:styleId="html-attribute-value">
    <w:name w:val="html-attribute-value"/>
    <w:basedOn w:val="DefaultParagraphFont"/>
  </w:style>
  <w:style w:type="character" w:customStyle="1" w:styleId="font12001e5a1">
    <w:name w:val="font12_001e5a1"/>
    <w:basedOn w:val="DefaultParagraphFont"/>
    <w:rPr>
      <w:sz w:val="18"/>
      <w:szCs w:val="18"/>
      <w:u w:val="none"/>
    </w:rPr>
  </w:style>
  <w:style w:type="character" w:customStyle="1" w:styleId="test121">
    <w:name w:val="test121"/>
    <w:basedOn w:val="DefaultParagraphFont"/>
    <w:rPr>
      <w:color w:val="000000"/>
      <w:sz w:val="21"/>
      <w:szCs w:val="21"/>
    </w:rPr>
  </w:style>
  <w:style w:type="character" w:customStyle="1" w:styleId="bjh-p">
    <w:name w:val="bjh-p"/>
    <w:basedOn w:val="DefaultParagraphFont"/>
  </w:style>
  <w:style w:type="character" w:customStyle="1" w:styleId="articlelink1">
    <w:name w:val="articlelink1"/>
    <w:basedOn w:val="DefaultParagraphFont"/>
    <w:rPr>
      <w:color w:val="080CBD"/>
      <w:sz w:val="21"/>
      <w:szCs w:val="21"/>
    </w:rPr>
  </w:style>
  <w:style w:type="character" w:customStyle="1" w:styleId="style121">
    <w:name w:val="style121"/>
    <w:basedOn w:val="DefaultParagraphFont"/>
    <w:rPr>
      <w:color w:val="333333"/>
    </w:rPr>
  </w:style>
  <w:style w:type="character" w:customStyle="1" w:styleId="big1">
    <w:name w:val="big1"/>
    <w:basedOn w:val="DefaultParagraphFont"/>
    <w:rPr>
      <w:sz w:val="21"/>
      <w:szCs w:val="21"/>
    </w:rPr>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px14">
    <w:name w:val="px14"/>
    <w:basedOn w:val="DefaultParagraphFont"/>
  </w:style>
  <w:style w:type="character" w:customStyle="1" w:styleId="html-tag">
    <w:name w:val="html-tag"/>
    <w:basedOn w:val="DefaultParagraphFont"/>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newscontent">
    <w:name w:val="newscontent"/>
    <w:basedOn w:val="DefaultParagraphFont"/>
  </w:style>
  <w:style w:type="character" w:customStyle="1" w:styleId="greyfont">
    <w:name w:val="greyfont"/>
    <w:basedOn w:val="DefaultParagraphFont"/>
  </w:style>
  <w:style w:type="character" w:customStyle="1" w:styleId="html-attribute-name">
    <w:name w:val="html-attribute-name"/>
    <w:basedOn w:val="DefaultParagraphFont"/>
  </w:style>
  <w:style w:type="character" w:customStyle="1" w:styleId="apple-converted-space">
    <w:name w:val="apple-converted-space"/>
    <w:basedOn w:val="DefaultParagraphFont"/>
  </w:style>
  <w:style w:type="character" w:customStyle="1" w:styleId="headline-content2">
    <w:name w:val="headline-content2"/>
    <w:basedOn w:val="DefaultParagraphFont"/>
  </w:style>
  <w:style w:type="character" w:customStyle="1" w:styleId="headline-content">
    <w:name w:val="headline-content"/>
    <w:basedOn w:val="DefaultParagraphFont"/>
  </w:style>
  <w:style w:type="character" w:customStyle="1" w:styleId="yqlink">
    <w:name w:val="yqlink"/>
    <w:basedOn w:val="DefaultParagraphFont"/>
  </w:style>
  <w:style w:type="character" w:customStyle="1" w:styleId="zi1">
    <w:name w:val="zi1"/>
    <w:basedOn w:val="DefaultParagraphFont"/>
    <w:rPr>
      <w:color w:val="000000"/>
      <w:sz w:val="18"/>
      <w:szCs w:val="18"/>
      <w:u w:val="none"/>
    </w:rPr>
  </w:style>
  <w:style w:type="character" w:customStyle="1" w:styleId="stone1">
    <w:name w:val="stone1"/>
    <w:basedOn w:val="DefaultParagraphFont"/>
    <w:rPr>
      <w:vanish/>
    </w:rPr>
  </w:style>
  <w:style w:type="character" w:customStyle="1" w:styleId="tx131">
    <w:name w:val="tx131"/>
    <w:basedOn w:val="DefaultParagraphFont"/>
    <w:rPr>
      <w:rFonts w:ascii="宋体" w:eastAsia="宋体" w:hAnsi="宋体" w:hint="eastAsia"/>
      <w:sz w:val="22"/>
      <w:szCs w:val="22"/>
    </w:rPr>
  </w:style>
  <w:style w:type="character" w:customStyle="1" w:styleId="title11">
    <w:name w:val="title11"/>
    <w:basedOn w:val="DefaultParagraphFont"/>
  </w:style>
  <w:style w:type="character" w:customStyle="1" w:styleId="style1">
    <w:name w:val="style1"/>
    <w:basedOn w:val="DefaultParagraphFont"/>
  </w:style>
  <w:style w:type="character" w:customStyle="1" w:styleId="textediteditable-title">
    <w:name w:val="text_edit editable-title"/>
    <w:basedOn w:val="DefaultParagraphFont"/>
  </w:style>
  <w:style w:type="character" w:customStyle="1" w:styleId="count4">
    <w:name w:val="count4"/>
    <w:basedOn w:val="DefaultParagraphFont"/>
  </w:style>
  <w:style w:type="character" w:customStyle="1" w:styleId="px141">
    <w:name w:val="px141"/>
    <w:basedOn w:val="DefaultParagraphFont"/>
    <w:rPr>
      <w:rFonts w:ascii="ˎ̥" w:hAnsi="ˎ̥" w:hint="default"/>
      <w:sz w:val="21"/>
      <w:szCs w:val="21"/>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1">
    <w:name w:val="申报单位样式1"/>
    <w:basedOn w:val="10"/>
    <w:pPr>
      <w:tabs>
        <w:tab w:val="clear" w:pos="1410"/>
      </w:tabs>
      <w:ind w:firstLine="0"/>
      <w:outlineLvl w:val="9"/>
    </w:pPr>
    <w:rPr>
      <w:spacing w:val="0"/>
      <w:kern w:val="32"/>
      <w:sz w:val="36"/>
    </w:rPr>
  </w:style>
  <w:style w:type="paragraph" w:customStyle="1" w:styleId="10">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a">
    <w:name w:val="目录"/>
    <w:pPr>
      <w:tabs>
        <w:tab w:val="left" w:pos="360"/>
      </w:tabs>
      <w:ind w:left="360" w:hanging="360"/>
      <w:jc w:val="center"/>
      <w:outlineLvl w:val="0"/>
    </w:pPr>
    <w:rPr>
      <w:rFonts w:ascii="宋体"/>
      <w:color w:val="FF0000"/>
      <w:sz w:val="32"/>
      <w:lang w:val="en-US" w:eastAsia="zh-CN" w:bidi="ar-SA"/>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CharChar1CharCharChar">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6">
    <w:name w:val="样式6"/>
    <w:basedOn w:val="4"/>
    <w:pPr>
      <w:tabs>
        <w:tab w:val="left" w:pos="425"/>
      </w:tabs>
      <w:ind w:left="425" w:hanging="425"/>
    </w:pPr>
    <w:rPr>
      <w:sz w:val="24"/>
      <w:szCs w:val="24"/>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Char3">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4">
    <w:name w:val="Char"/>
    <w:basedOn w:val="Normal"/>
    <w:pPr>
      <w:widowControl/>
      <w:spacing w:after="160" w:line="240" w:lineRule="exact"/>
      <w:jc w:val="left"/>
    </w:pPr>
    <w:rPr>
      <w:rFonts w:ascii="Verdana" w:hAnsi="Verdana"/>
      <w:kern w:val="0"/>
      <w:szCs w:val="20"/>
      <w:lang w:eastAsia="en-US"/>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11">
    <w:name w:val="1"/>
    <w:basedOn w:val="Normal"/>
    <w:next w:val="BodyTextIndent"/>
    <w:pPr>
      <w:spacing w:line="560" w:lineRule="atLeast"/>
      <w:ind w:firstLine="480"/>
    </w:pPr>
    <w:rPr>
      <w:rFonts w:ascii="宋体" w:hAnsi="宋体"/>
      <w:sz w:val="24"/>
      <w:szCs w:val="20"/>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Style91">
    <w:name w:val="_Style 91"/>
    <w:basedOn w:val="Normal"/>
    <w:pPr>
      <w:spacing w:line="360" w:lineRule="auto"/>
      <w:ind w:firstLine="200"/>
    </w:pPr>
    <w:rPr>
      <w:rFonts w:ascii="宋体" w:hAnsi="宋体" w:cs="宋体"/>
    </w:rPr>
  </w:style>
  <w:style w:type="paragraph" w:customStyle="1" w:styleId="a0">
    <w:name w:val="正文内容"/>
    <w:basedOn w:val="Normal"/>
    <w:pPr>
      <w:spacing w:before="100" w:after="100" w:line="360" w:lineRule="auto"/>
      <w:ind w:firstLine="420"/>
    </w:pPr>
    <w:rPr>
      <w:sz w:val="24"/>
    </w:rPr>
  </w:style>
  <w:style w:type="paragraph" w:customStyle="1" w:styleId="CharCharCharCharChar1CharCharChar0">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araChar">
    <w:name w:val="默认段落字体 Para Char"/>
    <w:basedOn w:val="Normal"/>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5">
    <w:name w:val="样式5"/>
    <w:basedOn w:val="4"/>
    <w:next w:val="Heading1"/>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3051">
    <w:name w:val="样式 标题 3 + 段前: 0.5 行1"/>
    <w:basedOn w:val="Normal"/>
    <w:pPr>
      <w:tabs>
        <w:tab w:val="left" w:pos="1696"/>
      </w:tabs>
      <w:ind w:left="1469" w:hanging="340"/>
    </w:p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a1">
    <w:name w:val="简单回函地址"/>
    <w:basedOn w:val="Normal"/>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hyperlink" Target="https://baike.baidu.com/item/%E4%B8%9C%E5%8C%97%E5%9C%B0%E5%8C%BA" TargetMode="External" /><Relationship Id="rId101" Type="http://schemas.openxmlformats.org/officeDocument/2006/relationships/hyperlink" Target="https://baike.baidu.com/item/%E8%A3%85%E5%A4%87%E5%88%B6%E9%80%A0%E4%B8%9A" TargetMode="External" /><Relationship Id="rId102" Type="http://schemas.openxmlformats.org/officeDocument/2006/relationships/hyperlink" Target="https://baike.baidu.com/item/%E5%8E%BF%E7%BA%A7%E5%B8%82/1659674" TargetMode="External" /><Relationship Id="rId103" Type="http://schemas.openxmlformats.org/officeDocument/2006/relationships/hyperlink" Target="https://baike.baidu.com/item/%E7%89%B9%E5%A4%A7%E5%9F%8E%E5%B8%82/1491" TargetMode="External" /><Relationship Id="rId104" Type="http://schemas.openxmlformats.org/officeDocument/2006/relationships/header" Target="header45.xml" /><Relationship Id="rId105" Type="http://schemas.openxmlformats.org/officeDocument/2006/relationships/footer" Target="footer45.xml" /><Relationship Id="rId106" Type="http://schemas.openxmlformats.org/officeDocument/2006/relationships/header" Target="header46.xml" /><Relationship Id="rId107" Type="http://schemas.openxmlformats.org/officeDocument/2006/relationships/footer" Target="footer46.xml" /><Relationship Id="rId108" Type="http://schemas.openxmlformats.org/officeDocument/2006/relationships/hyperlink" Target="https://baike.baidu.com/item/%E5%85%A8%E5%9B%BD%E6%96%87%E6%98%8E%E5%9F%8E%E5%B8%82/1669848" TargetMode="External" /><Relationship Id="rId109" Type="http://schemas.openxmlformats.org/officeDocument/2006/relationships/hyperlink" Target="https://baike.baidu.com/item/%E5%9B%BD%E5%AE%B6%E7%8E%AF%E5%A2%83%E4%BF%9D%E6%8A%A4%E6%A8%A1%E8%8C%83%E5%9F%8E%E5%B8%82/771503" TargetMode="External" /><Relationship Id="rId11" Type="http://schemas.openxmlformats.org/officeDocument/2006/relationships/footer" Target="footer4.xml" /><Relationship Id="rId110" Type="http://schemas.openxmlformats.org/officeDocument/2006/relationships/hyperlink" Target="https://baike.baidu.com/item/%E5%9B%BD%E5%AE%B6%E5%9B%AD%E6%9E%97%E5%9F%8E%E5%B8%82/1448956" TargetMode="External" /><Relationship Id="rId111" Type="http://schemas.openxmlformats.org/officeDocument/2006/relationships/hyperlink" Target="https://baike.baidu.com/item/%E5%9B%BD%E5%AE%B6%E5%8D%AB%E7%94%9F%E5%9F%8E%E5%B8%82/7019998" TargetMode="External" /><Relationship Id="rId112" Type="http://schemas.openxmlformats.org/officeDocument/2006/relationships/hyperlink" Target="https://baike.baidu.com/item/%E5%9B%BD%E5%AE%B6%E4%B8%AD%E5%BF%83%E5%9F%8E%E5%B8%82/842500" TargetMode="External" /><Relationship Id="rId113" Type="http://schemas.openxmlformats.org/officeDocument/2006/relationships/hyperlink" Target="https://baike.baidu.com/item/%E8%BE%BD%E6%B2%B3%E5%B9%B3%E5%8E%9F" TargetMode="External" /><Relationship Id="rId114" Type="http://schemas.openxmlformats.org/officeDocument/2006/relationships/hyperlink" Target="https://baike.baidu.com/item/%E8%BE%BD%E4%B8%9C" TargetMode="External" /><Relationship Id="rId115" Type="http://schemas.openxmlformats.org/officeDocument/2006/relationships/hyperlink" Target="https://baike.baidu.com/item/%E5%B7%A6%E5%AE%B6%E6%9D%91/67149" TargetMode="External" /><Relationship Id="rId116" Type="http://schemas.openxmlformats.org/officeDocument/2006/relationships/hyperlink" Target="https://baike.baidu.com/item/%E5%86%B2%E7%A7%AF%E5%B9%B3%E5%8E%9F" TargetMode="External" /><Relationship Id="rId117" Type="http://schemas.openxmlformats.org/officeDocument/2006/relationships/hyperlink" Target="https://baike.baidu.com/item/%E8%BE%BD%E4%B8%AD%E5%8C%BA" TargetMode="External" /><Relationship Id="rId118" Type="http://schemas.openxmlformats.org/officeDocument/2006/relationships/hyperlink" Target="https://baike.baidu.com/item/%E8%BE%BD%E4%B8%9C%E4%B8%98%E9%99%B5" TargetMode="External" /><Relationship Id="rId119" Type="http://schemas.openxmlformats.org/officeDocument/2006/relationships/header" Target="header47.xml" /><Relationship Id="rId12" Type="http://schemas.openxmlformats.org/officeDocument/2006/relationships/header" Target="header5.xml" /><Relationship Id="rId120" Type="http://schemas.openxmlformats.org/officeDocument/2006/relationships/footer" Target="footer47.xml" /><Relationship Id="rId121" Type="http://schemas.openxmlformats.org/officeDocument/2006/relationships/header" Target="header48.xml" /><Relationship Id="rId122" Type="http://schemas.openxmlformats.org/officeDocument/2006/relationships/footer" Target="footer48.xml" /><Relationship Id="rId123" Type="http://schemas.openxmlformats.org/officeDocument/2006/relationships/hyperlink" Target="https://baike.baidu.com/item/%E5%AD%A3%E9%A3%8E" TargetMode="External" /><Relationship Id="rId124" Type="http://schemas.openxmlformats.org/officeDocument/2006/relationships/hyperlink" Target="https://baike.baidu.com/item/%E6%B2%88%E9%98%B3%E4%B8%80%E7%8E%AF%E8%B7%AF" TargetMode="External" /><Relationship Id="rId125" Type="http://schemas.openxmlformats.org/officeDocument/2006/relationships/hyperlink" Target="https://baike.baidu.com/item/%E6%B2%88%E9%98%B3%E4%BA%8C%E7%8E%AF%E8%B7%AF" TargetMode="External" /><Relationship Id="rId126" Type="http://schemas.openxmlformats.org/officeDocument/2006/relationships/hyperlink" Target="https://baike.baidu.com/item/%E6%B2%88%E9%98%B3%E4%B8%89%E7%8E%AF%E8%B7%AF" TargetMode="External" /><Relationship Id="rId127" Type="http://schemas.openxmlformats.org/officeDocument/2006/relationships/hyperlink" Target="https://baike.baidu.com/item/%E6%B2%88%E9%98%B3%E7%BB%95%E5%9F%8E%E9%AB%98%E9%80%9F" TargetMode="External" /><Relationship Id="rId128" Type="http://schemas.openxmlformats.org/officeDocument/2006/relationships/hyperlink" Target="https://baike.baidu.com/item/%E6%B2%88%E9%98%B3%E5%9B%9B%E7%8E%AF%E8%B7%AF" TargetMode="External" /><Relationship Id="rId129" Type="http://schemas.openxmlformats.org/officeDocument/2006/relationships/hyperlink" Target="https://baike.baidu.com/item/%E6%B2%88%E9%98%B3%E4%BA%94%E7%8E%AF%E8%B7%AF" TargetMode="External" /><Relationship Id="rId13" Type="http://schemas.openxmlformats.org/officeDocument/2006/relationships/footer" Target="footer5.xml" /><Relationship Id="rId130" Type="http://schemas.openxmlformats.org/officeDocument/2006/relationships/hyperlink" Target="https://baike.baidu.com/item/%E6%B2%88%E9%98%B3%E5%85%AD%E7%8E%AF%E8%B7%AF" TargetMode="External" /><Relationship Id="rId131" Type="http://schemas.openxmlformats.org/officeDocument/2006/relationships/hyperlink" Target="https://baike.baidu.com/item/%E8%BE%BD%E5%AE%81%E4%B8%AD%E9%83%A8%E7%8E%AF%E7%BA%BF%E9%AB%98%E9%80%9F" TargetMode="External" /><Relationship Id="rId132" Type="http://schemas.openxmlformats.org/officeDocument/2006/relationships/hyperlink" Target="https://baike.baidu.com/item/%E6%B2%88%E5%A4%A7%E9%AB%98%E9%80%9F" TargetMode="External" /><Relationship Id="rId133" Type="http://schemas.openxmlformats.org/officeDocument/2006/relationships/hyperlink" Target="https://baike.baidu.com/item/%E6%B2%88%E5%90%89%E9%AB%98%E9%80%9F" TargetMode="External" /><Relationship Id="rId134" Type="http://schemas.openxmlformats.org/officeDocument/2006/relationships/hyperlink" Target="https://baike.baidu.com/item/%E6%B2%88%E5%BA%B7%E9%AB%98%E9%80%9F" TargetMode="External" /><Relationship Id="rId135" Type="http://schemas.openxmlformats.org/officeDocument/2006/relationships/hyperlink" Target="https://baike.baidu.com/item/%E6%B2%88%E9%98%B3%E7%AB%99%E6%B1%BD%E8%BD%A6%E5%AE%A2%E8%BF%90%E6%9E%A2%E7%BA%BD%E7%AB%99" TargetMode="External" /><Relationship Id="rId136" Type="http://schemas.openxmlformats.org/officeDocument/2006/relationships/hyperlink" Target="https://baike.baidu.com/item/%E8%BE%BD%E5%AE%81%E7%9C%81%E5%BF%AB%E9%80%9F%E6%B1%BD%E8%BD%A6%E5%AE%A2%E8%BF%90%E7%AB%99" TargetMode="External" /><Relationship Id="rId137" Type="http://schemas.openxmlformats.org/officeDocument/2006/relationships/hyperlink" Target="https://baike.baidu.com/item/%E4%BA%AC%E5%93%88%E9%93%81%E8%B7%AF" TargetMode="External" /><Relationship Id="rId138" Type="http://schemas.openxmlformats.org/officeDocument/2006/relationships/hyperlink" Target="https://baike.baidu.com/item/%E6%B2%88%E5%A4%A7%E9%93%81%E8%B7%AF" TargetMode="External" /><Relationship Id="rId139" Type="http://schemas.openxmlformats.org/officeDocument/2006/relationships/hyperlink" Target="https://baike.baidu.com/item/%E6%B2%88%E5%90%89%E9%93%81%E8%B7%AF" TargetMode="External" /><Relationship Id="rId14" Type="http://schemas.openxmlformats.org/officeDocument/2006/relationships/header" Target="header6.xml" /><Relationship Id="rId140" Type="http://schemas.openxmlformats.org/officeDocument/2006/relationships/hyperlink" Target="https://baike.baidu.com/item/%E6%B2%88%E4%B8%B9%E9%93%81%E8%B7%AF" TargetMode="External" /><Relationship Id="rId141" Type="http://schemas.openxmlformats.org/officeDocument/2006/relationships/hyperlink" Target="https://baike.baidu.com/item/%E6%B2%88%E4%BD%B3%E9%93%81%E8%B7%AF" TargetMode="External" /><Relationship Id="rId142" Type="http://schemas.openxmlformats.org/officeDocument/2006/relationships/hyperlink" Target="https://baike.baidu.com/item/%E6%B2%88%E5%B1%B1%E9%93%81%E8%B7%AF" TargetMode="External" /><Relationship Id="rId143" Type="http://schemas.openxmlformats.org/officeDocument/2006/relationships/hyperlink" Target="https://baike.baidu.com/item/%E8%8B%8F%E6%8A%9A%E6%94%AF%E7%BA%BF" TargetMode="External" /><Relationship Id="rId144" Type="http://schemas.openxmlformats.org/officeDocument/2006/relationships/hyperlink" Target="https://baike.baidu.com/item/%E5%93%88%E5%A4%A7%E9%AB%98%E9%93%81" TargetMode="External" /><Relationship Id="rId145" Type="http://schemas.openxmlformats.org/officeDocument/2006/relationships/hyperlink" Target="https://baike.baidu.com/item/%E6%B2%88%E9%98%B3%E7%AB%99" TargetMode="External" /><Relationship Id="rId146" Type="http://schemas.openxmlformats.org/officeDocument/2006/relationships/hyperlink" Target="https://baike.baidu.com/item/%E6%B2%88%E9%98%B3%E5%8C%97%E7%AB%99" TargetMode="External" /><Relationship Id="rId147" Type="http://schemas.openxmlformats.org/officeDocument/2006/relationships/hyperlink" Target="https://baike.baidu.com/item/%E6%B2%88%E9%98%B3%E5%8D%97%E7%AB%99" TargetMode="External" /><Relationship Id="rId148" Type="http://schemas.openxmlformats.org/officeDocument/2006/relationships/hyperlink" Target="https://baike.baidu.com/item/%E7%9A%87%E5%A7%91%E5%B1%AF%E7%AB%99" TargetMode="External" /><Relationship Id="rId149" Type="http://schemas.openxmlformats.org/officeDocument/2006/relationships/hyperlink" Target="https://baike.baidu.com/item/%E8%8B%8F%E5%AE%B6%E5%B1%AF%E7%AB%99" TargetMode="External" /><Relationship Id="rId15" Type="http://schemas.openxmlformats.org/officeDocument/2006/relationships/footer" Target="footer6.xml" /><Relationship Id="rId150" Type="http://schemas.openxmlformats.org/officeDocument/2006/relationships/hyperlink" Target="https://baike.baidu.com/item/%E6%B2%88%E9%98%B3%E8%A5%BF%E7%AB%99" TargetMode="External" /><Relationship Id="rId151" Type="http://schemas.openxmlformats.org/officeDocument/2006/relationships/hyperlink" Target="https://baike.baidu.com/item/%E6%B2%88%E9%98%B3%E4%B8%9C%E7%AB%99" TargetMode="External" /><Relationship Id="rId152" Type="http://schemas.openxmlformats.org/officeDocument/2006/relationships/hyperlink" Target="https://baike.baidu.com/item/%E4%BA%AC%E6%B2%88%E9%AB%98%E9%93%81" TargetMode="External" /><Relationship Id="rId153" Type="http://schemas.openxmlformats.org/officeDocument/2006/relationships/header" Target="header49.xml" /><Relationship Id="rId154" Type="http://schemas.openxmlformats.org/officeDocument/2006/relationships/footer" Target="footer49.xml" /><Relationship Id="rId155" Type="http://schemas.openxmlformats.org/officeDocument/2006/relationships/header" Target="header50.xml" /><Relationship Id="rId156" Type="http://schemas.openxmlformats.org/officeDocument/2006/relationships/footer" Target="footer50.xml" /><Relationship Id="rId157" Type="http://schemas.openxmlformats.org/officeDocument/2006/relationships/hyperlink" Target="https://baike.baidu.com/item/%E6%B2%88%E9%98%B3%E6%A1%83%E4%BB%99%E5%9B%BD%E9%99%85%E6%9C%BA%E5%9C%BA" TargetMode="External" /><Relationship Id="rId158" Type="http://schemas.openxmlformats.org/officeDocument/2006/relationships/hyperlink" Target="https://baike.baidu.com/item/%E6%B2%88%E9%98%B3%E9%83%BD%E5%B8%82%E5%9C%88" TargetMode="External" /><Relationship Id="rId159" Type="http://schemas.openxmlformats.org/officeDocument/2006/relationships/hyperlink" Target="https://baike.baidu.com/item/%E9%A6%99%E6%B8%AF" TargetMode="External" /><Relationship Id="rId16" Type="http://schemas.openxmlformats.org/officeDocument/2006/relationships/header" Target="header7.xml" /><Relationship Id="rId160" Type="http://schemas.openxmlformats.org/officeDocument/2006/relationships/hyperlink" Target="https://baike.baidu.com/item/%E5%8F%B0%E5%8C%97" TargetMode="External" /><Relationship Id="rId161" Type="http://schemas.openxmlformats.org/officeDocument/2006/relationships/hyperlink" Target="https://baike.baidu.com/item/%E6%BE%B3%E9%97%A8" TargetMode="External" /><Relationship Id="rId162" Type="http://schemas.openxmlformats.org/officeDocument/2006/relationships/hyperlink" Target="https://baike.baidu.com/item/%E5%8F%B0%E4%B8%AD" TargetMode="External" /><Relationship Id="rId163" Type="http://schemas.openxmlformats.org/officeDocument/2006/relationships/hyperlink" Target="https://baike.baidu.com/item/%E4%B8%9C%E4%BA%AC" TargetMode="External" /><Relationship Id="rId164" Type="http://schemas.openxmlformats.org/officeDocument/2006/relationships/hyperlink" Target="https://baike.baidu.com/item/%E5%B9%B3%E5%A3%A4" TargetMode="External" /><Relationship Id="rId165" Type="http://schemas.openxmlformats.org/officeDocument/2006/relationships/hyperlink" Target="https://baike.baidu.com/item/%E9%A6%96%E5%B0%94" TargetMode="External" /><Relationship Id="rId166" Type="http://schemas.openxmlformats.org/officeDocument/2006/relationships/hyperlink" Target="https://baike.baidu.com/item/%E6%B8%85%E5%B7%9E" TargetMode="External" /><Relationship Id="rId167" Type="http://schemas.openxmlformats.org/officeDocument/2006/relationships/hyperlink" Target="https://baike.baidu.com/item/%E5%A4%A7%E9%82%B1" TargetMode="External" /><Relationship Id="rId168" Type="http://schemas.openxmlformats.org/officeDocument/2006/relationships/hyperlink" Target="https://baike.baidu.com/item/%E9%87%9C%E5%B1%B1" TargetMode="External" /><Relationship Id="rId169" Type="http://schemas.openxmlformats.org/officeDocument/2006/relationships/hyperlink" Target="https://baike.baidu.com/item/%E5%A4%A7%E9%98%AA" TargetMode="External" /><Relationship Id="rId17" Type="http://schemas.openxmlformats.org/officeDocument/2006/relationships/footer" Target="footer7.xml" /><Relationship Id="rId170" Type="http://schemas.openxmlformats.org/officeDocument/2006/relationships/hyperlink" Target="https://baike.baidu.com/item/%E6%9C%AD%E5%B9%8C" TargetMode="External" /><Relationship Id="rId171" Type="http://schemas.openxmlformats.org/officeDocument/2006/relationships/hyperlink" Target="https://baike.baidu.com/item/%E7%A6%8F%E5%86%88" TargetMode="External" /><Relationship Id="rId172" Type="http://schemas.openxmlformats.org/officeDocument/2006/relationships/hyperlink" Target="https://baike.baidu.com/item/%E6%B5%8E%E5%B7%9E" TargetMode="External" /><Relationship Id="rId173" Type="http://schemas.openxmlformats.org/officeDocument/2006/relationships/hyperlink" Target="https://baike.baidu.com/item/%E6%B3%95%E5%85%B0%E5%85%8B%E7%A6%8F" TargetMode="External" /><Relationship Id="rId174" Type="http://schemas.openxmlformats.org/officeDocument/2006/relationships/hyperlink" Target="https://baike.baidu.com/item/%E6%B4%9B%E6%9D%89%E7%9F%B6" TargetMode="External" /><Relationship Id="rId175" Type="http://schemas.openxmlformats.org/officeDocument/2006/relationships/hyperlink" Target="https://baike.baidu.com/item/%E6%82%89%E5%B0%BC" TargetMode="External" /><Relationship Id="rId176" Type="http://schemas.openxmlformats.org/officeDocument/2006/relationships/hyperlink" Target="https://baike.baidu.com/item/%E6%96%B0%E5%8A%A0%E5%9D%A1" TargetMode="External" /><Relationship Id="rId177" Type="http://schemas.openxmlformats.org/officeDocument/2006/relationships/hyperlink" Target="https://baike.baidu.com/item/%E6%9B%BC%E8%B0%B7" TargetMode="External" /><Relationship Id="rId178" Type="http://schemas.openxmlformats.org/officeDocument/2006/relationships/hyperlink" Target="https://baike.baidu.com/item/%E5%B7%B4%E9%BB%8E" TargetMode="External" /><Relationship Id="rId179" Type="http://schemas.openxmlformats.org/officeDocument/2006/relationships/hyperlink" Target="https://baike.baidu.com/item/%E5%90%89%E9%9A%86%E5%9D%A1" TargetMode="External" /><Relationship Id="rId18" Type="http://schemas.openxmlformats.org/officeDocument/2006/relationships/header" Target="header8.xml" /><Relationship Id="rId180" Type="http://schemas.openxmlformats.org/officeDocument/2006/relationships/hyperlink" Target="https://baike.baidu.com/item/%E5%90%8D%E5%8F%A4%E5%B1%8B" TargetMode="External" /><Relationship Id="rId181" Type="http://schemas.openxmlformats.org/officeDocument/2006/relationships/hyperlink" Target="https://baike.baidu.com/item/%E6%B8%A9%E5%93%A5%E5%8D%8E" TargetMode="External" /><Relationship Id="rId182" Type="http://schemas.openxmlformats.org/officeDocument/2006/relationships/hyperlink" Target="https://baike.baidu.com/item/%E5%A2%A8%E5%B0%94%E6%9C%AC" TargetMode="External" /><Relationship Id="rId183" Type="http://schemas.openxmlformats.org/officeDocument/2006/relationships/hyperlink" Target="https://baike.baidu.com/item/%E6%85%95%E5%B0%BC%E9%BB%91" TargetMode="External" /><Relationship Id="rId184" Type="http://schemas.openxmlformats.org/officeDocument/2006/relationships/hyperlink" Target="https://baike.baidu.com/item/%E8%8E%AB%E6%96%AF%E7%A7%91" TargetMode="External" /><Relationship Id="rId185" Type="http://schemas.openxmlformats.org/officeDocument/2006/relationships/hyperlink" Target="https://baike.baidu.com/item/%E6%96%B0%E8%A5%BF%E4%BC%AF%E5%88%A9%E4%BA%9A" TargetMode="External" /><Relationship Id="rId186" Type="http://schemas.openxmlformats.org/officeDocument/2006/relationships/hyperlink" Target="https://baike.baidu.com/item/%E4%BC%8A%E5%B0%94%E5%BA%93%E8%8C%A8%E5%85%8B" TargetMode="External" /><Relationship Id="rId187" Type="http://schemas.openxmlformats.org/officeDocument/2006/relationships/hyperlink" Target="https://baike.baidu.com/item/%E5%93%88%E5%B7%B4%E7%BD%97%E5%A4%AB%E6%96%AF%E5%85%8B" TargetMode="External" /><Relationship Id="rId188" Type="http://schemas.openxmlformats.org/officeDocument/2006/relationships/hyperlink" Target="https://baike.baidu.com/item/%E6%99%AE%E5%90%89%E5%B2%9B" TargetMode="External" /><Relationship Id="rId189" Type="http://schemas.openxmlformats.org/officeDocument/2006/relationships/hyperlink" Target="https://baike.baidu.com/item/%E6%9C%A8%E6%B5%A6" TargetMode="External" /><Relationship Id="rId19" Type="http://schemas.openxmlformats.org/officeDocument/2006/relationships/footer" Target="footer8.xml" /><Relationship Id="rId190" Type="http://schemas.openxmlformats.org/officeDocument/2006/relationships/header" Target="header51.xml" /><Relationship Id="rId191" Type="http://schemas.openxmlformats.org/officeDocument/2006/relationships/footer" Target="footer51.xml" /><Relationship Id="rId192" Type="http://schemas.openxmlformats.org/officeDocument/2006/relationships/header" Target="header52.xml" /><Relationship Id="rId193" Type="http://schemas.openxmlformats.org/officeDocument/2006/relationships/footer" Target="footer52.xml" /><Relationship Id="rId194" Type="http://schemas.openxmlformats.org/officeDocument/2006/relationships/header" Target="header53.xml" /><Relationship Id="rId195" Type="http://schemas.openxmlformats.org/officeDocument/2006/relationships/footer" Target="footer53.xml" /><Relationship Id="rId196" Type="http://schemas.openxmlformats.org/officeDocument/2006/relationships/header" Target="header54.xml" /><Relationship Id="rId197" Type="http://schemas.openxmlformats.org/officeDocument/2006/relationships/footer" Target="footer54.xml" /><Relationship Id="rId198" Type="http://schemas.openxmlformats.org/officeDocument/2006/relationships/header" Target="header55.xml" /><Relationship Id="rId199" Type="http://schemas.openxmlformats.org/officeDocument/2006/relationships/footer" Target="footer55.xml" /><Relationship Id="rId2" Type="http://schemas.openxmlformats.org/officeDocument/2006/relationships/webSettings" Target="webSettings.xml" /><Relationship Id="rId20" Type="http://schemas.openxmlformats.org/officeDocument/2006/relationships/header" Target="header9.xml" /><Relationship Id="rId200" Type="http://schemas.openxmlformats.org/officeDocument/2006/relationships/header" Target="header56.xml" /><Relationship Id="rId201" Type="http://schemas.openxmlformats.org/officeDocument/2006/relationships/footer" Target="footer56.xml" /><Relationship Id="rId202" Type="http://schemas.openxmlformats.org/officeDocument/2006/relationships/header" Target="header57.xml" /><Relationship Id="rId203" Type="http://schemas.openxmlformats.org/officeDocument/2006/relationships/footer" Target="footer57.xml" /><Relationship Id="rId204" Type="http://schemas.openxmlformats.org/officeDocument/2006/relationships/header" Target="header58.xml" /><Relationship Id="rId205" Type="http://schemas.openxmlformats.org/officeDocument/2006/relationships/footer" Target="footer58.xml" /><Relationship Id="rId206" Type="http://schemas.openxmlformats.org/officeDocument/2006/relationships/header" Target="header59.xml" /><Relationship Id="rId207" Type="http://schemas.openxmlformats.org/officeDocument/2006/relationships/footer" Target="footer59.xml" /><Relationship Id="rId208" Type="http://schemas.openxmlformats.org/officeDocument/2006/relationships/header" Target="header60.xml" /><Relationship Id="rId209" Type="http://schemas.openxmlformats.org/officeDocument/2006/relationships/footer" Target="footer60.xml" /><Relationship Id="rId21" Type="http://schemas.openxmlformats.org/officeDocument/2006/relationships/footer" Target="footer9.xml" /><Relationship Id="rId210" Type="http://schemas.openxmlformats.org/officeDocument/2006/relationships/header" Target="header61.xml" /><Relationship Id="rId211" Type="http://schemas.openxmlformats.org/officeDocument/2006/relationships/footer" Target="footer61.xml" /><Relationship Id="rId212" Type="http://schemas.openxmlformats.org/officeDocument/2006/relationships/header" Target="header62.xml" /><Relationship Id="rId213" Type="http://schemas.openxmlformats.org/officeDocument/2006/relationships/footer" Target="footer62.xml" /><Relationship Id="rId214" Type="http://schemas.openxmlformats.org/officeDocument/2006/relationships/header" Target="header63.xml" /><Relationship Id="rId215" Type="http://schemas.openxmlformats.org/officeDocument/2006/relationships/footer" Target="footer63.xml" /><Relationship Id="rId216" Type="http://schemas.openxmlformats.org/officeDocument/2006/relationships/header" Target="header64.xml" /><Relationship Id="rId217" Type="http://schemas.openxmlformats.org/officeDocument/2006/relationships/footer" Target="footer64.xml" /><Relationship Id="rId218" Type="http://schemas.openxmlformats.org/officeDocument/2006/relationships/hyperlink" Target="https://d.book118.com/296034010112010051" TargetMode="External" /><Relationship Id="rId219" Type="http://schemas.openxmlformats.org/officeDocument/2006/relationships/header" Target="header65.xml" /><Relationship Id="rId22" Type="http://schemas.openxmlformats.org/officeDocument/2006/relationships/header" Target="header10.xml" /><Relationship Id="rId220" Type="http://schemas.openxmlformats.org/officeDocument/2006/relationships/footer" Target="footer65.xml" /><Relationship Id="rId221" Type="http://schemas.openxmlformats.org/officeDocument/2006/relationships/header" Target="header66.xml" /><Relationship Id="rId222" Type="http://schemas.openxmlformats.org/officeDocument/2006/relationships/footer" Target="footer66.xml" /><Relationship Id="rId223" Type="http://schemas.openxmlformats.org/officeDocument/2006/relationships/theme" Target="theme/theme1.xml" /><Relationship Id="rId224" Type="http://schemas.openxmlformats.org/officeDocument/2006/relationships/numbering" Target="numbering.xml" /><Relationship Id="rId225" Type="http://schemas.openxmlformats.org/officeDocument/2006/relationships/styles" Target="styles.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image" Target="media/image1.png" /><Relationship Id="rId94" Type="http://schemas.openxmlformats.org/officeDocument/2006/relationships/hyperlink" Target="https://baike.baidu.com/item/%E7%9B%9B%E4%BA%AC/8301087" TargetMode="External" /><Relationship Id="rId95" Type="http://schemas.openxmlformats.org/officeDocument/2006/relationships/hyperlink" Target="https://baike.baidu.com/item/%E5%A5%89%E5%A4%A9/8649059" TargetMode="External" /><Relationship Id="rId96" Type="http://schemas.openxmlformats.org/officeDocument/2006/relationships/hyperlink" Target="https://baike.baidu.com/item/%E8%BE%BD%E5%AE%81%E7%9C%81/739981" TargetMode="External" /><Relationship Id="rId97" Type="http://schemas.openxmlformats.org/officeDocument/2006/relationships/hyperlink" Target="https://baike.baidu.com/item/%E7%9C%81%E4%BC%9A/2089891" TargetMode="External" /><Relationship Id="rId98" Type="http://schemas.openxmlformats.org/officeDocument/2006/relationships/hyperlink" Target="https://baike.baidu.com/item/%E5%89%AF%E7%9C%81%E7%BA%A7%E5%B8%82" TargetMode="External" /><Relationship Id="rId99" Type="http://schemas.openxmlformats.org/officeDocument/2006/relationships/hyperlink" Target="https://baike.baidu.com/item/%E6%B2%88%E9%98%B3%E9%83%BD%E5%B8%82%E5%9C%88/8363563"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38</Pages>
  <Words>29421</Words>
  <Characters>34218</Characters>
  <Application>Microsoft Office Word</Application>
  <DocSecurity>0</DocSecurity>
  <Lines>532</Lines>
  <Paragraphs>149</Paragraphs>
  <ScaleCrop>false</ScaleCrop>
  <Company>dell</Company>
  <LinksUpToDate>false</LinksUpToDate>
  <CharactersWithSpaces>34715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2023-09-18T23:44:45Z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8B674D861CAB4C52B6D9952FF0519F81</vt:lpwstr>
  </property>
  <property fmtid="{D5CDD505-2E9C-101B-9397-08002B2CF9AE}" pid="3" name="KSOProductBuildVer">
    <vt:lpwstr>2052-11.1.0.14309</vt:lpwstr>
  </property>
</Properties>
</file>