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电主轴精密零配件项目计划设计方案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 w:history="1">
        <w:r>
          <w:rPr>
            <w:rFonts w:ascii="仿宋" w:eastAsia="仿宋" w:hAnsi="仿宋" w:cs="仿宋" w:hint="eastAsia"/>
            <w:lang w:eastAsia="zh-CN"/>
          </w:rPr>
          <w:t>序言</w:t>
        </w:r>
        <w:r>
          <w:tab/>
        </w:r>
        <w:r>
          <w:fldChar w:fldCharType="begin"/>
        </w:r>
        <w:r>
          <w:instrText xml:space="preserve"> PAGEREF _Toc1244 \h </w:instrText>
        </w:r>
        <w:r>
          <w:fldChar w:fldCharType="separate"/>
        </w:r>
        <w:r>
          <w:t>3</w:t>
        </w:r>
        <w:r>
          <w:fldChar w:fldCharType="end"/>
        </w:r>
      </w:hyperlink>
    </w:p>
    <w:p>
      <w:pPr>
        <w:pStyle w:val="TOC1"/>
        <w:tabs>
          <w:tab w:val="right" w:leader="dot" w:pos="8306"/>
        </w:tabs>
      </w:pPr>
      <w:hyperlink w:anchor="_Toc21587" w:history="1">
        <w:r>
          <w:rPr>
            <w:rFonts w:ascii="仿宋" w:eastAsia="仿宋" w:hAnsi="仿宋" w:cs="仿宋" w:hint="eastAsia"/>
            <w:lang w:eastAsia="zh-CN"/>
          </w:rPr>
          <w:t>一、市场分析、调研</w:t>
        </w:r>
        <w:r>
          <w:tab/>
        </w:r>
        <w:r>
          <w:fldChar w:fldCharType="begin"/>
        </w:r>
        <w:r>
          <w:instrText xml:space="preserve"> PAGEREF _Toc21587 \h </w:instrText>
        </w:r>
        <w:r>
          <w:fldChar w:fldCharType="separate"/>
        </w:r>
        <w:r>
          <w:t>3</w:t>
        </w:r>
        <w:r>
          <w:fldChar w:fldCharType="end"/>
        </w:r>
      </w:hyperlink>
    </w:p>
    <w:p>
      <w:pPr>
        <w:pStyle w:val="TOC2"/>
        <w:tabs>
          <w:tab w:val="right" w:leader="dot" w:pos="8306"/>
        </w:tabs>
      </w:pPr>
      <w:hyperlink w:anchor="_Toc13064" w:history="1">
        <w:r>
          <w:rPr>
            <w:rFonts w:ascii="仿宋" w:eastAsia="仿宋" w:hAnsi="仿宋" w:cs="仿宋" w:hint="eastAsia"/>
            <w:lang w:eastAsia="zh-CN"/>
          </w:rPr>
          <w:t>(一)、电主轴精密零配件行业分析</w:t>
        </w:r>
        <w:r>
          <w:tab/>
        </w:r>
        <w:r>
          <w:fldChar w:fldCharType="begin"/>
        </w:r>
        <w:r>
          <w:instrText xml:space="preserve"> PAGEREF _Toc13064 \h </w:instrText>
        </w:r>
        <w:r>
          <w:fldChar w:fldCharType="separate"/>
        </w:r>
        <w:r>
          <w:t>3</w:t>
        </w:r>
        <w:r>
          <w:fldChar w:fldCharType="end"/>
        </w:r>
      </w:hyperlink>
    </w:p>
    <w:p>
      <w:pPr>
        <w:pStyle w:val="TOC2"/>
        <w:tabs>
          <w:tab w:val="right" w:leader="dot" w:pos="8306"/>
        </w:tabs>
      </w:pPr>
      <w:hyperlink w:anchor="_Toc29450" w:history="1">
        <w:r>
          <w:rPr>
            <w:rFonts w:ascii="仿宋" w:eastAsia="仿宋" w:hAnsi="仿宋" w:cs="仿宋" w:hint="eastAsia"/>
            <w:lang w:eastAsia="zh-CN"/>
          </w:rPr>
          <w:t>(二)、电主轴精密零配件市场分析预测</w:t>
        </w:r>
        <w:r>
          <w:tab/>
        </w:r>
        <w:r>
          <w:fldChar w:fldCharType="begin"/>
        </w:r>
        <w:r>
          <w:instrText xml:space="preserve"> PAGEREF _Toc29450 \h </w:instrText>
        </w:r>
        <w:r>
          <w:fldChar w:fldCharType="separate"/>
        </w:r>
        <w:r>
          <w:t>4</w:t>
        </w:r>
        <w:r>
          <w:fldChar w:fldCharType="end"/>
        </w:r>
      </w:hyperlink>
    </w:p>
    <w:p>
      <w:pPr>
        <w:pStyle w:val="TOC1"/>
        <w:tabs>
          <w:tab w:val="right" w:leader="dot" w:pos="8306"/>
        </w:tabs>
      </w:pPr>
      <w:hyperlink w:anchor="_Toc5200" w:history="1">
        <w:r>
          <w:rPr>
            <w:rFonts w:ascii="仿宋" w:eastAsia="仿宋" w:hAnsi="仿宋" w:cs="仿宋" w:hint="eastAsia"/>
            <w:lang w:eastAsia="zh-CN"/>
          </w:rPr>
          <w:t>二、工艺说明</w:t>
        </w:r>
        <w:r>
          <w:tab/>
        </w:r>
        <w:r>
          <w:fldChar w:fldCharType="begin"/>
        </w:r>
        <w:r>
          <w:instrText xml:space="preserve"> PAGEREF _Toc5200 \h </w:instrText>
        </w:r>
        <w:r>
          <w:fldChar w:fldCharType="separate"/>
        </w:r>
        <w:r>
          <w:t>5</w:t>
        </w:r>
        <w:r>
          <w:fldChar w:fldCharType="end"/>
        </w:r>
      </w:hyperlink>
    </w:p>
    <w:p>
      <w:pPr>
        <w:pStyle w:val="TOC2"/>
        <w:tabs>
          <w:tab w:val="right" w:leader="dot" w:pos="8306"/>
        </w:tabs>
      </w:pPr>
      <w:hyperlink w:anchor="_Toc27532" w:history="1">
        <w:r>
          <w:rPr>
            <w:rFonts w:ascii="仿宋" w:eastAsia="仿宋" w:hAnsi="仿宋" w:cs="仿宋" w:hint="eastAsia"/>
            <w:lang w:eastAsia="zh-CN"/>
          </w:rPr>
          <w:t>(一)、技术管理特点</w:t>
        </w:r>
        <w:r>
          <w:tab/>
        </w:r>
        <w:r>
          <w:fldChar w:fldCharType="begin"/>
        </w:r>
        <w:r>
          <w:instrText xml:space="preserve"> PAGEREF _Toc27532 \h </w:instrText>
        </w:r>
        <w:r>
          <w:fldChar w:fldCharType="separate"/>
        </w:r>
        <w:r>
          <w:t>5</w:t>
        </w:r>
        <w:r>
          <w:fldChar w:fldCharType="end"/>
        </w:r>
      </w:hyperlink>
    </w:p>
    <w:p>
      <w:pPr>
        <w:pStyle w:val="TOC2"/>
        <w:tabs>
          <w:tab w:val="right" w:leader="dot" w:pos="8306"/>
        </w:tabs>
      </w:pPr>
      <w:hyperlink w:anchor="_Toc22492" w:history="1">
        <w:r>
          <w:rPr>
            <w:rFonts w:ascii="仿宋" w:eastAsia="仿宋" w:hAnsi="仿宋" w:cs="仿宋" w:hint="eastAsia"/>
            <w:lang w:eastAsia="zh-CN"/>
          </w:rPr>
          <w:t>(二)、电主轴精密零配件项目工艺技术设计方案</w:t>
        </w:r>
        <w:r>
          <w:tab/>
        </w:r>
        <w:r>
          <w:fldChar w:fldCharType="begin"/>
        </w:r>
        <w:r>
          <w:instrText xml:space="preserve"> PAGEREF _Toc22492 \h </w:instrText>
        </w:r>
        <w:r>
          <w:fldChar w:fldCharType="separate"/>
        </w:r>
        <w:r>
          <w:t>6</w:t>
        </w:r>
        <w:r>
          <w:fldChar w:fldCharType="end"/>
        </w:r>
      </w:hyperlink>
    </w:p>
    <w:p>
      <w:pPr>
        <w:pStyle w:val="TOC2"/>
        <w:tabs>
          <w:tab w:val="right" w:leader="dot" w:pos="8306"/>
        </w:tabs>
      </w:pPr>
      <w:hyperlink w:anchor="_Toc4947" w:history="1">
        <w:r>
          <w:rPr>
            <w:rFonts w:ascii="仿宋" w:eastAsia="仿宋" w:hAnsi="仿宋" w:cs="仿宋" w:hint="eastAsia"/>
            <w:lang w:eastAsia="zh-CN"/>
          </w:rPr>
          <w:t>(三)、设备选型方案</w:t>
        </w:r>
        <w:r>
          <w:tab/>
        </w:r>
        <w:r>
          <w:fldChar w:fldCharType="begin"/>
        </w:r>
        <w:r>
          <w:instrText xml:space="preserve"> PAGEREF _Toc4947 \h </w:instrText>
        </w:r>
        <w:r>
          <w:fldChar w:fldCharType="separate"/>
        </w:r>
        <w:r>
          <w:t>7</w:t>
        </w:r>
        <w:r>
          <w:fldChar w:fldCharType="end"/>
        </w:r>
      </w:hyperlink>
    </w:p>
    <w:p>
      <w:pPr>
        <w:pStyle w:val="TOC1"/>
        <w:tabs>
          <w:tab w:val="right" w:leader="dot" w:pos="8306"/>
        </w:tabs>
      </w:pPr>
      <w:hyperlink w:anchor="_Toc7272" w:history="1">
        <w:r>
          <w:rPr>
            <w:rFonts w:ascii="仿宋" w:eastAsia="仿宋" w:hAnsi="仿宋" w:cs="仿宋" w:hint="eastAsia"/>
            <w:lang w:eastAsia="zh-CN"/>
          </w:rPr>
          <w:t>三、电主轴精密零配件项目文档管理</w:t>
        </w:r>
        <w:r>
          <w:tab/>
        </w:r>
        <w:r>
          <w:fldChar w:fldCharType="begin"/>
        </w:r>
        <w:r>
          <w:instrText xml:space="preserve"> PAGEREF _Toc7272 \h </w:instrText>
        </w:r>
        <w:r>
          <w:fldChar w:fldCharType="separate"/>
        </w:r>
        <w:r>
          <w:t>9</w:t>
        </w:r>
        <w:r>
          <w:fldChar w:fldCharType="end"/>
        </w:r>
      </w:hyperlink>
    </w:p>
    <w:p>
      <w:pPr>
        <w:pStyle w:val="TOC2"/>
        <w:tabs>
          <w:tab w:val="right" w:leader="dot" w:pos="8306"/>
        </w:tabs>
      </w:pPr>
      <w:hyperlink w:anchor="_Toc22699" w:history="1">
        <w:r>
          <w:rPr>
            <w:rFonts w:ascii="仿宋" w:eastAsia="仿宋" w:hAnsi="仿宋" w:cs="仿宋" w:hint="eastAsia"/>
            <w:lang w:eastAsia="zh-CN"/>
          </w:rPr>
          <w:t>(一)、文档编制与审查</w:t>
        </w:r>
        <w:r>
          <w:tab/>
        </w:r>
        <w:r>
          <w:fldChar w:fldCharType="begin"/>
        </w:r>
        <w:r>
          <w:instrText xml:space="preserve"> PAGEREF _Toc22699 \h </w:instrText>
        </w:r>
        <w:r>
          <w:fldChar w:fldCharType="separate"/>
        </w:r>
        <w:r>
          <w:t>9</w:t>
        </w:r>
        <w:r>
          <w:fldChar w:fldCharType="end"/>
        </w:r>
      </w:hyperlink>
    </w:p>
    <w:p>
      <w:pPr>
        <w:pStyle w:val="TOC2"/>
        <w:tabs>
          <w:tab w:val="right" w:leader="dot" w:pos="8306"/>
        </w:tabs>
      </w:pPr>
      <w:hyperlink w:anchor="_Toc16268" w:history="1">
        <w:r>
          <w:rPr>
            <w:rFonts w:ascii="仿宋" w:eastAsia="仿宋" w:hAnsi="仿宋" w:cs="仿宋" w:hint="eastAsia"/>
            <w:lang w:eastAsia="zh-CN"/>
          </w:rPr>
          <w:t>(二)、文档发布与分发</w:t>
        </w:r>
        <w:r>
          <w:tab/>
        </w:r>
        <w:r>
          <w:fldChar w:fldCharType="begin"/>
        </w:r>
        <w:r>
          <w:instrText xml:space="preserve"> PAGEREF _Toc16268 \h </w:instrText>
        </w:r>
        <w:r>
          <w:fldChar w:fldCharType="separate"/>
        </w:r>
        <w:r>
          <w:t>10</w:t>
        </w:r>
        <w:r>
          <w:fldChar w:fldCharType="end"/>
        </w:r>
      </w:hyperlink>
    </w:p>
    <w:p>
      <w:pPr>
        <w:pStyle w:val="TOC2"/>
        <w:tabs>
          <w:tab w:val="right" w:leader="dot" w:pos="8306"/>
        </w:tabs>
      </w:pPr>
      <w:hyperlink w:anchor="_Toc4450" w:history="1">
        <w:r>
          <w:rPr>
            <w:rFonts w:ascii="仿宋" w:eastAsia="仿宋" w:hAnsi="仿宋" w:cs="仿宋" w:hint="eastAsia"/>
            <w:lang w:eastAsia="zh-CN"/>
          </w:rPr>
          <w:t>(三)、文档存档与归档</w:t>
        </w:r>
        <w:r>
          <w:tab/>
        </w:r>
        <w:r>
          <w:fldChar w:fldCharType="begin"/>
        </w:r>
        <w:r>
          <w:instrText xml:space="preserve"> PAGEREF _Toc4450 \h </w:instrText>
        </w:r>
        <w:r>
          <w:fldChar w:fldCharType="separate"/>
        </w:r>
        <w:r>
          <w:t>11</w:t>
        </w:r>
        <w:r>
          <w:fldChar w:fldCharType="end"/>
        </w:r>
      </w:hyperlink>
    </w:p>
    <w:p>
      <w:pPr>
        <w:pStyle w:val="TOC1"/>
        <w:tabs>
          <w:tab w:val="right" w:leader="dot" w:pos="8306"/>
        </w:tabs>
      </w:pPr>
      <w:hyperlink w:anchor="_Toc15396" w:history="1">
        <w:r>
          <w:rPr>
            <w:rFonts w:ascii="仿宋" w:eastAsia="仿宋" w:hAnsi="仿宋" w:cs="仿宋" w:hint="eastAsia"/>
            <w:lang w:eastAsia="zh-CN"/>
          </w:rPr>
          <w:t>四、电主轴精密零配件项目土建工程</w:t>
        </w:r>
        <w:r>
          <w:tab/>
        </w:r>
        <w:r>
          <w:fldChar w:fldCharType="begin"/>
        </w:r>
        <w:r>
          <w:instrText xml:space="preserve"> PAGEREF _Toc15396 \h </w:instrText>
        </w:r>
        <w:r>
          <w:fldChar w:fldCharType="separate"/>
        </w:r>
        <w:r>
          <w:t>12</w:t>
        </w:r>
        <w:r>
          <w:fldChar w:fldCharType="end"/>
        </w:r>
      </w:hyperlink>
    </w:p>
    <w:p>
      <w:pPr>
        <w:pStyle w:val="TOC2"/>
        <w:tabs>
          <w:tab w:val="right" w:leader="dot" w:pos="8306"/>
        </w:tabs>
      </w:pPr>
      <w:hyperlink w:anchor="_Toc32767" w:history="1">
        <w:r>
          <w:rPr>
            <w:rFonts w:ascii="仿宋" w:eastAsia="仿宋" w:hAnsi="仿宋" w:cs="仿宋" w:hint="eastAsia"/>
            <w:lang w:eastAsia="zh-CN"/>
          </w:rPr>
          <w:t>(一)、建筑工程设计原则</w:t>
        </w:r>
        <w:r>
          <w:tab/>
        </w:r>
        <w:r>
          <w:fldChar w:fldCharType="begin"/>
        </w:r>
        <w:r>
          <w:instrText xml:space="preserve"> PAGEREF _Toc32767 \h </w:instrText>
        </w:r>
        <w:r>
          <w:fldChar w:fldCharType="separate"/>
        </w:r>
        <w:r>
          <w:t>12</w:t>
        </w:r>
        <w:r>
          <w:fldChar w:fldCharType="end"/>
        </w:r>
      </w:hyperlink>
    </w:p>
    <w:p>
      <w:pPr>
        <w:pStyle w:val="TOC2"/>
        <w:tabs>
          <w:tab w:val="right" w:leader="dot" w:pos="8306"/>
        </w:tabs>
      </w:pPr>
      <w:hyperlink w:anchor="_Toc14648" w:history="1">
        <w:r>
          <w:rPr>
            <w:rFonts w:ascii="仿宋" w:eastAsia="仿宋" w:hAnsi="仿宋" w:cs="仿宋" w:hint="eastAsia"/>
            <w:lang w:eastAsia="zh-CN"/>
          </w:rPr>
          <w:t>(二)、土建工程设计年限及安全等级</w:t>
        </w:r>
        <w:r>
          <w:tab/>
        </w:r>
        <w:r>
          <w:fldChar w:fldCharType="begin"/>
        </w:r>
        <w:r>
          <w:instrText xml:space="preserve"> PAGEREF _Toc14648 \h </w:instrText>
        </w:r>
        <w:r>
          <w:fldChar w:fldCharType="separate"/>
        </w:r>
        <w:r>
          <w:t>13</w:t>
        </w:r>
        <w:r>
          <w:fldChar w:fldCharType="end"/>
        </w:r>
      </w:hyperlink>
    </w:p>
    <w:p>
      <w:pPr>
        <w:pStyle w:val="TOC2"/>
        <w:tabs>
          <w:tab w:val="right" w:leader="dot" w:pos="8306"/>
        </w:tabs>
      </w:pPr>
      <w:hyperlink w:anchor="_Toc19364" w:history="1">
        <w:r>
          <w:rPr>
            <w:rFonts w:ascii="仿宋" w:eastAsia="仿宋" w:hAnsi="仿宋" w:cs="仿宋" w:hint="eastAsia"/>
            <w:lang w:eastAsia="zh-CN"/>
          </w:rPr>
          <w:t>(三)、建筑工程设计总体要求</w:t>
        </w:r>
        <w:r>
          <w:tab/>
        </w:r>
        <w:r>
          <w:fldChar w:fldCharType="begin"/>
        </w:r>
        <w:r>
          <w:instrText xml:space="preserve"> PAGEREF _Toc19364 \h </w:instrText>
        </w:r>
        <w:r>
          <w:fldChar w:fldCharType="separate"/>
        </w:r>
        <w:r>
          <w:t>15</w:t>
        </w:r>
        <w:r>
          <w:fldChar w:fldCharType="end"/>
        </w:r>
      </w:hyperlink>
    </w:p>
    <w:p>
      <w:pPr>
        <w:pStyle w:val="TOC2"/>
        <w:tabs>
          <w:tab w:val="right" w:leader="dot" w:pos="8306"/>
        </w:tabs>
      </w:pPr>
      <w:hyperlink w:anchor="_Toc13514" w:history="1">
        <w:r>
          <w:rPr>
            <w:rFonts w:ascii="仿宋" w:eastAsia="仿宋" w:hAnsi="仿宋" w:cs="仿宋" w:hint="eastAsia"/>
            <w:lang w:eastAsia="zh-CN"/>
          </w:rPr>
          <w:t>(四)、土建工程建设指标</w:t>
        </w:r>
        <w:r>
          <w:tab/>
        </w:r>
        <w:r>
          <w:fldChar w:fldCharType="begin"/>
        </w:r>
        <w:r>
          <w:instrText xml:space="preserve"> PAGEREF _Toc13514 \h </w:instrText>
        </w:r>
        <w:r>
          <w:fldChar w:fldCharType="separate"/>
        </w:r>
        <w:r>
          <w:t>15</w:t>
        </w:r>
        <w:r>
          <w:fldChar w:fldCharType="end"/>
        </w:r>
      </w:hyperlink>
    </w:p>
    <w:p>
      <w:pPr>
        <w:pStyle w:val="TOC1"/>
        <w:tabs>
          <w:tab w:val="right" w:leader="dot" w:pos="8306"/>
        </w:tabs>
      </w:pPr>
      <w:hyperlink w:anchor="_Toc18438" w:history="1">
        <w:r>
          <w:rPr>
            <w:rFonts w:ascii="仿宋" w:eastAsia="仿宋" w:hAnsi="仿宋" w:cs="仿宋" w:hint="eastAsia"/>
            <w:lang w:eastAsia="zh-CN"/>
          </w:rPr>
          <w:t>五、电主轴精密零配件项目可持续发展</w:t>
        </w:r>
        <w:r>
          <w:tab/>
        </w:r>
        <w:r>
          <w:fldChar w:fldCharType="begin"/>
        </w:r>
        <w:r>
          <w:instrText xml:space="preserve"> PAGEREF _Toc18438 \h </w:instrText>
        </w:r>
        <w:r>
          <w:fldChar w:fldCharType="separate"/>
        </w:r>
        <w:r>
          <w:t>15</w:t>
        </w:r>
        <w:r>
          <w:fldChar w:fldCharType="end"/>
        </w:r>
      </w:hyperlink>
    </w:p>
    <w:p>
      <w:pPr>
        <w:pStyle w:val="TOC2"/>
        <w:tabs>
          <w:tab w:val="right" w:leader="dot" w:pos="8306"/>
        </w:tabs>
      </w:pPr>
      <w:hyperlink w:anchor="_Toc21113" w:history="1">
        <w:r>
          <w:rPr>
            <w:rFonts w:ascii="仿宋" w:eastAsia="仿宋" w:hAnsi="仿宋" w:cs="仿宋" w:hint="eastAsia"/>
            <w:lang w:eastAsia="zh-CN"/>
          </w:rPr>
          <w:t>(一)、可持续战略与实践</w:t>
        </w:r>
        <w:r>
          <w:tab/>
        </w:r>
        <w:r>
          <w:fldChar w:fldCharType="begin"/>
        </w:r>
        <w:r>
          <w:instrText xml:space="preserve"> PAGEREF _Toc21113 \h </w:instrText>
        </w:r>
        <w:r>
          <w:fldChar w:fldCharType="separate"/>
        </w:r>
        <w:r>
          <w:t>15</w:t>
        </w:r>
        <w:r>
          <w:fldChar w:fldCharType="end"/>
        </w:r>
      </w:hyperlink>
    </w:p>
    <w:p>
      <w:pPr>
        <w:pStyle w:val="TOC2"/>
        <w:tabs>
          <w:tab w:val="right" w:leader="dot" w:pos="8306"/>
        </w:tabs>
      </w:pPr>
      <w:hyperlink w:anchor="_Toc5663" w:history="1">
        <w:r>
          <w:rPr>
            <w:rFonts w:ascii="仿宋" w:eastAsia="仿宋" w:hAnsi="仿宋" w:cs="仿宋" w:hint="eastAsia"/>
            <w:lang w:eastAsia="zh-CN"/>
          </w:rPr>
          <w:t>(二)、环保与社会责任</w:t>
        </w:r>
        <w:r>
          <w:tab/>
        </w:r>
        <w:r>
          <w:fldChar w:fldCharType="begin"/>
        </w:r>
        <w:r>
          <w:instrText xml:space="preserve"> PAGEREF _Toc5663 \h </w:instrText>
        </w:r>
        <w:r>
          <w:fldChar w:fldCharType="separate"/>
        </w:r>
        <w:r>
          <w:t>16</w:t>
        </w:r>
        <w:r>
          <w:fldChar w:fldCharType="end"/>
        </w:r>
      </w:hyperlink>
    </w:p>
    <w:p>
      <w:pPr>
        <w:pStyle w:val="TOC1"/>
        <w:tabs>
          <w:tab w:val="right" w:leader="dot" w:pos="8306"/>
        </w:tabs>
      </w:pPr>
      <w:hyperlink w:anchor="_Toc21467" w:history="1">
        <w:r>
          <w:rPr>
            <w:rFonts w:ascii="仿宋" w:eastAsia="仿宋" w:hAnsi="仿宋" w:cs="仿宋" w:hint="eastAsia"/>
            <w:lang w:eastAsia="zh-CN"/>
          </w:rPr>
          <w:t>六、电主轴精密零配件项目选址可行性分析</w:t>
        </w:r>
        <w:r>
          <w:tab/>
        </w:r>
        <w:r>
          <w:fldChar w:fldCharType="begin"/>
        </w:r>
        <w:r>
          <w:instrText xml:space="preserve"> PAGEREF _Toc21467 \h </w:instrText>
        </w:r>
        <w:r>
          <w:fldChar w:fldCharType="separate"/>
        </w:r>
        <w:r>
          <w:t>17</w:t>
        </w:r>
        <w:r>
          <w:fldChar w:fldCharType="end"/>
        </w:r>
      </w:hyperlink>
    </w:p>
    <w:p>
      <w:pPr>
        <w:pStyle w:val="TOC2"/>
        <w:tabs>
          <w:tab w:val="right" w:leader="dot" w:pos="8306"/>
        </w:tabs>
      </w:pPr>
      <w:hyperlink w:anchor="_Toc11149" w:history="1">
        <w:r>
          <w:rPr>
            <w:rFonts w:ascii="仿宋" w:eastAsia="仿宋" w:hAnsi="仿宋" w:cs="仿宋" w:hint="eastAsia"/>
            <w:lang w:eastAsia="zh-CN"/>
          </w:rPr>
          <w:t>(一)、电主轴精密零配件项目选址</w:t>
        </w:r>
        <w:r>
          <w:tab/>
        </w:r>
        <w:r>
          <w:fldChar w:fldCharType="begin"/>
        </w:r>
        <w:r>
          <w:instrText xml:space="preserve"> PAGEREF _Toc11149 \h </w:instrText>
        </w:r>
        <w:r>
          <w:fldChar w:fldCharType="separate"/>
        </w:r>
        <w:r>
          <w:t>17</w:t>
        </w:r>
        <w:r>
          <w:fldChar w:fldCharType="end"/>
        </w:r>
      </w:hyperlink>
    </w:p>
    <w:p>
      <w:pPr>
        <w:pStyle w:val="TOC2"/>
        <w:tabs>
          <w:tab w:val="right" w:leader="dot" w:pos="8306"/>
        </w:tabs>
      </w:pPr>
      <w:hyperlink w:anchor="_Toc12533" w:history="1">
        <w:r>
          <w:rPr>
            <w:rFonts w:ascii="仿宋" w:eastAsia="仿宋" w:hAnsi="仿宋" w:cs="仿宋" w:hint="eastAsia"/>
            <w:lang w:eastAsia="zh-CN"/>
          </w:rPr>
          <w:t>(二)、用地控制指标</w:t>
        </w:r>
        <w:r>
          <w:tab/>
        </w:r>
        <w:r>
          <w:fldChar w:fldCharType="begin"/>
        </w:r>
        <w:r>
          <w:instrText xml:space="preserve"> PAGEREF _Toc12533 \h </w:instrText>
        </w:r>
        <w:r>
          <w:fldChar w:fldCharType="separate"/>
        </w:r>
        <w:r>
          <w:t>17</w:t>
        </w:r>
        <w:r>
          <w:fldChar w:fldCharType="end"/>
        </w:r>
      </w:hyperlink>
    </w:p>
    <w:p>
      <w:pPr>
        <w:pStyle w:val="TOC2"/>
        <w:tabs>
          <w:tab w:val="right" w:leader="dot" w:pos="8306"/>
        </w:tabs>
      </w:pPr>
      <w:hyperlink w:anchor="_Toc32179" w:history="1">
        <w:r>
          <w:rPr>
            <w:rFonts w:ascii="仿宋" w:eastAsia="仿宋" w:hAnsi="仿宋" w:cs="仿宋" w:hint="eastAsia"/>
            <w:lang w:eastAsia="zh-CN"/>
          </w:rPr>
          <w:t>(三)、节约用地措施</w:t>
        </w:r>
        <w:r>
          <w:tab/>
        </w:r>
        <w:r>
          <w:fldChar w:fldCharType="begin"/>
        </w:r>
        <w:r>
          <w:instrText xml:space="preserve"> PAGEREF _Toc32179 \h </w:instrText>
        </w:r>
        <w:r>
          <w:fldChar w:fldCharType="separate"/>
        </w:r>
        <w:r>
          <w:t>19</w:t>
        </w:r>
        <w:r>
          <w:fldChar w:fldCharType="end"/>
        </w:r>
      </w:hyperlink>
    </w:p>
    <w:p>
      <w:pPr>
        <w:pStyle w:val="TOC2"/>
        <w:tabs>
          <w:tab w:val="right" w:leader="dot" w:pos="8306"/>
        </w:tabs>
      </w:pPr>
      <w:hyperlink w:anchor="_Toc14661" w:history="1">
        <w:r>
          <w:rPr>
            <w:rFonts w:ascii="仿宋" w:eastAsia="仿宋" w:hAnsi="仿宋" w:cs="仿宋" w:hint="eastAsia"/>
            <w:lang w:eastAsia="zh-CN"/>
          </w:rPr>
          <w:t>(四)、总图布置方案</w:t>
        </w:r>
        <w:r>
          <w:tab/>
        </w:r>
        <w:r>
          <w:fldChar w:fldCharType="begin"/>
        </w:r>
        <w:r>
          <w:instrText xml:space="preserve"> PAGEREF _Toc14661 \h </w:instrText>
        </w:r>
        <w:r>
          <w:fldChar w:fldCharType="separate"/>
        </w:r>
        <w:r>
          <w:t>21</w:t>
        </w:r>
        <w:r>
          <w:fldChar w:fldCharType="end"/>
        </w:r>
      </w:hyperlink>
    </w:p>
    <w:p>
      <w:pPr>
        <w:pStyle w:val="TOC2"/>
        <w:tabs>
          <w:tab w:val="right" w:leader="dot" w:pos="8306"/>
        </w:tabs>
      </w:pPr>
      <w:hyperlink w:anchor="_Toc14105" w:history="1">
        <w:r>
          <w:rPr>
            <w:rFonts w:ascii="仿宋" w:eastAsia="仿宋" w:hAnsi="仿宋" w:cs="仿宋" w:hint="eastAsia"/>
            <w:lang w:eastAsia="zh-CN"/>
          </w:rPr>
          <w:t>(五)、选址综合评价</w:t>
        </w:r>
        <w:r>
          <w:tab/>
        </w:r>
        <w:r>
          <w:fldChar w:fldCharType="begin"/>
        </w:r>
        <w:r>
          <w:instrText xml:space="preserve"> PAGEREF _Toc14105 \h </w:instrText>
        </w:r>
        <w:r>
          <w:fldChar w:fldCharType="separate"/>
        </w:r>
        <w:r>
          <w:t>22</w:t>
        </w:r>
        <w:r>
          <w:fldChar w:fldCharType="end"/>
        </w:r>
      </w:hyperlink>
    </w:p>
    <w:p>
      <w:pPr>
        <w:pStyle w:val="TOC1"/>
        <w:tabs>
          <w:tab w:val="right" w:leader="dot" w:pos="8306"/>
        </w:tabs>
      </w:pPr>
      <w:hyperlink w:anchor="_Toc10801" w:history="1">
        <w:r>
          <w:rPr>
            <w:rFonts w:ascii="仿宋" w:eastAsia="仿宋" w:hAnsi="仿宋" w:cs="仿宋" w:hint="eastAsia"/>
            <w:lang w:eastAsia="zh-CN"/>
          </w:rPr>
          <w:t>七、电主轴精密零配件项目投资规划</w:t>
        </w:r>
        <w:r>
          <w:tab/>
        </w:r>
        <w:r>
          <w:fldChar w:fldCharType="begin"/>
        </w:r>
        <w:r>
          <w:instrText xml:space="preserve"> PAGEREF _Toc10801 \h </w:instrText>
        </w:r>
        <w:r>
          <w:fldChar w:fldCharType="separate"/>
        </w:r>
        <w:r>
          <w:t>23</w:t>
        </w:r>
        <w:r>
          <w:fldChar w:fldCharType="end"/>
        </w:r>
      </w:hyperlink>
    </w:p>
    <w:p>
      <w:pPr>
        <w:pStyle w:val="TOC2"/>
        <w:tabs>
          <w:tab w:val="right" w:leader="dot" w:pos="8306"/>
        </w:tabs>
      </w:pPr>
      <w:hyperlink w:anchor="_Toc20640" w:history="1">
        <w:r>
          <w:rPr>
            <w:rFonts w:ascii="仿宋" w:eastAsia="仿宋" w:hAnsi="仿宋" w:cs="仿宋" w:hint="eastAsia"/>
            <w:lang w:eastAsia="zh-CN"/>
          </w:rPr>
          <w:t>(一)、电主轴精密零配件项目总投资估算</w:t>
        </w:r>
        <w:r>
          <w:tab/>
        </w:r>
        <w:r>
          <w:fldChar w:fldCharType="begin"/>
        </w:r>
        <w:r>
          <w:instrText xml:space="preserve"> PAGEREF _Toc20640 \h </w:instrText>
        </w:r>
        <w:r>
          <w:fldChar w:fldCharType="separate"/>
        </w:r>
        <w:r>
          <w:t>23</w:t>
        </w:r>
        <w:r>
          <w:fldChar w:fldCharType="end"/>
        </w:r>
      </w:hyperlink>
    </w:p>
    <w:p>
      <w:pPr>
        <w:pStyle w:val="TOC2"/>
        <w:tabs>
          <w:tab w:val="right" w:leader="dot" w:pos="8306"/>
        </w:tabs>
      </w:pPr>
      <w:hyperlink w:anchor="_Toc19930" w:history="1">
        <w:r>
          <w:rPr>
            <w:rFonts w:ascii="仿宋" w:eastAsia="仿宋" w:hAnsi="仿宋" w:cs="仿宋" w:hint="eastAsia"/>
            <w:lang w:eastAsia="zh-CN"/>
          </w:rPr>
          <w:t>(二)、资金筹措</w:t>
        </w:r>
        <w:r>
          <w:tab/>
        </w:r>
        <w:r>
          <w:fldChar w:fldCharType="begin"/>
        </w:r>
        <w:r>
          <w:instrText xml:space="preserve"> PAGEREF _Toc19930 \h </w:instrText>
        </w:r>
        <w:r>
          <w:fldChar w:fldCharType="separate"/>
        </w:r>
        <w:r>
          <w:t>24</w:t>
        </w:r>
        <w:r>
          <w:fldChar w:fldCharType="end"/>
        </w:r>
      </w:hyperlink>
    </w:p>
    <w:p>
      <w:pPr>
        <w:pStyle w:val="TOC1"/>
        <w:tabs>
          <w:tab w:val="right" w:leader="dot" w:pos="8306"/>
        </w:tabs>
      </w:pPr>
      <w:hyperlink w:anchor="_Toc30086" w:history="1">
        <w:r>
          <w:rPr>
            <w:rFonts w:ascii="仿宋" w:eastAsia="仿宋" w:hAnsi="仿宋" w:cs="仿宋" w:hint="eastAsia"/>
            <w:lang w:eastAsia="zh-CN"/>
          </w:rPr>
          <w:t>八、电主轴精密零配件项目创新与研发</w:t>
        </w:r>
        <w:r>
          <w:tab/>
        </w:r>
        <w:r>
          <w:fldChar w:fldCharType="begin"/>
        </w:r>
        <w:r>
          <w:instrText xml:space="preserve"> PAGEREF _Toc30086 \h </w:instrText>
        </w:r>
        <w:r>
          <w:fldChar w:fldCharType="separate"/>
        </w:r>
        <w:r>
          <w:t>25</w:t>
        </w:r>
        <w:r>
          <w:fldChar w:fldCharType="end"/>
        </w:r>
      </w:hyperlink>
    </w:p>
    <w:p>
      <w:pPr>
        <w:pStyle w:val="TOC2"/>
        <w:tabs>
          <w:tab w:val="right" w:leader="dot" w:pos="8306"/>
        </w:tabs>
      </w:pPr>
      <w:hyperlink w:anchor="_Toc3495" w:history="1">
        <w:r>
          <w:rPr>
            <w:rFonts w:ascii="仿宋" w:eastAsia="仿宋" w:hAnsi="仿宋" w:cs="仿宋" w:hint="eastAsia"/>
            <w:lang w:eastAsia="zh-CN"/>
          </w:rPr>
          <w:t>(一)、创新策略与方向</w:t>
        </w:r>
        <w:r>
          <w:tab/>
        </w:r>
        <w:r>
          <w:fldChar w:fldCharType="begin"/>
        </w:r>
        <w:r>
          <w:instrText xml:space="preserve"> PAGEREF _Toc3495 \h </w:instrText>
        </w:r>
        <w:r>
          <w:fldChar w:fldCharType="separate"/>
        </w:r>
        <w:r>
          <w:t>25</w:t>
        </w:r>
        <w:r>
          <w:fldChar w:fldCharType="end"/>
        </w:r>
      </w:hyperlink>
    </w:p>
    <w:p>
      <w:pPr>
        <w:pStyle w:val="TOC2"/>
        <w:tabs>
          <w:tab w:val="right" w:leader="dot" w:pos="8306"/>
        </w:tabs>
      </w:pPr>
      <w:hyperlink w:anchor="_Toc4169" w:history="1">
        <w:r>
          <w:rPr>
            <w:rFonts w:ascii="仿宋" w:eastAsia="仿宋" w:hAnsi="仿宋" w:cs="仿宋" w:hint="eastAsia"/>
            <w:lang w:eastAsia="zh-CN"/>
          </w:rPr>
          <w:t>(二)、研发规划与投入</w:t>
        </w:r>
        <w:r>
          <w:tab/>
        </w:r>
        <w:r>
          <w:fldChar w:fldCharType="begin"/>
        </w:r>
        <w:r>
          <w:instrText xml:space="preserve"> PAGEREF _Toc4169 \h </w:instrText>
        </w:r>
        <w:r>
          <w:fldChar w:fldCharType="separate"/>
        </w:r>
        <w:r>
          <w:t>26</w:t>
        </w:r>
        <w:r>
          <w:fldChar w:fldCharType="end"/>
        </w:r>
      </w:hyperlink>
    </w:p>
    <w:p>
      <w:pPr>
        <w:pStyle w:val="TOC1"/>
        <w:tabs>
          <w:tab w:val="right" w:leader="dot" w:pos="8306"/>
        </w:tabs>
      </w:pPr>
      <w:hyperlink w:anchor="_Toc32257" w:history="1">
        <w:r>
          <w:rPr>
            <w:rFonts w:ascii="仿宋" w:eastAsia="仿宋" w:hAnsi="仿宋" w:cs="仿宋" w:hint="eastAsia"/>
            <w:lang w:eastAsia="zh-CN"/>
          </w:rPr>
          <w:t>九、电主轴精密零配件项目经营效益</w:t>
        </w:r>
        <w:r>
          <w:tab/>
        </w:r>
        <w:r>
          <w:fldChar w:fldCharType="begin"/>
        </w:r>
        <w:r>
          <w:instrText xml:space="preserve"> PAGEREF _Toc32257 \h </w:instrText>
        </w:r>
        <w:r>
          <w:fldChar w:fldCharType="separate"/>
        </w:r>
        <w:r>
          <w:t>28</w:t>
        </w:r>
        <w:r>
          <w:fldChar w:fldCharType="end"/>
        </w:r>
      </w:hyperlink>
    </w:p>
    <w:p>
      <w:pPr>
        <w:pStyle w:val="TOC2"/>
        <w:tabs>
          <w:tab w:val="right" w:leader="dot" w:pos="8306"/>
        </w:tabs>
      </w:pPr>
      <w:hyperlink w:anchor="_Toc4078" w:history="1">
        <w:r>
          <w:rPr>
            <w:rFonts w:ascii="仿宋" w:eastAsia="仿宋" w:hAnsi="仿宋" w:cs="仿宋" w:hint="eastAsia"/>
            <w:lang w:eastAsia="zh-CN"/>
          </w:rPr>
          <w:t>(一)、经济评价财务测算</w:t>
        </w:r>
        <w:r>
          <w:tab/>
        </w:r>
        <w:r>
          <w:fldChar w:fldCharType="begin"/>
        </w:r>
        <w:r>
          <w:instrText xml:space="preserve"> PAGEREF _Toc4078 \h </w:instrText>
        </w:r>
        <w:r>
          <w:fldChar w:fldCharType="separate"/>
        </w:r>
        <w:r>
          <w:t>28</w:t>
        </w:r>
        <w:r>
          <w:fldChar w:fldCharType="end"/>
        </w:r>
      </w:hyperlink>
    </w:p>
    <w:p>
      <w:pPr>
        <w:pStyle w:val="TOC2"/>
        <w:tabs>
          <w:tab w:val="right" w:leader="dot" w:pos="8306"/>
        </w:tabs>
      </w:pPr>
      <w:hyperlink w:anchor="_Toc21785" w:history="1">
        <w:r>
          <w:rPr>
            <w:rFonts w:ascii="仿宋" w:eastAsia="仿宋" w:hAnsi="仿宋" w:cs="仿宋" w:hint="eastAsia"/>
            <w:lang w:eastAsia="zh-CN"/>
          </w:rPr>
          <w:t>(二)、电主轴精密零配件项目盈利能力分析</w:t>
        </w:r>
        <w:r>
          <w:tab/>
        </w:r>
        <w:r>
          <w:fldChar w:fldCharType="begin"/>
        </w:r>
        <w:r>
          <w:instrText xml:space="preserve"> PAGEREF _Toc21785 \h </w:instrText>
        </w:r>
        <w:r>
          <w:fldChar w:fldCharType="separate"/>
        </w:r>
        <w:r>
          <w:t>29</w:t>
        </w:r>
        <w:r>
          <w:fldChar w:fldCharType="end"/>
        </w:r>
      </w:hyperlink>
    </w:p>
    <w:p>
      <w:pPr>
        <w:pStyle w:val="TOC1"/>
        <w:tabs>
          <w:tab w:val="right" w:leader="dot" w:pos="8306"/>
        </w:tabs>
      </w:pPr>
      <w:hyperlink w:anchor="_Toc12344" w:history="1">
        <w:r>
          <w:rPr>
            <w:rFonts w:ascii="仿宋" w:eastAsia="仿宋" w:hAnsi="仿宋" w:cs="仿宋" w:hint="eastAsia"/>
            <w:lang w:eastAsia="zh-CN"/>
          </w:rPr>
          <w:t>十、电主轴精密零配件项目环境影响分析</w:t>
        </w:r>
        <w:r>
          <w:tab/>
        </w:r>
        <w:r>
          <w:fldChar w:fldCharType="begin"/>
        </w:r>
        <w:r>
          <w:instrText xml:space="preserve"> PAGEREF _Toc12344 \h </w:instrText>
        </w:r>
        <w:r>
          <w:fldChar w:fldCharType="separate"/>
        </w:r>
        <w:r>
          <w:t>30</w:t>
        </w:r>
        <w:r>
          <w:fldChar w:fldCharType="end"/>
        </w:r>
      </w:hyperlink>
    </w:p>
    <w:p>
      <w:pPr>
        <w:pStyle w:val="TOC2"/>
        <w:tabs>
          <w:tab w:val="right" w:leader="dot" w:pos="8306"/>
        </w:tabs>
      </w:pPr>
      <w:hyperlink w:anchor="_Toc3244" w:history="1">
        <w:r>
          <w:rPr>
            <w:rFonts w:ascii="仿宋" w:eastAsia="仿宋" w:hAnsi="仿宋" w:cs="仿宋" w:hint="eastAsia"/>
            <w:lang w:eastAsia="zh-CN"/>
          </w:rPr>
          <w:t>(一)、建设区域环境质量现状</w:t>
        </w:r>
        <w:r>
          <w:tab/>
        </w:r>
        <w:r>
          <w:fldChar w:fldCharType="begin"/>
        </w:r>
        <w:r>
          <w:instrText xml:space="preserve"> PAGEREF _Toc3244 \h </w:instrText>
        </w:r>
        <w:r>
          <w:fldChar w:fldCharType="separate"/>
        </w:r>
        <w:r>
          <w:t>30</w:t>
        </w:r>
        <w:r>
          <w:fldChar w:fldCharType="end"/>
        </w:r>
      </w:hyperlink>
    </w:p>
    <w:p>
      <w:pPr>
        <w:pStyle w:val="TOC2"/>
        <w:tabs>
          <w:tab w:val="right" w:leader="dot" w:pos="8306"/>
        </w:tabs>
      </w:pPr>
      <w:hyperlink w:anchor="_Toc9420" w:history="1">
        <w:r>
          <w:rPr>
            <w:rFonts w:ascii="仿宋" w:eastAsia="仿宋" w:hAnsi="仿宋" w:cs="仿宋" w:hint="eastAsia"/>
            <w:lang w:eastAsia="zh-CN"/>
          </w:rPr>
          <w:t>(二)、建设期环境保护</w:t>
        </w:r>
        <w:r>
          <w:tab/>
        </w:r>
        <w:r>
          <w:fldChar w:fldCharType="begin"/>
        </w:r>
        <w:r>
          <w:instrText xml:space="preserve"> PAGEREF _Toc9420 \h </w:instrText>
        </w:r>
        <w:r>
          <w:fldChar w:fldCharType="separate"/>
        </w:r>
        <w:r>
          <w:t>31</w:t>
        </w:r>
        <w:r>
          <w:fldChar w:fldCharType="end"/>
        </w:r>
      </w:hyperlink>
    </w:p>
    <w:p>
      <w:pPr>
        <w:pStyle w:val="TOC2"/>
        <w:tabs>
          <w:tab w:val="right" w:leader="dot" w:pos="8306"/>
        </w:tabs>
      </w:pPr>
      <w:hyperlink w:anchor="_Toc12068" w:history="1">
        <w:r>
          <w:rPr>
            <w:rFonts w:ascii="仿宋" w:eastAsia="仿宋" w:hAnsi="仿宋" w:cs="仿宋" w:hint="eastAsia"/>
            <w:lang w:eastAsia="zh-CN"/>
          </w:rPr>
          <w:t>(三)、运营期环境保护</w:t>
        </w:r>
        <w:r>
          <w:tab/>
        </w:r>
        <w:r>
          <w:fldChar w:fldCharType="begin"/>
        </w:r>
        <w:r>
          <w:instrText xml:space="preserve"> PAGEREF _Toc12068 \h </w:instrText>
        </w:r>
        <w:r>
          <w:fldChar w:fldCharType="separate"/>
        </w:r>
        <w:r>
          <w:t>33</w:t>
        </w:r>
        <w:r>
          <w:fldChar w:fldCharType="end"/>
        </w:r>
      </w:hyperlink>
    </w:p>
    <w:p>
      <w:pPr>
        <w:pStyle w:val="TOC2"/>
        <w:tabs>
          <w:tab w:val="right" w:leader="dot" w:pos="8306"/>
        </w:tabs>
      </w:pPr>
      <w:hyperlink w:anchor="_Toc18017" w:history="1">
        <w:r>
          <w:rPr>
            <w:rFonts w:ascii="仿宋" w:eastAsia="仿宋" w:hAnsi="仿宋" w:cs="仿宋" w:hint="eastAsia"/>
            <w:lang w:eastAsia="zh-CN"/>
          </w:rPr>
          <w:t>(四)、电主轴精密零配件项目建设对区域经济的影响</w:t>
        </w:r>
        <w:r>
          <w:tab/>
        </w:r>
        <w:r>
          <w:fldChar w:fldCharType="begin"/>
        </w:r>
        <w:r>
          <w:instrText xml:space="preserve"> PAGEREF _Toc18017 \h </w:instrText>
        </w:r>
        <w:r>
          <w:fldChar w:fldCharType="separate"/>
        </w:r>
        <w:r>
          <w:t>34</w:t>
        </w:r>
        <w:r>
          <w:fldChar w:fldCharType="end"/>
        </w:r>
      </w:hyperlink>
    </w:p>
    <w:p>
      <w:pPr>
        <w:pStyle w:val="TOC2"/>
        <w:tabs>
          <w:tab w:val="right" w:leader="dot" w:pos="8306"/>
        </w:tabs>
      </w:pPr>
      <w:hyperlink w:anchor="_Toc4746" w:history="1">
        <w:r>
          <w:rPr>
            <w:rFonts w:ascii="仿宋" w:eastAsia="仿宋" w:hAnsi="仿宋" w:cs="仿宋" w:hint="eastAsia"/>
            <w:lang w:eastAsia="zh-CN"/>
          </w:rPr>
          <w:t>(五)、废弃物处理</w:t>
        </w:r>
        <w:r>
          <w:tab/>
        </w:r>
        <w:r>
          <w:fldChar w:fldCharType="begin"/>
        </w:r>
        <w:r>
          <w:instrText xml:space="preserve"> PAGEREF _Toc4746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53" w:history="1">
        <w:r>
          <w:rPr>
            <w:rFonts w:ascii="仿宋" w:eastAsia="仿宋" w:hAnsi="仿宋" w:cs="仿宋" w:hint="eastAsia"/>
            <w:lang w:eastAsia="zh-CN"/>
          </w:rPr>
          <w:t>(六)、特殊环境影响分析</w:t>
        </w:r>
        <w:r>
          <w:tab/>
        </w:r>
        <w:r>
          <w:fldChar w:fldCharType="begin"/>
        </w:r>
        <w:r>
          <w:instrText xml:space="preserve"> PAGEREF _Toc6753 \h </w:instrText>
        </w:r>
        <w:r>
          <w:fldChar w:fldCharType="separate"/>
        </w:r>
        <w:r>
          <w:t>37</w:t>
        </w:r>
        <w:r>
          <w:fldChar w:fldCharType="end"/>
        </w:r>
      </w:hyperlink>
    </w:p>
    <w:p>
      <w:pPr>
        <w:pStyle w:val="TOC2"/>
        <w:tabs>
          <w:tab w:val="right" w:leader="dot" w:pos="8306"/>
        </w:tabs>
      </w:pPr>
      <w:hyperlink w:anchor="_Toc6168" w:history="1">
        <w:r>
          <w:rPr>
            <w:rFonts w:ascii="仿宋" w:eastAsia="仿宋" w:hAnsi="仿宋" w:cs="仿宋" w:hint="eastAsia"/>
            <w:lang w:eastAsia="zh-CN"/>
          </w:rPr>
          <w:t>(七)、清洁生产</w:t>
        </w:r>
        <w:r>
          <w:tab/>
        </w:r>
        <w:r>
          <w:fldChar w:fldCharType="begin"/>
        </w:r>
        <w:r>
          <w:instrText xml:space="preserve"> PAGEREF _Toc6168 \h </w:instrText>
        </w:r>
        <w:r>
          <w:fldChar w:fldCharType="separate"/>
        </w:r>
        <w:r>
          <w:t>39</w:t>
        </w:r>
        <w:r>
          <w:fldChar w:fldCharType="end"/>
        </w:r>
      </w:hyperlink>
    </w:p>
    <w:p>
      <w:pPr>
        <w:pStyle w:val="TOC2"/>
        <w:tabs>
          <w:tab w:val="right" w:leader="dot" w:pos="8306"/>
        </w:tabs>
      </w:pPr>
      <w:hyperlink w:anchor="_Toc4267" w:history="1">
        <w:r>
          <w:rPr>
            <w:rFonts w:ascii="仿宋" w:eastAsia="仿宋" w:hAnsi="仿宋" w:cs="仿宋" w:hint="eastAsia"/>
            <w:lang w:eastAsia="zh-CN"/>
          </w:rPr>
          <w:t>(八)、环境保护综合评价</w:t>
        </w:r>
        <w:r>
          <w:tab/>
        </w:r>
        <w:r>
          <w:fldChar w:fldCharType="begin"/>
        </w:r>
        <w:r>
          <w:instrText xml:space="preserve"> PAGEREF _Toc4267 \h </w:instrText>
        </w:r>
        <w:r>
          <w:fldChar w:fldCharType="separate"/>
        </w:r>
        <w:r>
          <w:t>40</w:t>
        </w:r>
        <w:r>
          <w:fldChar w:fldCharType="end"/>
        </w:r>
      </w:hyperlink>
    </w:p>
    <w:p>
      <w:pPr>
        <w:pStyle w:val="TOC1"/>
        <w:tabs>
          <w:tab w:val="right" w:leader="dot" w:pos="8306"/>
        </w:tabs>
      </w:pPr>
      <w:hyperlink w:anchor="_Toc32125" w:history="1">
        <w:r>
          <w:rPr>
            <w:rFonts w:ascii="仿宋" w:eastAsia="仿宋" w:hAnsi="仿宋" w:cs="仿宋" w:hint="eastAsia"/>
            <w:lang w:eastAsia="zh-CN"/>
          </w:rPr>
          <w:t>十一、电主轴精密零配件项目技术管理</w:t>
        </w:r>
        <w:r>
          <w:tab/>
        </w:r>
        <w:r>
          <w:fldChar w:fldCharType="begin"/>
        </w:r>
        <w:r>
          <w:instrText xml:space="preserve"> PAGEREF _Toc32125 \h </w:instrText>
        </w:r>
        <w:r>
          <w:fldChar w:fldCharType="separate"/>
        </w:r>
        <w:r>
          <w:t>41</w:t>
        </w:r>
        <w:r>
          <w:fldChar w:fldCharType="end"/>
        </w:r>
      </w:hyperlink>
    </w:p>
    <w:p>
      <w:pPr>
        <w:pStyle w:val="TOC2"/>
        <w:tabs>
          <w:tab w:val="right" w:leader="dot" w:pos="8306"/>
        </w:tabs>
      </w:pPr>
      <w:hyperlink w:anchor="_Toc28759" w:history="1">
        <w:r>
          <w:rPr>
            <w:rFonts w:ascii="仿宋" w:eastAsia="仿宋" w:hAnsi="仿宋" w:cs="仿宋" w:hint="eastAsia"/>
            <w:lang w:eastAsia="zh-CN"/>
          </w:rPr>
          <w:t>(一)、技术方案选用方向</w:t>
        </w:r>
        <w:r>
          <w:tab/>
        </w:r>
        <w:r>
          <w:fldChar w:fldCharType="begin"/>
        </w:r>
        <w:r>
          <w:instrText xml:space="preserve"> PAGEREF _Toc28759 \h </w:instrText>
        </w:r>
        <w:r>
          <w:fldChar w:fldCharType="separate"/>
        </w:r>
        <w:r>
          <w:t>41</w:t>
        </w:r>
        <w:r>
          <w:fldChar w:fldCharType="end"/>
        </w:r>
      </w:hyperlink>
    </w:p>
    <w:p>
      <w:pPr>
        <w:pStyle w:val="TOC2"/>
        <w:tabs>
          <w:tab w:val="right" w:leader="dot" w:pos="8306"/>
        </w:tabs>
      </w:pPr>
      <w:hyperlink w:anchor="_Toc29959" w:history="1">
        <w:r>
          <w:rPr>
            <w:rFonts w:ascii="仿宋" w:eastAsia="仿宋" w:hAnsi="仿宋" w:cs="仿宋" w:hint="eastAsia"/>
            <w:lang w:eastAsia="zh-CN"/>
          </w:rPr>
          <w:t>(二)、工艺技术方案选用原则</w:t>
        </w:r>
        <w:r>
          <w:tab/>
        </w:r>
        <w:r>
          <w:fldChar w:fldCharType="begin"/>
        </w:r>
        <w:r>
          <w:instrText xml:space="preserve"> PAGEREF _Toc29959 \h </w:instrText>
        </w:r>
        <w:r>
          <w:fldChar w:fldCharType="separate"/>
        </w:r>
        <w:r>
          <w:t>43</w:t>
        </w:r>
        <w:r>
          <w:fldChar w:fldCharType="end"/>
        </w:r>
      </w:hyperlink>
    </w:p>
    <w:p>
      <w:pPr>
        <w:pStyle w:val="TOC2"/>
        <w:tabs>
          <w:tab w:val="right" w:leader="dot" w:pos="8306"/>
        </w:tabs>
      </w:pPr>
      <w:hyperlink w:anchor="_Toc29612" w:history="1">
        <w:r>
          <w:rPr>
            <w:rFonts w:ascii="仿宋" w:eastAsia="仿宋" w:hAnsi="仿宋" w:cs="仿宋" w:hint="eastAsia"/>
            <w:lang w:eastAsia="zh-CN"/>
          </w:rPr>
          <w:t>(三)、工艺技术方案要求</w:t>
        </w:r>
        <w:r>
          <w:tab/>
        </w:r>
        <w:r>
          <w:fldChar w:fldCharType="begin"/>
        </w:r>
        <w:r>
          <w:instrText xml:space="preserve"> PAGEREF _Toc29612 \h </w:instrText>
        </w:r>
        <w:r>
          <w:fldChar w:fldCharType="separate"/>
        </w:r>
        <w:r>
          <w:t>45</w:t>
        </w:r>
        <w:r>
          <w:fldChar w:fldCharType="end"/>
        </w:r>
      </w:hyperlink>
    </w:p>
    <w:p>
      <w:pPr>
        <w:pStyle w:val="TOC1"/>
        <w:tabs>
          <w:tab w:val="right" w:leader="dot" w:pos="8306"/>
        </w:tabs>
      </w:pPr>
      <w:hyperlink w:anchor="_Toc9294" w:history="1">
        <w:r>
          <w:rPr>
            <w:rFonts w:ascii="仿宋" w:eastAsia="仿宋" w:hAnsi="仿宋" w:cs="仿宋" w:hint="eastAsia"/>
            <w:lang w:eastAsia="zh-CN"/>
          </w:rPr>
          <w:t>十二、电主轴精密零配件项目风险管理</w:t>
        </w:r>
        <w:r>
          <w:tab/>
        </w:r>
        <w:r>
          <w:fldChar w:fldCharType="begin"/>
        </w:r>
        <w:r>
          <w:instrText xml:space="preserve"> PAGEREF _Toc9294 \h </w:instrText>
        </w:r>
        <w:r>
          <w:fldChar w:fldCharType="separate"/>
        </w:r>
        <w:r>
          <w:t>48</w:t>
        </w:r>
        <w:r>
          <w:fldChar w:fldCharType="end"/>
        </w:r>
      </w:hyperlink>
    </w:p>
    <w:p>
      <w:pPr>
        <w:pStyle w:val="TOC2"/>
        <w:tabs>
          <w:tab w:val="right" w:leader="dot" w:pos="8306"/>
        </w:tabs>
      </w:pPr>
      <w:hyperlink w:anchor="_Toc21669" w:history="1">
        <w:r>
          <w:rPr>
            <w:rFonts w:ascii="仿宋" w:eastAsia="仿宋" w:hAnsi="仿宋" w:cs="仿宋" w:hint="eastAsia"/>
            <w:lang w:eastAsia="zh-CN"/>
          </w:rPr>
          <w:t>(一)、风险识别与评估</w:t>
        </w:r>
        <w:r>
          <w:tab/>
        </w:r>
        <w:r>
          <w:fldChar w:fldCharType="begin"/>
        </w:r>
        <w:r>
          <w:instrText xml:space="preserve"> PAGEREF _Toc21669 \h </w:instrText>
        </w:r>
        <w:r>
          <w:fldChar w:fldCharType="separate"/>
        </w:r>
        <w:r>
          <w:t>48</w:t>
        </w:r>
        <w:r>
          <w:fldChar w:fldCharType="end"/>
        </w:r>
      </w:hyperlink>
    </w:p>
    <w:p>
      <w:pPr>
        <w:pStyle w:val="TOC2"/>
        <w:tabs>
          <w:tab w:val="right" w:leader="dot" w:pos="8306"/>
        </w:tabs>
      </w:pPr>
      <w:hyperlink w:anchor="_Toc25884" w:history="1">
        <w:r>
          <w:rPr>
            <w:rFonts w:ascii="仿宋" w:eastAsia="仿宋" w:hAnsi="仿宋" w:cs="仿宋" w:hint="eastAsia"/>
            <w:lang w:eastAsia="zh-CN"/>
          </w:rPr>
          <w:t>(二)、风险应对策略</w:t>
        </w:r>
        <w:r>
          <w:tab/>
        </w:r>
        <w:r>
          <w:fldChar w:fldCharType="begin"/>
        </w:r>
        <w:r>
          <w:instrText xml:space="preserve"> PAGEREF _Toc25884 \h </w:instrText>
        </w:r>
        <w:r>
          <w:fldChar w:fldCharType="separate"/>
        </w:r>
        <w:r>
          <w:t>49</w:t>
        </w:r>
        <w:r>
          <w:fldChar w:fldCharType="end"/>
        </w:r>
      </w:hyperlink>
    </w:p>
    <w:p>
      <w:pPr>
        <w:pStyle w:val="TOC2"/>
        <w:tabs>
          <w:tab w:val="right" w:leader="dot" w:pos="8306"/>
        </w:tabs>
      </w:pPr>
      <w:hyperlink w:anchor="_Toc22196" w:history="1">
        <w:r>
          <w:rPr>
            <w:rFonts w:ascii="仿宋" w:eastAsia="仿宋" w:hAnsi="仿宋" w:cs="仿宋" w:hint="eastAsia"/>
            <w:lang w:eastAsia="zh-CN"/>
          </w:rPr>
          <w:t>(三)、风险监控与控制</w:t>
        </w:r>
        <w:r>
          <w:tab/>
        </w:r>
        <w:r>
          <w:fldChar w:fldCharType="begin"/>
        </w:r>
        <w:r>
          <w:instrText xml:space="preserve"> PAGEREF _Toc22196 \h </w:instrText>
        </w:r>
        <w:r>
          <w:fldChar w:fldCharType="separate"/>
        </w:r>
        <w:r>
          <w:t>51</w:t>
        </w:r>
        <w:r>
          <w:fldChar w:fldCharType="end"/>
        </w:r>
      </w:hyperlink>
    </w:p>
    <w:p>
      <w:pPr>
        <w:pStyle w:val="TOC1"/>
        <w:tabs>
          <w:tab w:val="right" w:leader="dot" w:pos="8306"/>
        </w:tabs>
      </w:pPr>
      <w:hyperlink w:anchor="_Toc17056" w:history="1">
        <w:r>
          <w:rPr>
            <w:rFonts w:ascii="仿宋" w:eastAsia="仿宋" w:hAnsi="仿宋" w:cs="仿宋" w:hint="eastAsia"/>
            <w:lang w:eastAsia="zh-CN"/>
          </w:rPr>
          <w:t>十三、电主轴精密零配件项目实施时间节点</w:t>
        </w:r>
        <w:r>
          <w:tab/>
        </w:r>
        <w:r>
          <w:fldChar w:fldCharType="begin"/>
        </w:r>
        <w:r>
          <w:instrText xml:space="preserve"> PAGEREF _Toc17056 \h </w:instrText>
        </w:r>
        <w:r>
          <w:fldChar w:fldCharType="separate"/>
        </w:r>
        <w:r>
          <w:t>52</w:t>
        </w:r>
        <w:r>
          <w:fldChar w:fldCharType="end"/>
        </w:r>
      </w:hyperlink>
    </w:p>
    <w:p>
      <w:pPr>
        <w:pStyle w:val="TOC2"/>
        <w:tabs>
          <w:tab w:val="right" w:leader="dot" w:pos="8306"/>
        </w:tabs>
      </w:pPr>
      <w:hyperlink w:anchor="_Toc32690" w:history="1">
        <w:r>
          <w:rPr>
            <w:rFonts w:ascii="仿宋" w:eastAsia="仿宋" w:hAnsi="仿宋" w:cs="仿宋" w:hint="eastAsia"/>
            <w:lang w:eastAsia="zh-CN"/>
          </w:rPr>
          <w:t>(一)、电主轴精密零配件项目启动阶段时间节点</w:t>
        </w:r>
        <w:r>
          <w:tab/>
        </w:r>
        <w:r>
          <w:fldChar w:fldCharType="begin"/>
        </w:r>
        <w:r>
          <w:instrText xml:space="preserve"> PAGEREF _Toc32690 \h </w:instrText>
        </w:r>
        <w:r>
          <w:fldChar w:fldCharType="separate"/>
        </w:r>
        <w:r>
          <w:t>52</w:t>
        </w:r>
        <w:r>
          <w:fldChar w:fldCharType="end"/>
        </w:r>
      </w:hyperlink>
    </w:p>
    <w:p>
      <w:pPr>
        <w:pStyle w:val="TOC2"/>
        <w:tabs>
          <w:tab w:val="right" w:leader="dot" w:pos="8306"/>
        </w:tabs>
      </w:pPr>
      <w:hyperlink w:anchor="_Toc15662" w:history="1">
        <w:r>
          <w:rPr>
            <w:rFonts w:ascii="仿宋" w:eastAsia="仿宋" w:hAnsi="仿宋" w:cs="仿宋" w:hint="eastAsia"/>
            <w:lang w:eastAsia="zh-CN"/>
          </w:rPr>
          <w:t>(二)、电主轴精密零配件项目执行阶段时间节点</w:t>
        </w:r>
        <w:r>
          <w:tab/>
        </w:r>
        <w:r>
          <w:fldChar w:fldCharType="begin"/>
        </w:r>
        <w:r>
          <w:instrText xml:space="preserve"> PAGEREF _Toc15662 \h </w:instrText>
        </w:r>
        <w:r>
          <w:fldChar w:fldCharType="separate"/>
        </w:r>
        <w:r>
          <w:t>53</w:t>
        </w:r>
        <w:r>
          <w:fldChar w:fldCharType="end"/>
        </w:r>
      </w:hyperlink>
    </w:p>
    <w:p>
      <w:pPr>
        <w:pStyle w:val="TOC2"/>
        <w:tabs>
          <w:tab w:val="right" w:leader="dot" w:pos="8306"/>
        </w:tabs>
      </w:pPr>
      <w:hyperlink w:anchor="_Toc270" w:history="1">
        <w:r>
          <w:rPr>
            <w:rFonts w:ascii="仿宋" w:eastAsia="仿宋" w:hAnsi="仿宋" w:cs="仿宋" w:hint="eastAsia"/>
            <w:lang w:eastAsia="zh-CN"/>
          </w:rPr>
          <w:t>(三)、电主轴精密零配件项目完成阶段时间节点</w:t>
        </w:r>
        <w:r>
          <w:tab/>
        </w:r>
        <w:r>
          <w:fldChar w:fldCharType="begin"/>
        </w:r>
        <w:r>
          <w:instrText xml:space="preserve"> PAGEREF _Toc270 \h </w:instrText>
        </w:r>
        <w:r>
          <w:fldChar w:fldCharType="separate"/>
        </w:r>
        <w:r>
          <w:t>54</w:t>
        </w:r>
        <w:r>
          <w:fldChar w:fldCharType="end"/>
        </w:r>
      </w:hyperlink>
    </w:p>
    <w:p>
      <w:pPr>
        <w:pStyle w:val="TOC1"/>
        <w:tabs>
          <w:tab w:val="right" w:leader="dot" w:pos="8306"/>
        </w:tabs>
      </w:pPr>
      <w:hyperlink w:anchor="_Toc28962" w:history="1">
        <w:r>
          <w:rPr>
            <w:rFonts w:ascii="仿宋" w:eastAsia="仿宋" w:hAnsi="仿宋" w:cs="仿宋" w:hint="eastAsia"/>
            <w:lang w:eastAsia="zh-CN"/>
          </w:rPr>
          <w:t>十四、电主轴精密零配件项目变更管理</w:t>
        </w:r>
        <w:r>
          <w:tab/>
        </w:r>
        <w:r>
          <w:fldChar w:fldCharType="begin"/>
        </w:r>
        <w:r>
          <w:instrText xml:space="preserve"> PAGEREF _Toc28962 \h </w:instrText>
        </w:r>
        <w:r>
          <w:fldChar w:fldCharType="separate"/>
        </w:r>
        <w:r>
          <w:t>55</w:t>
        </w:r>
        <w:r>
          <w:fldChar w:fldCharType="end"/>
        </w:r>
      </w:hyperlink>
    </w:p>
    <w:p>
      <w:pPr>
        <w:pStyle w:val="TOC2"/>
        <w:tabs>
          <w:tab w:val="right" w:leader="dot" w:pos="8306"/>
        </w:tabs>
      </w:pPr>
      <w:hyperlink w:anchor="_Toc7101" w:history="1">
        <w:r>
          <w:rPr>
            <w:rFonts w:ascii="仿宋" w:eastAsia="仿宋" w:hAnsi="仿宋" w:cs="仿宋" w:hint="eastAsia"/>
            <w:lang w:eastAsia="zh-CN"/>
          </w:rPr>
          <w:t>(一)、变更申请与评估</w:t>
        </w:r>
        <w:r>
          <w:tab/>
        </w:r>
        <w:r>
          <w:fldChar w:fldCharType="begin"/>
        </w:r>
        <w:r>
          <w:instrText xml:space="preserve"> PAGEREF _Toc7101 \h </w:instrText>
        </w:r>
        <w:r>
          <w:fldChar w:fldCharType="separate"/>
        </w:r>
        <w:r>
          <w:t>55</w:t>
        </w:r>
        <w:r>
          <w:fldChar w:fldCharType="end"/>
        </w:r>
      </w:hyperlink>
    </w:p>
    <w:p>
      <w:pPr>
        <w:pStyle w:val="TOC2"/>
        <w:tabs>
          <w:tab w:val="right" w:leader="dot" w:pos="8306"/>
        </w:tabs>
      </w:pPr>
      <w:hyperlink w:anchor="_Toc24981" w:history="1">
        <w:r>
          <w:rPr>
            <w:rFonts w:ascii="仿宋" w:eastAsia="仿宋" w:hAnsi="仿宋" w:cs="仿宋" w:hint="eastAsia"/>
            <w:lang w:eastAsia="zh-CN"/>
          </w:rPr>
          <w:t>(二)、变更实施与控制</w:t>
        </w:r>
        <w:r>
          <w:tab/>
        </w:r>
        <w:r>
          <w:fldChar w:fldCharType="begin"/>
        </w:r>
        <w:r>
          <w:instrText xml:space="preserve"> PAGEREF _Toc24981 \h </w:instrText>
        </w:r>
        <w:r>
          <w:fldChar w:fldCharType="separate"/>
        </w:r>
        <w:r>
          <w:t>55</w:t>
        </w:r>
        <w:r>
          <w:fldChar w:fldCharType="end"/>
        </w:r>
      </w:hyperlink>
    </w:p>
    <w:p>
      <w:pPr>
        <w:pStyle w:val="TOC1"/>
        <w:tabs>
          <w:tab w:val="right" w:leader="dot" w:pos="8306"/>
        </w:tabs>
      </w:pPr>
      <w:hyperlink w:anchor="_Toc23682" w:history="1">
        <w:r>
          <w:rPr>
            <w:rFonts w:ascii="仿宋" w:eastAsia="仿宋" w:hAnsi="仿宋" w:cs="仿宋" w:hint="eastAsia"/>
            <w:lang w:eastAsia="zh-CN"/>
          </w:rPr>
          <w:t>十五、电主轴精密零配件项目实施保障措施</w:t>
        </w:r>
        <w:r>
          <w:tab/>
        </w:r>
        <w:r>
          <w:fldChar w:fldCharType="begin"/>
        </w:r>
        <w:r>
          <w:instrText xml:space="preserve"> PAGEREF _Toc23682 \h </w:instrText>
        </w:r>
        <w:r>
          <w:fldChar w:fldCharType="separate"/>
        </w:r>
        <w:r>
          <w:t>56</w:t>
        </w:r>
        <w:r>
          <w:fldChar w:fldCharType="end"/>
        </w:r>
      </w:hyperlink>
    </w:p>
    <w:p>
      <w:pPr>
        <w:pStyle w:val="TOC2"/>
        <w:tabs>
          <w:tab w:val="right" w:leader="dot" w:pos="8306"/>
        </w:tabs>
      </w:pPr>
      <w:hyperlink w:anchor="_Toc28169" w:history="1">
        <w:r>
          <w:rPr>
            <w:rFonts w:ascii="仿宋" w:eastAsia="仿宋" w:hAnsi="仿宋" w:cs="仿宋" w:hint="eastAsia"/>
            <w:lang w:eastAsia="zh-CN"/>
          </w:rPr>
          <w:t>(一)、电主轴精密零配件项目实施保障机制</w:t>
        </w:r>
        <w:r>
          <w:tab/>
        </w:r>
        <w:r>
          <w:fldChar w:fldCharType="begin"/>
        </w:r>
        <w:r>
          <w:instrText xml:space="preserve"> PAGEREF _Toc28169 \h </w:instrText>
        </w:r>
        <w:r>
          <w:fldChar w:fldCharType="separate"/>
        </w:r>
        <w:r>
          <w:t>56</w:t>
        </w:r>
        <w:r>
          <w:fldChar w:fldCharType="end"/>
        </w:r>
      </w:hyperlink>
    </w:p>
    <w:p>
      <w:pPr>
        <w:pStyle w:val="TOC2"/>
        <w:tabs>
          <w:tab w:val="right" w:leader="dot" w:pos="8306"/>
        </w:tabs>
      </w:pPr>
      <w:hyperlink w:anchor="_Toc15228" w:history="1">
        <w:r>
          <w:rPr>
            <w:rFonts w:ascii="仿宋" w:eastAsia="仿宋" w:hAnsi="仿宋" w:cs="仿宋" w:hint="eastAsia"/>
            <w:lang w:eastAsia="zh-CN"/>
          </w:rPr>
          <w:t>(二)、电主轴精密零配件项目法律合规要求</w:t>
        </w:r>
        <w:r>
          <w:tab/>
        </w:r>
        <w:r>
          <w:fldChar w:fldCharType="begin"/>
        </w:r>
        <w:r>
          <w:instrText xml:space="preserve"> PAGEREF _Toc15228 \h </w:instrText>
        </w:r>
        <w:r>
          <w:fldChar w:fldCharType="separate"/>
        </w:r>
        <w:r>
          <w:t>60</w:t>
        </w:r>
        <w:r>
          <w:fldChar w:fldCharType="end"/>
        </w:r>
      </w:hyperlink>
    </w:p>
    <w:p>
      <w:pPr>
        <w:pStyle w:val="TOC2"/>
        <w:tabs>
          <w:tab w:val="right" w:leader="dot" w:pos="8306"/>
        </w:tabs>
      </w:pPr>
      <w:hyperlink w:anchor="_Toc29245" w:history="1">
        <w:r>
          <w:rPr>
            <w:rFonts w:ascii="仿宋" w:eastAsia="仿宋" w:hAnsi="仿宋" w:cs="仿宋" w:hint="eastAsia"/>
            <w:lang w:eastAsia="zh-CN"/>
          </w:rPr>
          <w:t>(三)、电主轴精密零配件项目合同管理与法律事务</w:t>
        </w:r>
        <w:r>
          <w:tab/>
        </w:r>
        <w:r>
          <w:fldChar w:fldCharType="begin"/>
        </w:r>
        <w:r>
          <w:instrText xml:space="preserve"> PAGEREF _Toc29245 \h </w:instrText>
        </w:r>
        <w:r>
          <w:fldChar w:fldCharType="separate"/>
        </w:r>
        <w:r>
          <w:t>65</w:t>
        </w:r>
        <w:r>
          <w:fldChar w:fldCharType="end"/>
        </w:r>
      </w:hyperlink>
    </w:p>
    <w:p>
      <w:pPr>
        <w:pStyle w:val="TOC2"/>
        <w:tabs>
          <w:tab w:val="right" w:leader="dot" w:pos="8306"/>
        </w:tabs>
      </w:pPr>
      <w:hyperlink w:anchor="_Toc16670" w:history="1">
        <w:r>
          <w:rPr>
            <w:rFonts w:ascii="仿宋" w:eastAsia="仿宋" w:hAnsi="仿宋" w:cs="仿宋" w:hint="eastAsia"/>
            <w:lang w:eastAsia="zh-CN"/>
          </w:rPr>
          <w:t>(四)、电主轴精密零配件项目知识产权保护策略</w:t>
        </w:r>
        <w:r>
          <w:tab/>
        </w:r>
        <w:r>
          <w:fldChar w:fldCharType="begin"/>
        </w:r>
        <w:r>
          <w:instrText xml:space="preserve"> PAGEREF _Toc16670 \h </w:instrText>
        </w:r>
        <w:r>
          <w:fldChar w:fldCharType="separate"/>
        </w:r>
        <w:r>
          <w:t>71</w:t>
        </w:r>
        <w:r>
          <w:fldChar w:fldCharType="end"/>
        </w:r>
      </w:hyperlink>
    </w:p>
    <w:p>
      <w:pPr>
        <w:pStyle w:val="TOC1"/>
        <w:tabs>
          <w:tab w:val="right" w:leader="dot" w:pos="8306"/>
        </w:tabs>
      </w:pPr>
      <w:hyperlink w:anchor="_Toc18878" w:history="1">
        <w:r>
          <w:rPr>
            <w:rFonts w:ascii="仿宋" w:eastAsia="仿宋" w:hAnsi="仿宋" w:cs="仿宋" w:hint="eastAsia"/>
            <w:lang w:eastAsia="zh-CN"/>
          </w:rPr>
          <w:t>十六、利益相关者分析与沟通计划</w:t>
        </w:r>
        <w:r>
          <w:tab/>
        </w:r>
        <w:r>
          <w:fldChar w:fldCharType="begin"/>
        </w:r>
        <w:r>
          <w:instrText xml:space="preserve"> PAGEREF _Toc18878 \h </w:instrText>
        </w:r>
        <w:r>
          <w:fldChar w:fldCharType="separate"/>
        </w:r>
        <w:r>
          <w:t>74</w:t>
        </w:r>
        <w:r>
          <w:fldChar w:fldCharType="end"/>
        </w:r>
      </w:hyperlink>
    </w:p>
    <w:p>
      <w:pPr>
        <w:pStyle w:val="TOC2"/>
        <w:tabs>
          <w:tab w:val="right" w:leader="dot" w:pos="8306"/>
        </w:tabs>
      </w:pPr>
      <w:hyperlink w:anchor="_Toc9219" w:history="1">
        <w:r>
          <w:rPr>
            <w:rFonts w:ascii="仿宋" w:eastAsia="仿宋" w:hAnsi="仿宋" w:cs="仿宋" w:hint="eastAsia"/>
            <w:lang w:eastAsia="zh-CN"/>
          </w:rPr>
          <w:t>(一)、利益相关者分析</w:t>
        </w:r>
        <w:r>
          <w:tab/>
        </w:r>
        <w:r>
          <w:fldChar w:fldCharType="begin"/>
        </w:r>
        <w:r>
          <w:instrText xml:space="preserve"> PAGEREF _Toc9219 \h </w:instrText>
        </w:r>
        <w:r>
          <w:fldChar w:fldCharType="separate"/>
        </w:r>
        <w:r>
          <w:t>74</w:t>
        </w:r>
        <w:r>
          <w:fldChar w:fldCharType="end"/>
        </w:r>
      </w:hyperlink>
    </w:p>
    <w:p>
      <w:pPr>
        <w:pStyle w:val="TOC2"/>
        <w:tabs>
          <w:tab w:val="right" w:leader="dot" w:pos="8306"/>
        </w:tabs>
      </w:pPr>
      <w:hyperlink w:anchor="_Toc31993" w:history="1">
        <w:r>
          <w:rPr>
            <w:rFonts w:ascii="仿宋" w:eastAsia="仿宋" w:hAnsi="仿宋" w:cs="仿宋" w:hint="eastAsia"/>
            <w:lang w:eastAsia="zh-CN"/>
          </w:rPr>
          <w:t>(二)、沟通计划</w:t>
        </w:r>
        <w:r>
          <w:tab/>
        </w:r>
        <w:r>
          <w:fldChar w:fldCharType="begin"/>
        </w:r>
        <w:r>
          <w:instrText xml:space="preserve"> PAGEREF _Toc31993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064"/>
      <w:r>
        <w:rPr>
          <w:rFonts w:ascii="仿宋" w:eastAsia="仿宋" w:hAnsi="仿宋" w:cs="仿宋" w:hint="eastAsia"/>
          <w:lang w:eastAsia="zh-CN"/>
        </w:rPr>
        <w:t>(一)、电主轴精密零配件行业分析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主轴精密零配件行业一直以来都是市场的关注焦点。行业内的发展趋势、竞争态势以及潜在机会都对电主轴精密零配件项目的推进产生深远的影响。通过深入研究行业的整体概貌，我们将更好地理解行业的核心特征，为电主轴精密零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主轴精密零配件行业，技术一直是推动创新和发展的关键因素。我们将对当前技术趋势进行详尽分析，包括但不限于人工智能、大数据应用、先进制造技术等。这有助于电主轴精密零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主轴精密零配件项目成功的基础。我们将对主要竞争对手进行深入研究，包括其市场份额、产品特点、市场定位等。通过全面了解竞争对手的优势和劣势，电主轴精密零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50"/>
      <w:r>
        <w:rPr>
          <w:rFonts w:ascii="仿宋" w:eastAsia="仿宋" w:hAnsi="仿宋" w:cs="仿宋" w:hint="eastAsia"/>
          <w:sz w:val="28"/>
          <w:lang w:eastAsia="zh-CN"/>
        </w:rPr>
        <w:t>(二)、电主轴精密零配件市场分析预测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主轴精密零配件市场未来的增长趋势。这包括市场的整体规模、各细分领域的发展趋势等。电主轴精密零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主轴精密零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主轴精密零配件项目实施过程中需要充分考虑的因素。我们将对市场风险进行全面评估，包括但不限于政策法规风险、市场竞争风险、技术变革风险等。通过对潜在风险的深入分析，电主轴精密零配件项目可以制定相应的风险缓解策略，降低不确定性对电主轴精密零配件项目的影响。</w:t>
      </w:r>
    </w:p>
    <w:p>
      <w:pPr>
        <w:pStyle w:val="Heading1"/>
        <w:ind w:firstLine="560" w:firstLineChars="200"/>
        <w:rPr>
          <w:rFonts w:ascii="仿宋" w:eastAsia="仿宋" w:hAnsi="仿宋" w:cs="仿宋" w:hint="eastAsia"/>
          <w:sz w:val="28"/>
          <w:lang w:eastAsia="zh-CN"/>
        </w:rPr>
      </w:pPr>
      <w:bookmarkStart w:id="5" w:name="_Toc520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53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主轴精密零配件项目的技术管理特点体现在其创新导向。通过引入最先进的技术趋势和解决方案，电主轴精密零配件项目致力于提升科技含量、提高质量和效率水平。这意味着我们将采用最新的工具和方法，确保电主轴精密零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主轴精密零配件项目技术管理的显著特征。通过整合不同领域的技术资源，我们实现了跨学科的协同工作。这有助于优化技术架构，提高整体效能。此外，整合性策略还促进了不同技术团队之间的紧密沟通和高效合作，确保电主轴精密零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主轴精密零配件项目所采用的技术。通过不断优化技术方案，电主轴精密零配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主轴精密零配件项目团队将在电主轴精密零配件项目初期识别可能的技术风险，并采取相应的预防和应对措施。通过建立健全的风险评估机制，电主轴精密零配件项目能够在实施过程中及时发现并解决潜在的技术问题，保障电主轴精密零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主轴精密零配件项目中，技术将成为电主轴精密零配件项目成功的有力支持。这一深度剖析揭示了技术管理在电主轴精密零配件项目实施中的关键作用，为电主轴精密零配件项目的技术基础奠定了坚实的基础。</w:t>
      </w:r>
    </w:p>
    <w:p>
      <w:pPr>
        <w:pStyle w:val="Heading2"/>
        <w:ind w:firstLine="560" w:firstLineChars="200"/>
        <w:rPr>
          <w:rFonts w:ascii="仿宋" w:eastAsia="仿宋" w:hAnsi="仿宋" w:cs="仿宋" w:hint="eastAsia"/>
          <w:sz w:val="28"/>
          <w:lang w:eastAsia="zh-CN"/>
        </w:rPr>
      </w:pPr>
      <w:bookmarkStart w:id="7" w:name="_Toc22492"/>
      <w:r>
        <w:rPr>
          <w:rFonts w:ascii="仿宋" w:eastAsia="仿宋" w:hAnsi="仿宋" w:cs="仿宋" w:hint="eastAsia"/>
          <w:sz w:val="28"/>
          <w:lang w:eastAsia="zh-CN"/>
        </w:rPr>
        <w:t>(二)、电主轴精密零配件项目工艺技术设计方案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主轴精密零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主轴精密零配件项目将严格按照相关行业规范要求进行组织。通过有效控制产品质量，电主轴精密零配件项目将致力于为顾客提供优质的电主轴精密零配件项目产品和良好的服务。这体现了电主轴精密零配件项目对于生产活动合规性和质量标准的高度重视，为电主轴精密零配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主轴精密零配件项目注重生态效益和清洁生产原则。电主轴精密零配件项目建设将紧密结合地方特色经济发展，与社会经济发展规划和区域环境保护规划方案相协调一致。通过与当地区域自然生态系统的结合，电主轴精密零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主轴精密零配件项目产品具有多样化的客户需求和个性化的特点。因此，电主轴精密零配件项目产品规格品种多样，且单批生产数量较小。为满足这一特点，电主轴精密零配件项目承办单位将建设先进的柔性制造生产线。通过广泛应用柔性制造技术，电主轴精密零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主轴精密零配件项目采用的技术具有较高的技术含量和自动化水平，处于国内先进水平。这一技术选用不仅体现了对生产效率、质量和环境友好性的高标准要求，同时为电主轴精密零配件项目的可持续发展奠定了坚实的基础。</w:t>
      </w:r>
    </w:p>
    <w:p>
      <w:pPr>
        <w:pStyle w:val="Heading2"/>
        <w:ind w:firstLine="560" w:firstLineChars="200"/>
        <w:rPr>
          <w:rFonts w:ascii="仿宋" w:eastAsia="仿宋" w:hAnsi="仿宋" w:cs="仿宋" w:hint="eastAsia"/>
          <w:sz w:val="28"/>
          <w:lang w:eastAsia="zh-CN"/>
        </w:rPr>
      </w:pPr>
      <w:bookmarkStart w:id="8" w:name="_Toc494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为确保电主轴精密零配件项目的高效生产和技术实施，我们制定了一套精心设计的设备选型方案，以满足电主轴精密零配件项目生产、质量和环保的要求。该方案的主要特点如下：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主轴精密零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针对电主轴精密零配件项目产品的多样性和小批量生产的特点，我们将建设柔性制造生产线。通过在设备选型中考虑柔性制造技术，可以灵活应对不同产品规格和生产需求，实现生产线的高度灵活性和适应性。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272"/>
      <w:r>
        <w:rPr>
          <w:rFonts w:ascii="仿宋" w:eastAsia="仿宋" w:hAnsi="仿宋" w:cs="仿宋" w:hint="eastAsia"/>
          <w:sz w:val="28"/>
          <w:lang w:eastAsia="zh-CN"/>
        </w:rPr>
        <w:t>三、电主轴精密零配件项目文档管理</w:t>
      </w:r>
      <w:bookmarkEnd w:id="9"/>
    </w:p>
    <w:p>
      <w:pPr>
        <w:pStyle w:val="Heading2"/>
        <w:rPr>
          <w:rFonts w:ascii="仿宋" w:eastAsia="仿宋" w:hAnsi="仿宋" w:cs="仿宋" w:hint="eastAsia"/>
          <w:lang w:eastAsia="zh-CN"/>
        </w:rPr>
      </w:pPr>
      <w:bookmarkStart w:id="10" w:name="_Toc2269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电主轴精密零配件项目高度重视文档的质量和准确性，以支持电主轴精密零配件项目的各项活动和决策。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主轴精密零配件项目文档的编制始于电主轴精密零配件项目计划的初期，我们制定了详细的文档编制计划，明确了每个文档的内容、格式和编写责任人。在电主轴精密零配件项目启动阶段，我们首先编制了电主轴精密零配件项目章程，明确定义了电主轴精密零配件项目的目标、范围、风险等关键要素。随后，电主轴精密零配件项目团队根据计划陆续编制了需求文档、设计文档、测试文档等各类文档，确保电主轴精密零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主轴精密零配件项目管理中的重要环节，旨在确保电主轴精密零配件项目文档符合质量标准和电主轴精密零配件项目需求。在电主轴精密零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主轴精密零配件项目相关利益方和专业领域的专家对文档进行独立审查。这有助于获取更全面、客观的反馈，确保电主轴精密零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主轴精密零配件项目在文档编制与审查方面建立了严格的管理机制，通过规范的流程和多维度的审查，确保电主轴精密零配件项目文档的质量、准确性和可靠性，为电主轴精密零配件项目的顺利推进提供了有力支持。</w:t>
      </w:r>
    </w:p>
    <w:p>
      <w:pPr>
        <w:pStyle w:val="Heading2"/>
        <w:ind w:firstLine="560" w:firstLineChars="200"/>
        <w:rPr>
          <w:rFonts w:ascii="仿宋" w:eastAsia="仿宋" w:hAnsi="仿宋" w:cs="仿宋" w:hint="eastAsia"/>
          <w:sz w:val="28"/>
          <w:lang w:eastAsia="zh-CN"/>
        </w:rPr>
      </w:pPr>
      <w:bookmarkStart w:id="11" w:name="_Toc1626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在电主轴精密零配件项目中，我们致力于优化文档发布与分发过程，以确保信息的高效传递和团队间协作的顺畅进行。以下是我们采取的关键优化策略：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我们通过多渠道发布文档，包括电子邮件、电主轴精密零配件项目管理平台、内部网站等，以满足不同团队成员的偏好和需求。多渠道发布确保了信息的全面覆盖。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我们采用了精细的权限控制，确保只有授权人员可以访问敏感信息。这种安全措施保护了电主轴精密零配件项目文档的机密性，防止了未经授权的信息泄露。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45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主轴精密零配件项目生命周期中一个至关重要的环节，直接关系到电主轴精密零配件项目信息的长期保存和历史记录的完整性。在电主轴精密零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396"/>
      <w:r>
        <w:rPr>
          <w:rFonts w:ascii="仿宋" w:eastAsia="仿宋" w:hAnsi="仿宋" w:cs="仿宋" w:hint="eastAsia"/>
          <w:sz w:val="28"/>
          <w:lang w:eastAsia="zh-CN"/>
        </w:rPr>
        <w:t>四、电主轴精密零配件项目土建工程</w:t>
      </w:r>
      <w:bookmarkEnd w:id="13"/>
    </w:p>
    <w:p>
      <w:pPr>
        <w:pStyle w:val="Heading2"/>
        <w:rPr>
          <w:rFonts w:ascii="仿宋" w:eastAsia="仿宋" w:hAnsi="仿宋" w:cs="仿宋" w:hint="eastAsia"/>
          <w:lang w:eastAsia="zh-CN"/>
        </w:rPr>
      </w:pPr>
      <w:bookmarkStart w:id="14" w:name="_Toc3276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在电主轴精密零配件项目的建筑工程设计中，我们将秉承一系列重要的设计原则，以确保电主轴精密零配件项目建筑在功能、美观、可持续性等方面达到最佳效果。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首要原则是确保建筑的功能性得到最大化的发挥。我们将充分理解电主轴精密零配件项目的实际需求，合理布局各个功能区域，保证建筑在满足业务需求的同时，提供高效的工作环境。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在建筑设计中，我们将综合考虑建设和运营成本。通过精细的经济效益分析，确保设计方案在高效利用资源的同时，对电主轴精密零配件项目的长期盈利能力有积极的贡献。</w:t>
      </w:r>
    </w:p>
    <w:p>
      <w:pPr>
        <w:pStyle w:val="Heading2"/>
        <w:ind w:firstLine="560" w:firstLineChars="200"/>
        <w:rPr>
          <w:rFonts w:ascii="仿宋" w:eastAsia="仿宋" w:hAnsi="仿宋" w:cs="仿宋" w:hint="eastAsia"/>
          <w:sz w:val="28"/>
          <w:lang w:eastAsia="zh-CN"/>
        </w:rPr>
      </w:pPr>
      <w:bookmarkStart w:id="15" w:name="_Toc1464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主轴精密零配件项目的土建工程设计中，我们将精准设定设计年限，结合电主轴精密零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主轴精密零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936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主轴精密零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主轴精密零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主轴精密零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51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本期工程电主轴精密零配件项目预计总建筑面积XXX平方米，其中：计容建筑面积XXX平方米，计划建筑工程投资XX万元，占电主轴精密零配件项目总投资的XX%。</w:t>
      </w:r>
    </w:p>
    <w:p>
      <w:pPr>
        <w:pStyle w:val="Heading1"/>
        <w:ind w:firstLine="560" w:firstLineChars="200"/>
        <w:rPr>
          <w:rFonts w:ascii="仿宋" w:eastAsia="仿宋" w:hAnsi="仿宋" w:cs="仿宋" w:hint="eastAsia"/>
          <w:sz w:val="28"/>
          <w:lang w:eastAsia="zh-CN"/>
        </w:rPr>
      </w:pPr>
      <w:bookmarkStart w:id="18" w:name="_Toc18438"/>
      <w:r>
        <w:rPr>
          <w:rFonts w:ascii="仿宋" w:eastAsia="仿宋" w:hAnsi="仿宋" w:cs="仿宋" w:hint="eastAsia"/>
          <w:sz w:val="28"/>
          <w:lang w:eastAsia="zh-CN"/>
        </w:rPr>
        <w:t>五、电主轴精密零配件项目可持续发展</w:t>
      </w:r>
      <w:bookmarkEnd w:id="18"/>
    </w:p>
    <w:p>
      <w:pPr>
        <w:pStyle w:val="Heading2"/>
        <w:rPr>
          <w:rFonts w:ascii="仿宋" w:eastAsia="仿宋" w:hAnsi="仿宋" w:cs="仿宋" w:hint="eastAsia"/>
          <w:lang w:eastAsia="zh-CN"/>
        </w:rPr>
      </w:pPr>
      <w:bookmarkStart w:id="19" w:name="_Toc2111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主轴精密零配件项目中，电主轴精密零配件项目团队着眼于未来，明确了可持续发展的战略方向。制定的具体可持续发展目标包括降低资源使用、采用环保技术、最大化社会效益等。这一步骤不仅有助于电主轴精密零配件项目在环保和社会责任方面达到最高标准，也为未来提供了明确的指引，确保电主轴精密零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可持续实践的融入电主轴精密零配件项目管理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主轴精密零配件项目管理周期。从电主轴精密零配件项目规划开始，电主轴精密零配件项目团队就考虑了环境和社会的因素。在执行阶段，电主轴精密零配件项目团队积极推动绿色技术的应用，优化资源利用。此外，关注员工的社会责任，通过培训和沟通活动提高员工对可持续发展的认知，使他们能够在日常工作中践行可持续实践。这些举措不仅为电主轴精密零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566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主轴精密零配件项目的可持续发展理念，我们深信环保与社会责任是电主轴精密零配件项目成功的关键支柱。在电主轴精密零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https://d.book118.com/296034201043010040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电主轴精密零配件项目计划设计方案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331673"/>
    <w:rsid w:val="4F331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3420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2024-01-21T01:46:00Z</dcterms:created>
  <dcterms:modified xsi:type="dcterms:W3CDTF">2024-01-21T01:46:17Z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69A98B7E7AC747DCB1E3166007E3D6D5_11</vt:lpwstr>
  </property>
  <property fmtid="{D5CDD505-2E9C-101B-9397-08002B2CF9AE}" pid="3" name="KSOProductBuildVer">
    <vt:lpwstr>2052-12.1.0.16120</vt:lpwstr>
  </property>
</Properties>
</file>