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7BC1" w:rsidP="00C17BC1">
      <w:pPr>
        <w:tabs>
          <w:tab w:val="left" w:pos="4253"/>
        </w:tabs>
        <w:snapToGrid w:val="0"/>
        <w:spacing w:line="360" w:lineRule="auto"/>
        <w:jc w:val="center"/>
        <w:rPr>
          <w:rFonts w:ascii="黑体" w:eastAsia="黑体" w:hAnsi="黑体"/>
          <w:sz w:val="32"/>
        </w:rPr>
      </w:pPr>
      <w:r w:rsidRPr="001D459C">
        <w:rPr>
          <w:rFonts w:ascii="黑体" w:eastAsia="黑体" w:hAnsi="黑体" w:hint="eastAsia"/>
          <w:sz w:val="32"/>
        </w:rPr>
        <w:t>2023-2024学年高二地理上学期期末通关卷02</w:t>
      </w:r>
    </w:p>
    <w:p w:rsidR="00C17BC1" w:rsidRPr="001D459C" w:rsidP="00C17BC1">
      <w:pPr>
        <w:tabs>
          <w:tab w:val="left" w:pos="4253"/>
        </w:tabs>
        <w:snapToGrid w:val="0"/>
        <w:spacing w:line="360" w:lineRule="auto"/>
        <w:jc w:val="center"/>
        <w:rPr>
          <w:rFonts w:ascii="黑体" w:eastAsia="黑体" w:hAnsi="黑体"/>
          <w:sz w:val="32"/>
        </w:rPr>
      </w:pPr>
      <w:r w:rsidRPr="001D459C">
        <w:rPr>
          <w:rFonts w:ascii="黑体" w:eastAsia="黑体" w:hAnsi="黑体" w:hint="eastAsia"/>
          <w:sz w:val="32"/>
        </w:rPr>
        <w:t>（鲁教版）</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rPr>
        <w:t>一、选择题（15个小题，每题3分，共45分）</w:t>
      </w:r>
    </w:p>
    <w:p w:rsidR="00C17BC1" w:rsidRPr="00C869A4" w:rsidP="00C17BC1">
      <w:pPr>
        <w:tabs>
          <w:tab w:val="left" w:pos="4253"/>
        </w:tabs>
        <w:snapToGrid w:val="0"/>
        <w:spacing w:line="360" w:lineRule="auto"/>
        <w:rPr>
          <w:rFonts w:ascii="宋体" w:hAnsi="宋体"/>
        </w:rPr>
      </w:pPr>
      <w:r w:rsidRPr="00C869A4">
        <w:rPr>
          <w:rFonts w:ascii="宋体" w:hAnsi="宋体"/>
        </w:rPr>
        <w:t>梯度风是指到达一定海拔高度后，水平气压梯度力和地转偏向力平衡，不受地表摩擦力影响的风。下图示意某地不同地区不同高度梯度风占比。据此完成下面小题。</w:t>
      </w:r>
    </w:p>
    <w:p w:rsidR="00C17BC1" w:rsidRPr="00C869A4" w:rsidP="00C17BC1">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4641e3b-1c82-40fa-a811-5bc00cf4fe1d" style="width:340.5pt;height:154.9pt;mso-wrap-style:square;visibility:visible">
            <v:imagedata r:id="rId4" o:title="@@@d4641e3b-1c82-40fa-a811-5bc00cf4fe1d"/>
          </v:shape>
        </w:pict>
      </w:r>
    </w:p>
    <w:p w:rsidR="00C17BC1" w:rsidRPr="00C869A4" w:rsidP="00C17BC1">
      <w:pPr>
        <w:tabs>
          <w:tab w:val="left" w:pos="4253"/>
        </w:tabs>
        <w:snapToGrid w:val="0"/>
        <w:spacing w:line="360" w:lineRule="auto"/>
        <w:rPr>
          <w:rFonts w:ascii="宋体" w:hAnsi="宋体"/>
        </w:rPr>
      </w:pPr>
      <w:r w:rsidRPr="00C869A4">
        <w:rPr>
          <w:rFonts w:ascii="宋体" w:hAnsi="宋体"/>
        </w:rPr>
        <w:t>1．导致本地不同地区不同高度梯度风占比存在差异的主要影响因素是（   ）</w:t>
      </w:r>
    </w:p>
    <w:p w:rsidR="00C17BC1" w:rsidP="00C17BC1">
      <w:pPr>
        <w:tabs>
          <w:tab w:val="left" w:pos="4253"/>
        </w:tabs>
        <w:snapToGrid w:val="0"/>
        <w:spacing w:line="360" w:lineRule="auto"/>
        <w:rPr>
          <w:rFonts w:ascii="宋体" w:hAnsi="宋体"/>
        </w:rPr>
      </w:pPr>
      <w:r w:rsidRPr="00C869A4">
        <w:rPr>
          <w:rFonts w:ascii="宋体" w:hAnsi="宋体"/>
        </w:rPr>
        <w:t>A．天气</w:t>
      </w:r>
      <w:r w:rsidRPr="00C869A4">
        <w:rPr>
          <w:rFonts w:ascii="宋体" w:hAnsi="宋体"/>
        </w:rPr>
        <w:tab/>
        <w:t>B．下垫面</w:t>
      </w:r>
      <w:r w:rsidRPr="00C869A4">
        <w:rPr>
          <w:rFonts w:ascii="宋体" w:hAnsi="宋体"/>
        </w:rPr>
        <w:tab/>
      </w:r>
    </w:p>
    <w:p w:rsidR="00C17BC1" w:rsidRPr="00C869A4" w:rsidP="00C17BC1">
      <w:pPr>
        <w:tabs>
          <w:tab w:val="left" w:pos="4253"/>
        </w:tabs>
        <w:snapToGrid w:val="0"/>
        <w:spacing w:line="360" w:lineRule="auto"/>
        <w:rPr>
          <w:rFonts w:ascii="宋体" w:hAnsi="宋体"/>
        </w:rPr>
      </w:pPr>
      <w:r w:rsidRPr="00C869A4">
        <w:rPr>
          <w:rFonts w:ascii="宋体" w:hAnsi="宋体"/>
        </w:rPr>
        <w:t>C．气压</w:t>
      </w:r>
      <w:r w:rsidRPr="00C869A4">
        <w:rPr>
          <w:rFonts w:ascii="宋体" w:hAnsi="宋体"/>
        </w:rPr>
        <w:tab/>
        <w:t>D．人类活动</w:t>
      </w:r>
    </w:p>
    <w:p w:rsidR="00C17BC1" w:rsidRPr="00C869A4" w:rsidP="00C17BC1">
      <w:pPr>
        <w:tabs>
          <w:tab w:val="left" w:pos="4253"/>
        </w:tabs>
        <w:snapToGrid w:val="0"/>
        <w:spacing w:line="360" w:lineRule="auto"/>
        <w:rPr>
          <w:rFonts w:ascii="宋体" w:hAnsi="宋体"/>
        </w:rPr>
      </w:pPr>
      <w:r w:rsidRPr="00C869A4">
        <w:rPr>
          <w:rFonts w:ascii="宋体" w:hAnsi="宋体"/>
        </w:rPr>
        <w:t>2．相同高度，若城区梯度风占比变小，将会导致（   ）</w:t>
      </w:r>
    </w:p>
    <w:p w:rsidR="00C17BC1" w:rsidRPr="00C869A4" w:rsidP="00C17BC1">
      <w:pPr>
        <w:tabs>
          <w:tab w:val="left" w:pos="4253"/>
        </w:tabs>
        <w:snapToGrid w:val="0"/>
        <w:spacing w:line="360" w:lineRule="auto"/>
        <w:rPr>
          <w:rFonts w:ascii="宋体" w:hAnsi="宋体"/>
        </w:rPr>
      </w:pPr>
      <w:r w:rsidRPr="00C869A4">
        <w:rPr>
          <w:rFonts w:ascii="宋体" w:hAnsi="宋体"/>
        </w:rPr>
        <w:t>A．郊区大气污染减轻</w:t>
      </w:r>
      <w:r w:rsidRPr="00C869A4">
        <w:rPr>
          <w:rFonts w:ascii="宋体" w:hAnsi="宋体"/>
        </w:rPr>
        <w:tab/>
        <w:t>B．城区热岛效应减弱</w:t>
      </w:r>
    </w:p>
    <w:p w:rsidR="00C17BC1" w:rsidRPr="00C869A4" w:rsidP="00C17BC1">
      <w:pPr>
        <w:tabs>
          <w:tab w:val="left" w:pos="4253"/>
        </w:tabs>
        <w:snapToGrid w:val="0"/>
        <w:spacing w:line="360" w:lineRule="auto"/>
        <w:rPr>
          <w:rFonts w:ascii="宋体" w:hAnsi="宋体"/>
        </w:rPr>
      </w:pPr>
      <w:r w:rsidRPr="00C869A4">
        <w:rPr>
          <w:rFonts w:ascii="宋体" w:hAnsi="宋体"/>
        </w:rPr>
        <w:t>C．农村雨雾天气增多</w:t>
      </w:r>
      <w:r w:rsidRPr="00C869A4">
        <w:rPr>
          <w:rFonts w:ascii="宋体" w:hAnsi="宋体"/>
        </w:rPr>
        <w:tab/>
        <w:t>D．城区雨岛效应加强</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1．B    2．D</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读图，随高度升高，梯度风占比增大，且同一梯度风占比在城区出现的高度较郊区和农村更高。结合图示信息可知，城区、郊区、农村下垫面差异较大，城区建筑高耸，下垫面摩擦力高，农村地面建筑低矮，下垫面摩擦力相对较小，使得且同一梯度风占比在城区出现的高度较郊区和农村更高，B正确。这种差异与天气和气压关系不大，AC错。城区和郊区、农村均有人类活动，只是产业类型有所差异，人类活动也不是主要影响因素，D错。故选B。</w:t>
      </w:r>
    </w:p>
    <w:p w:rsidR="00C17BC1" w:rsidRPr="00C869A4" w:rsidP="00C17BC1">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C869A4">
        <w:rPr>
          <w:rFonts w:ascii="宋体" w:hAnsi="宋体"/>
        </w:rPr>
        <w:t>2．根据材料信息可知，梯度风是水平气压梯度力和地转偏向力平衡，不受地表摩擦力影响的风力，相同高度，若城区梯度风占比变小，说明城区受摩擦力影响增强，城市建筑增多增高，城区热岛效应增强，城区上升气流增强，加之凝结核多，城区雨岛效应加强，D正确，B错。城区建筑增多，污染物随城郊热力环流从城区上空携带至郊区上空下沉，郊区大气污染加重，A错。雨雾形成需要水汽、降温、凝结核等多种条件，城区梯度风变化对农村雨雾天气影响不是很大，C错。故选D。</w:t>
      </w:r>
    </w:p>
    <w:p w:rsidR="00C17BC1" w:rsidRPr="00C869A4" w:rsidP="00C17BC1">
      <w:pPr>
        <w:tabs>
          <w:tab w:val="left" w:pos="4253"/>
        </w:tabs>
        <w:snapToGrid w:val="0"/>
        <w:spacing w:line="360" w:lineRule="auto"/>
        <w:rPr>
          <w:rFonts w:ascii="宋体" w:hAnsi="宋体"/>
        </w:rPr>
      </w:pPr>
      <w:r w:rsidRPr="00C869A4">
        <w:rPr>
          <w:rFonts w:ascii="宋体" w:hAnsi="宋体"/>
        </w:rPr>
        <w:t>中国丹霞是由陡峭的悬崖、红色的山块、密集深切的峡谷、壮观的瀑布及碧绿的河溪构成的景观系统。我国的丹霞地貌分布很广，主要分布在浙江江郎山、江西龙虎山、广东丹霞山、湖南崀山、贵州赤水、福建泰宁，这六个地区共同组合在一起称为“中国丹霞”，已加入世界自然遗产名录。下图是环崖丹霞的环状陡崖地貌示意图。完成下面小题。</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26" type="#_x0000_t75" alt="@@@ee81af90-5341-45e2-b65f-25ce8cf3f668" style="width:231.75pt;height:148.9pt;mso-wrap-style:square;visibility:visible">
            <v:imagedata r:id="rId7" o:title="@@@ee81af90-5341-45e2-b65f-25ce8cf3f668"/>
          </v:shape>
        </w:pict>
      </w:r>
    </w:p>
    <w:p w:rsidR="00C17BC1" w:rsidRPr="00C869A4" w:rsidP="00C17BC1">
      <w:pPr>
        <w:tabs>
          <w:tab w:val="left" w:pos="4253"/>
        </w:tabs>
        <w:snapToGrid w:val="0"/>
        <w:spacing w:line="360" w:lineRule="auto"/>
        <w:rPr>
          <w:rFonts w:ascii="宋体" w:hAnsi="宋体"/>
        </w:rPr>
      </w:pPr>
      <w:r w:rsidRPr="00C869A4">
        <w:rPr>
          <w:rFonts w:ascii="宋体" w:hAnsi="宋体"/>
        </w:rPr>
        <w:t>3．影响图中环状陡崖形成的主要因素是（   ）</w:t>
      </w:r>
    </w:p>
    <w:p w:rsidR="00C17BC1" w:rsidRPr="00C869A4" w:rsidP="00C17BC1">
      <w:pPr>
        <w:tabs>
          <w:tab w:val="left" w:pos="4253"/>
        </w:tabs>
        <w:snapToGrid w:val="0"/>
        <w:spacing w:line="360" w:lineRule="auto"/>
        <w:rPr>
          <w:rFonts w:ascii="宋体" w:hAnsi="宋体"/>
        </w:rPr>
      </w:pPr>
      <w:r w:rsidRPr="00C869A4">
        <w:rPr>
          <w:rFonts w:ascii="宋体" w:hAnsi="宋体"/>
        </w:rPr>
        <w:t>A．冰川流动刨蚀</w:t>
      </w:r>
      <w:r w:rsidRPr="00C869A4">
        <w:rPr>
          <w:rFonts w:ascii="宋体" w:hAnsi="宋体"/>
        </w:rPr>
        <w:tab/>
        <w:t>B．风力侵蚀打磨</w:t>
      </w:r>
    </w:p>
    <w:p w:rsidR="00C17BC1" w:rsidRPr="00C869A4" w:rsidP="00C17BC1">
      <w:pPr>
        <w:tabs>
          <w:tab w:val="left" w:pos="4253"/>
        </w:tabs>
        <w:snapToGrid w:val="0"/>
        <w:spacing w:line="360" w:lineRule="auto"/>
        <w:rPr>
          <w:rFonts w:ascii="宋体" w:hAnsi="宋体"/>
        </w:rPr>
      </w:pPr>
      <w:r w:rsidRPr="00C869A4">
        <w:rPr>
          <w:rFonts w:ascii="宋体" w:hAnsi="宋体"/>
        </w:rPr>
        <w:t>C．岩石冻融风化</w:t>
      </w:r>
      <w:r w:rsidRPr="00C869A4">
        <w:rPr>
          <w:rFonts w:ascii="宋体" w:hAnsi="宋体"/>
        </w:rPr>
        <w:tab/>
        <w:t>D．流水差异侵蚀</w:t>
      </w:r>
    </w:p>
    <w:p w:rsidR="00C17BC1" w:rsidRPr="00C869A4" w:rsidP="00C17BC1">
      <w:pPr>
        <w:tabs>
          <w:tab w:val="left" w:pos="4253"/>
        </w:tabs>
        <w:snapToGrid w:val="0"/>
        <w:spacing w:line="360" w:lineRule="auto"/>
        <w:rPr>
          <w:rFonts w:ascii="宋体" w:hAnsi="宋体"/>
        </w:rPr>
      </w:pPr>
      <w:r w:rsidRPr="00C869A4">
        <w:rPr>
          <w:rFonts w:ascii="宋体" w:hAnsi="宋体"/>
        </w:rPr>
        <w:t>4．在野外寻找丹霞地貌需要重点关注（   ）</w:t>
      </w:r>
    </w:p>
    <w:p w:rsidR="00C17BC1" w:rsidRPr="00C869A4" w:rsidP="00C17BC1">
      <w:pPr>
        <w:tabs>
          <w:tab w:val="left" w:pos="4253"/>
        </w:tabs>
        <w:snapToGrid w:val="0"/>
        <w:spacing w:line="360" w:lineRule="auto"/>
        <w:rPr>
          <w:rFonts w:ascii="宋体" w:hAnsi="宋体"/>
        </w:rPr>
      </w:pPr>
      <w:r w:rsidRPr="00C869A4">
        <w:rPr>
          <w:rFonts w:ascii="宋体" w:hAnsi="宋体"/>
        </w:rPr>
        <w:t>A．岩石粒径和岩层结构</w:t>
      </w:r>
      <w:r w:rsidRPr="00C869A4">
        <w:rPr>
          <w:rFonts w:ascii="宋体" w:hAnsi="宋体"/>
        </w:rPr>
        <w:tab/>
        <w:t>B．岩石粒径和岩石颜色</w:t>
      </w:r>
    </w:p>
    <w:p w:rsidR="00C17BC1" w:rsidRPr="00C869A4" w:rsidP="00C17BC1">
      <w:pPr>
        <w:tabs>
          <w:tab w:val="left" w:pos="4253"/>
        </w:tabs>
        <w:snapToGrid w:val="0"/>
        <w:spacing w:line="360" w:lineRule="auto"/>
        <w:rPr>
          <w:rFonts w:ascii="宋体" w:hAnsi="宋体"/>
        </w:rPr>
      </w:pPr>
      <w:r w:rsidRPr="00C869A4">
        <w:rPr>
          <w:rFonts w:ascii="宋体" w:hAnsi="宋体"/>
        </w:rPr>
        <w:t>C．岩石颜色和地貌形态</w:t>
      </w:r>
      <w:r w:rsidRPr="00C869A4">
        <w:rPr>
          <w:rFonts w:ascii="宋体" w:hAnsi="宋体"/>
        </w:rPr>
        <w:tab/>
        <w:t>D．岩层结构和岩石颜色</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3．D    4．C</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3．根据材料可知，该地区有瀑布发育，且该地分布有密集深切的峡谷，由此可知该地丹霞地貌主要为流水侵蚀形成，属于流水地貌。故影响图中环状陡崖形成的主要因素是流水差异侵蚀，而与风力侵蚀打磨、岩石冻融风化、冰川流动刨蚀无关，D正确，ABC错误。故选D。</w:t>
      </w:r>
    </w:p>
    <w:p w:rsidR="00C17BC1" w:rsidRPr="00C869A4" w:rsidP="00C17BC1">
      <w:pPr>
        <w:tabs>
          <w:tab w:val="left" w:pos="4253"/>
        </w:tabs>
        <w:snapToGrid w:val="0"/>
        <w:spacing w:line="360" w:lineRule="auto"/>
        <w:rPr>
          <w:rFonts w:ascii="宋体" w:hAnsi="宋体"/>
        </w:rPr>
      </w:pPr>
      <w:r w:rsidRPr="00C869A4">
        <w:rPr>
          <w:rFonts w:ascii="宋体" w:hAnsi="宋体"/>
        </w:rPr>
        <w:t>4．由材料可知丹霞地貌的典型特征为“陡峭的悬崖、红色的山块”，因此在野外寻找丹霞地貌应重点关注岩石的颜色（红色或紫红色沉积岩）和地貌形态（陡崖、陡坡、石柱），C正确；岩石的粒径和岩层结构不是丹霞地貌的典型特征，ABD错误。故选C。</w:t>
      </w:r>
    </w:p>
    <w:p w:rsidR="00C17BC1" w:rsidRPr="00C869A4" w:rsidP="00C17BC1">
      <w:pPr>
        <w:tabs>
          <w:tab w:val="left" w:pos="4253"/>
        </w:tabs>
        <w:snapToGrid w:val="0"/>
        <w:spacing w:line="360" w:lineRule="auto"/>
        <w:rPr>
          <w:rFonts w:ascii="宋体" w:hAnsi="宋体"/>
        </w:rPr>
      </w:pPr>
      <w:r w:rsidRPr="00C869A4">
        <w:rPr>
          <w:rFonts w:ascii="宋体" w:hAnsi="宋体"/>
        </w:rPr>
        <w:t>2023年9月29日-10月4日，即是中秋-国庆双节，也是嘉兴海宁的“观潮节”，众多游客前往海宁观看“天下第一潮”。下左图是海宁位置示意图，右图是“日、地、月运动示意图”。读图</w:t>
      </w:r>
      <w:r>
        <w:rPr>
          <w:rFonts w:ascii="宋体" w:hAnsi="宋体" w:hint="eastAsia"/>
        </w:rPr>
        <w:t>，</w:t>
      </w:r>
      <w:r w:rsidRPr="00C869A4">
        <w:rPr>
          <w:rFonts w:ascii="宋体" w:hAnsi="宋体"/>
        </w:rPr>
        <w:t>完成下面小题。</w:t>
      </w:r>
    </w:p>
    <w:p w:rsidR="00C17BC1" w:rsidRPr="00C869A4" w:rsidP="00C17BC1">
      <w:pPr>
        <w:tabs>
          <w:tab w:val="left" w:pos="4253"/>
        </w:tabs>
        <w:snapToGrid w:val="0"/>
        <w:spacing w:line="360" w:lineRule="auto"/>
        <w:jc w:val="center"/>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Pr>
          <w:rFonts w:ascii="宋体" w:hAnsi="宋体"/>
        </w:rPr>
        <w:pict>
          <v:shape id="_x0000_i1027" type="#_x0000_t75" alt="@@@d3a8ebc0-a805-491d-af89-63ff16e7a0d0" style="width:349.15pt;height:107.25pt;mso-wrap-style:square;visibility:visible">
            <v:imagedata r:id="rId10" o:title="@@@d3a8ebc0-a805-491d-af89-63ff16e7a0d0"/>
          </v:shape>
        </w:pict>
      </w:r>
    </w:p>
    <w:p w:rsidR="00C17BC1" w:rsidRPr="00C869A4" w:rsidP="00C17BC1">
      <w:pPr>
        <w:tabs>
          <w:tab w:val="left" w:pos="4253"/>
        </w:tabs>
        <w:snapToGrid w:val="0"/>
        <w:spacing w:line="360" w:lineRule="auto"/>
        <w:rPr>
          <w:rFonts w:ascii="宋体" w:hAnsi="宋体"/>
        </w:rPr>
      </w:pPr>
      <w:r w:rsidRPr="00C869A4">
        <w:rPr>
          <w:rFonts w:ascii="宋体" w:hAnsi="宋体"/>
        </w:rPr>
        <w:t>5．若选择9月29日</w:t>
      </w:r>
      <w:r w:rsidRPr="00C869A4">
        <w:rPr>
          <w:rFonts w:ascii="宋体" w:hAnsi="宋体" w:hint="eastAsia"/>
        </w:rPr>
        <w:t>（</w:t>
      </w:r>
      <w:r w:rsidRPr="00C869A4">
        <w:rPr>
          <w:rFonts w:ascii="宋体" w:hAnsi="宋体"/>
        </w:rPr>
        <w:t>中秋节</w:t>
      </w:r>
      <w:r w:rsidRPr="00C869A4">
        <w:rPr>
          <w:rFonts w:ascii="宋体" w:hAnsi="宋体" w:hint="eastAsia"/>
        </w:rPr>
        <w:t>）</w:t>
      </w:r>
      <w:r w:rsidRPr="00C869A4">
        <w:rPr>
          <w:rFonts w:ascii="宋体" w:hAnsi="宋体"/>
        </w:rPr>
        <w:t>前去海宁观潮，则最佳的观潮时间应该是（   ）</w:t>
      </w:r>
    </w:p>
    <w:p w:rsidR="00C17BC1" w:rsidP="00C17BC1">
      <w:pPr>
        <w:tabs>
          <w:tab w:val="left" w:pos="4253"/>
        </w:tabs>
        <w:snapToGrid w:val="0"/>
        <w:spacing w:line="360" w:lineRule="auto"/>
        <w:jc w:val="left"/>
        <w:rPr>
          <w:rFonts w:ascii="宋体" w:hAnsi="宋体"/>
        </w:rPr>
      </w:pPr>
      <w:r w:rsidRPr="00C869A4">
        <w:rPr>
          <w:rFonts w:ascii="宋体" w:hAnsi="宋体"/>
        </w:rPr>
        <w:t>A．6:00   </w:t>
      </w:r>
      <w:r>
        <w:rPr>
          <w:rFonts w:ascii="宋体" w:hAnsi="宋体"/>
        </w:rPr>
        <w:t xml:space="preserve"> </w:t>
      </w:r>
      <w:r w:rsidRPr="00C869A4">
        <w:rPr>
          <w:rFonts w:ascii="宋体" w:hAnsi="宋体"/>
        </w:rPr>
        <w:t>8:00</w:t>
      </w:r>
      <w:r w:rsidRPr="00C869A4">
        <w:rPr>
          <w:rFonts w:ascii="宋体" w:hAnsi="宋体"/>
        </w:rPr>
        <w:tab/>
        <w:t>B．9:00   </w:t>
      </w:r>
      <w:r>
        <w:rPr>
          <w:rFonts w:ascii="宋体" w:hAnsi="宋体"/>
        </w:rPr>
        <w:t xml:space="preserve"> </w:t>
      </w:r>
      <w:r w:rsidRPr="00C869A4">
        <w:rPr>
          <w:rFonts w:ascii="宋体" w:hAnsi="宋体"/>
        </w:rPr>
        <w:t>11:00</w:t>
      </w:r>
    </w:p>
    <w:p w:rsidR="00C17BC1" w:rsidRPr="00C869A4" w:rsidP="00C17BC1">
      <w:pPr>
        <w:tabs>
          <w:tab w:val="left" w:pos="4253"/>
        </w:tabs>
        <w:snapToGrid w:val="0"/>
        <w:spacing w:line="360" w:lineRule="auto"/>
        <w:jc w:val="left"/>
        <w:rPr>
          <w:rFonts w:ascii="宋体" w:hAnsi="宋体"/>
        </w:rPr>
      </w:pPr>
      <w:r w:rsidRPr="00C869A4">
        <w:rPr>
          <w:rFonts w:ascii="宋体" w:hAnsi="宋体"/>
        </w:rPr>
        <w:t>C．11:00   13:00</w:t>
      </w:r>
      <w:r w:rsidRPr="00C869A4">
        <w:rPr>
          <w:rFonts w:ascii="宋体" w:hAnsi="宋体"/>
        </w:rPr>
        <w:tab/>
        <w:t>D．15:00   17:00</w:t>
      </w:r>
    </w:p>
    <w:p w:rsidR="00C17BC1" w:rsidRPr="00C869A4" w:rsidP="00C17BC1">
      <w:pPr>
        <w:tabs>
          <w:tab w:val="left" w:pos="4253"/>
        </w:tabs>
        <w:snapToGrid w:val="0"/>
        <w:spacing w:line="360" w:lineRule="auto"/>
        <w:rPr>
          <w:rFonts w:ascii="宋体" w:hAnsi="宋体"/>
        </w:rPr>
      </w:pPr>
      <w:r w:rsidRPr="00C869A4">
        <w:rPr>
          <w:rFonts w:ascii="宋体" w:hAnsi="宋体"/>
        </w:rPr>
        <w:t>6．9月29日晚某主播在海宁直播跨夜中秋赏月，则该主播手机摄像头的朝向在下列时间段与实际相符的是（   ）</w:t>
      </w:r>
    </w:p>
    <w:p w:rsidR="00C17BC1" w:rsidRPr="00C869A4" w:rsidP="00C17BC1">
      <w:pPr>
        <w:tabs>
          <w:tab w:val="left" w:pos="4253"/>
        </w:tabs>
        <w:snapToGrid w:val="0"/>
        <w:spacing w:line="360" w:lineRule="auto"/>
        <w:rPr>
          <w:rFonts w:ascii="宋体" w:hAnsi="宋体"/>
        </w:rPr>
      </w:pPr>
      <w:r w:rsidRPr="00C869A4">
        <w:rPr>
          <w:rFonts w:ascii="宋体" w:hAnsi="宋体"/>
        </w:rPr>
        <w:t>A．21:00   22:00   西北</w:t>
      </w:r>
      <w:r w:rsidRPr="00C869A4">
        <w:rPr>
          <w:rFonts w:ascii="宋体" w:hAnsi="宋体"/>
        </w:rPr>
        <w:tab/>
        <w:t>B．21:00   22:00   西南</w:t>
      </w:r>
    </w:p>
    <w:p w:rsidR="00C17BC1" w:rsidRPr="00C869A4" w:rsidP="00C17BC1">
      <w:pPr>
        <w:tabs>
          <w:tab w:val="left" w:pos="4253"/>
        </w:tabs>
        <w:snapToGrid w:val="0"/>
        <w:spacing w:line="360" w:lineRule="auto"/>
        <w:rPr>
          <w:rFonts w:ascii="宋体" w:hAnsi="宋体"/>
        </w:rPr>
      </w:pPr>
      <w:r w:rsidRPr="00C869A4">
        <w:rPr>
          <w:rFonts w:ascii="宋体" w:hAnsi="宋体"/>
        </w:rPr>
        <w:t>C．2:00   </w:t>
      </w:r>
      <w:r>
        <w:rPr>
          <w:rFonts w:ascii="宋体" w:hAnsi="宋体"/>
        </w:rPr>
        <w:t xml:space="preserve"> </w:t>
      </w:r>
      <w:r w:rsidRPr="00C869A4">
        <w:rPr>
          <w:rFonts w:ascii="宋体" w:hAnsi="宋体"/>
        </w:rPr>
        <w:t>3:00   </w:t>
      </w:r>
      <w:r>
        <w:rPr>
          <w:rFonts w:ascii="宋体" w:hAnsi="宋体"/>
        </w:rPr>
        <w:t xml:space="preserve"> </w:t>
      </w:r>
      <w:r w:rsidRPr="00C869A4">
        <w:rPr>
          <w:rFonts w:ascii="宋体" w:hAnsi="宋体"/>
        </w:rPr>
        <w:t>西北</w:t>
      </w:r>
      <w:r w:rsidRPr="00C869A4">
        <w:rPr>
          <w:rFonts w:ascii="宋体" w:hAnsi="宋体"/>
        </w:rPr>
        <w:tab/>
        <w:t>D．2:00   </w:t>
      </w:r>
      <w:r>
        <w:rPr>
          <w:rFonts w:ascii="宋体" w:hAnsi="宋体"/>
        </w:rPr>
        <w:t xml:space="preserve"> </w:t>
      </w:r>
      <w:r w:rsidRPr="00C869A4">
        <w:rPr>
          <w:rFonts w:ascii="宋体" w:hAnsi="宋体"/>
        </w:rPr>
        <w:t>3:00   </w:t>
      </w:r>
      <w:r>
        <w:rPr>
          <w:rFonts w:ascii="宋体" w:hAnsi="宋体"/>
        </w:rPr>
        <w:t xml:space="preserve"> </w:t>
      </w:r>
      <w:r w:rsidRPr="00C869A4">
        <w:rPr>
          <w:rFonts w:ascii="宋体" w:hAnsi="宋体"/>
        </w:rPr>
        <w:t>西南</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5．C    6．D</w:t>
      </w:r>
    </w:p>
    <w:p w:rsidR="00C17BC1" w:rsidP="00C17BC1">
      <w:pPr>
        <w:tabs>
          <w:tab w:val="left" w:pos="4253"/>
        </w:tabs>
        <w:snapToGrid w:val="0"/>
        <w:spacing w:line="360" w:lineRule="auto"/>
        <w:jc w:val="left"/>
        <w:rPr>
          <w:rFonts w:ascii="宋体" w:hAnsi="宋体"/>
        </w:rPr>
      </w:pPr>
      <w:r>
        <w:rPr>
          <w:rFonts w:ascii="宋体" w:hAnsi="宋体"/>
        </w:rPr>
        <w:t>〖解 析〗</w:t>
      </w:r>
      <w:r w:rsidRPr="00C869A4">
        <w:rPr>
          <w:rFonts w:ascii="宋体" w:hAnsi="宋体"/>
        </w:rPr>
        <w:t>5．9月29日为中秋节，此时为满月，月球位于甲处。根据所学知识可知，太阳、地球、月球三者位于同一直线上时，引潮力达到最大，此时潮势最猛。即当海宁处于图中红点位置时，为最佳观潮时间。</w:t>
      </w:r>
    </w:p>
    <w:p w:rsidR="00C17BC1" w:rsidP="00C17BC1">
      <w:pPr>
        <w:tabs>
          <w:tab w:val="left" w:pos="4253"/>
        </w:tabs>
        <w:snapToGrid w:val="0"/>
        <w:spacing w:line="360" w:lineRule="auto"/>
        <w:jc w:val="center"/>
        <w:rPr>
          <w:rFonts w:ascii="宋体" w:hAnsi="宋体"/>
        </w:rPr>
      </w:pPr>
      <w:r>
        <w:rPr>
          <w:rFonts w:ascii="宋体" w:hAnsi="宋体"/>
        </w:rPr>
        <w:pict>
          <v:shape id="_x0000_i1028" type="#_x0000_t75" alt="@@@8ed798f5-85ab-4128-b4d8-a364334acaaa" style="width:238.9pt;height:104.65pt;mso-wrap-style:square;visibility:visible">
            <v:imagedata r:id="rId11" o:title="@@@8ed798f5-85ab-4128-b4d8-a364334acaaa"/>
          </v:shape>
        </w:pict>
      </w:r>
    </w:p>
    <w:p w:rsidR="00C17BC1" w:rsidRPr="00C869A4" w:rsidP="00C17BC1">
      <w:pPr>
        <w:tabs>
          <w:tab w:val="left" w:pos="4253"/>
        </w:tabs>
        <w:snapToGrid w:val="0"/>
        <w:spacing w:line="360" w:lineRule="auto"/>
        <w:jc w:val="left"/>
        <w:rPr>
          <w:rFonts w:ascii="宋体" w:hAnsi="宋体"/>
        </w:rPr>
      </w:pPr>
      <w:r w:rsidRPr="00C869A4">
        <w:rPr>
          <w:rFonts w:ascii="宋体" w:hAnsi="宋体"/>
        </w:rPr>
        <w:t>读图可知，红点位置为正午12时和午夜0时，因此四个选项中11:00、13:00最接近高潮时间，C正确，ABD错误。故选C。</w:t>
      </w:r>
    </w:p>
    <w:p w:rsidR="00C17BC1" w:rsidRPr="00C869A4" w:rsidP="00C17BC1">
      <w:pPr>
        <w:tabs>
          <w:tab w:val="left" w:pos="4253"/>
        </w:tabs>
        <w:snapToGrid w:val="0"/>
        <w:spacing w:line="360" w:lineRule="auto"/>
        <w:rPr>
          <w:rFonts w:ascii="宋体" w:hAnsi="宋体"/>
        </w:rPr>
      </w:pPr>
      <w:r w:rsidRPr="00C869A4">
        <w:rPr>
          <w:rFonts w:ascii="宋体" w:hAnsi="宋体"/>
        </w:rPr>
        <w:t>6．根据所学知识可知，月球东升西落。月球绕日公转的白道与地球绕日公转的黄道夹角较小，月球的升落方位大致与太阳相似，只是时刻不同而已。该日为满月，且为9月29日，月球傍晚从东南升起，午夜位于正南，清晨于西南方落下。因此上半夜月球位于东南方天空，下半夜月球位于西南天空，D正确，ABC错误。故选D。</w:t>
      </w:r>
    </w:p>
    <w:p w:rsidR="00C17BC1" w:rsidRPr="00C869A4" w:rsidP="00C17BC1">
      <w:pPr>
        <w:tabs>
          <w:tab w:val="left" w:pos="4253"/>
        </w:tabs>
        <w:snapToGrid w:val="0"/>
        <w:spacing w:line="360" w:lineRule="auto"/>
        <w:rPr>
          <w:rFonts w:ascii="宋体" w:hAnsi="宋体"/>
        </w:rPr>
      </w:pPr>
      <w:r w:rsidRPr="00C869A4">
        <w:rPr>
          <w:rFonts w:ascii="宋体" w:hAnsi="宋体"/>
        </w:rPr>
        <w:t>来自鄂霍次克海的冷湿空气被当地称作“山背风”，多指梅雨后的冷空气活动。图示区域太平洋一侧水稻种植常受到“山背风”的影响造成水稻减产，而日本海一侧反倒从中受益，粮食增产。日本消费水平高并且对市场影响大。新培育的水稻品种有抵抗“山背风”影响的能力，产量高而稳定，但不被民众接受。继续种植传统水稻以满足市场需求，需将水稻种植由初夏种植提前到春季种植。下图为“‘山背风’示意图”。据此完成下面小题。</w:t>
      </w:r>
    </w:p>
    <w:p w:rsidR="00C17BC1" w:rsidRPr="00C869A4" w:rsidP="00C17BC1">
      <w:pPr>
        <w:tabs>
          <w:tab w:val="left" w:pos="4253"/>
        </w:tabs>
        <w:snapToGrid w:val="0"/>
        <w:spacing w:line="360" w:lineRule="auto"/>
        <w:jc w:val="center"/>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Pr>
          <w:rFonts w:ascii="宋体" w:hAnsi="宋体"/>
        </w:rPr>
        <w:pict>
          <v:shape id="_x0000_i1029" type="#_x0000_t75" alt="@@@388734df310540e3a2d7574a78c291cb" style="width:195pt;height:125.65pt;mso-wrap-style:square;visibility:visible">
            <v:imagedata r:id="rId14" o:title="@@@388734df310540e3a2d7574a78c291cb"/>
          </v:shape>
        </w:pict>
      </w:r>
    </w:p>
    <w:p w:rsidR="00C17BC1" w:rsidRPr="00C869A4" w:rsidP="00C17BC1">
      <w:pPr>
        <w:tabs>
          <w:tab w:val="left" w:pos="4253"/>
        </w:tabs>
        <w:snapToGrid w:val="0"/>
        <w:spacing w:line="360" w:lineRule="auto"/>
        <w:rPr>
          <w:rFonts w:ascii="宋体" w:hAnsi="宋体"/>
        </w:rPr>
      </w:pPr>
      <w:r w:rsidRPr="00C869A4">
        <w:rPr>
          <w:rFonts w:ascii="宋体" w:hAnsi="宋体"/>
        </w:rPr>
        <w:t>7．下列有关日本“山背风”与水稻生产的推测，说法正确的是（   ）</w:t>
      </w:r>
    </w:p>
    <w:p w:rsidR="00C17BC1" w:rsidRPr="00C869A4" w:rsidP="00C17BC1">
      <w:pPr>
        <w:tabs>
          <w:tab w:val="left" w:pos="4253"/>
        </w:tabs>
        <w:snapToGrid w:val="0"/>
        <w:spacing w:line="360" w:lineRule="auto"/>
        <w:rPr>
          <w:rFonts w:ascii="宋体" w:hAnsi="宋体"/>
        </w:rPr>
      </w:pPr>
      <w:r w:rsidRPr="00C869A4">
        <w:rPr>
          <w:rFonts w:ascii="宋体" w:hAnsi="宋体"/>
        </w:rPr>
        <w:t>A．甲地受“山背风”影响较大的时间约在水稻的育苗季节</w:t>
      </w:r>
    </w:p>
    <w:p w:rsidR="00C17BC1" w:rsidRPr="00C869A4" w:rsidP="00C17BC1">
      <w:pPr>
        <w:tabs>
          <w:tab w:val="left" w:pos="4253"/>
        </w:tabs>
        <w:snapToGrid w:val="0"/>
        <w:spacing w:line="360" w:lineRule="auto"/>
        <w:rPr>
          <w:rFonts w:ascii="宋体" w:hAnsi="宋体"/>
        </w:rPr>
      </w:pPr>
      <w:r w:rsidRPr="00C869A4">
        <w:rPr>
          <w:rFonts w:ascii="宋体" w:hAnsi="宋体"/>
        </w:rPr>
        <w:t>B．该地新品种水稻不被接受的原因可能是产量较高</w:t>
      </w:r>
    </w:p>
    <w:p w:rsidR="00C17BC1" w:rsidRPr="00C869A4" w:rsidP="00C17BC1">
      <w:pPr>
        <w:tabs>
          <w:tab w:val="left" w:pos="4253"/>
        </w:tabs>
        <w:snapToGrid w:val="0"/>
        <w:spacing w:line="360" w:lineRule="auto"/>
        <w:rPr>
          <w:rFonts w:ascii="宋体" w:hAnsi="宋体"/>
        </w:rPr>
      </w:pPr>
      <w:r w:rsidRPr="00C869A4">
        <w:rPr>
          <w:rFonts w:ascii="宋体" w:hAnsi="宋体"/>
        </w:rPr>
        <w:t>C．种植传统水稻提前播种是为了提高复种指数</w:t>
      </w:r>
    </w:p>
    <w:p w:rsidR="00C17BC1" w:rsidRPr="00C869A4" w:rsidP="00C17BC1">
      <w:pPr>
        <w:tabs>
          <w:tab w:val="left" w:pos="4253"/>
        </w:tabs>
        <w:snapToGrid w:val="0"/>
        <w:spacing w:line="360" w:lineRule="auto"/>
        <w:rPr>
          <w:rFonts w:ascii="宋体" w:hAnsi="宋体"/>
        </w:rPr>
      </w:pPr>
      <w:r w:rsidRPr="00C869A4">
        <w:rPr>
          <w:rFonts w:ascii="宋体" w:hAnsi="宋体"/>
        </w:rPr>
        <w:t>D．乙地粮食增产，得益于“山背风”改善了该地的热量条件</w:t>
      </w:r>
    </w:p>
    <w:p w:rsidR="00C17BC1" w:rsidRPr="00C869A4" w:rsidP="00C17BC1">
      <w:pPr>
        <w:tabs>
          <w:tab w:val="left" w:pos="4253"/>
        </w:tabs>
        <w:snapToGrid w:val="0"/>
        <w:spacing w:line="360" w:lineRule="auto"/>
        <w:rPr>
          <w:rFonts w:ascii="宋体" w:hAnsi="宋体"/>
        </w:rPr>
      </w:pPr>
      <w:r w:rsidRPr="00C869A4">
        <w:rPr>
          <w:rFonts w:ascii="宋体" w:hAnsi="宋体"/>
        </w:rPr>
        <w:t>8．“山背风”对日本东岸的主要影响有（   ）</w:t>
      </w:r>
    </w:p>
    <w:p w:rsidR="00C17BC1" w:rsidP="00C17BC1">
      <w:pPr>
        <w:tabs>
          <w:tab w:val="left" w:pos="4253"/>
        </w:tabs>
        <w:snapToGrid w:val="0"/>
        <w:spacing w:line="360" w:lineRule="auto"/>
        <w:rPr>
          <w:rFonts w:ascii="宋体" w:hAnsi="宋体"/>
        </w:rPr>
      </w:pPr>
      <w:r w:rsidRPr="00C869A4">
        <w:rPr>
          <w:rFonts w:ascii="宋体" w:hAnsi="宋体"/>
        </w:rPr>
        <w:t>①气温下降　</w:t>
      </w:r>
      <w:r>
        <w:rPr>
          <w:rFonts w:ascii="宋体" w:hAnsi="宋体"/>
        </w:rPr>
        <w:tab/>
      </w:r>
      <w:r w:rsidRPr="00C869A4">
        <w:rPr>
          <w:rFonts w:ascii="宋体" w:hAnsi="宋体"/>
        </w:rPr>
        <w:t>②光照减弱　</w:t>
      </w:r>
    </w:p>
    <w:p w:rsidR="00C17BC1" w:rsidRPr="00C869A4" w:rsidP="00C17BC1">
      <w:pPr>
        <w:tabs>
          <w:tab w:val="left" w:pos="4253"/>
        </w:tabs>
        <w:snapToGrid w:val="0"/>
        <w:spacing w:line="360" w:lineRule="auto"/>
        <w:rPr>
          <w:rFonts w:ascii="宋体" w:hAnsi="宋体"/>
        </w:rPr>
      </w:pPr>
      <w:r w:rsidRPr="00C869A4">
        <w:rPr>
          <w:rFonts w:ascii="宋体" w:hAnsi="宋体"/>
        </w:rPr>
        <w:t>③降水减少　</w:t>
      </w:r>
      <w:r>
        <w:rPr>
          <w:rFonts w:ascii="宋体" w:hAnsi="宋体"/>
        </w:rPr>
        <w:tab/>
      </w:r>
      <w:r w:rsidRPr="00C869A4">
        <w:rPr>
          <w:rFonts w:ascii="宋体" w:hAnsi="宋体"/>
        </w:rPr>
        <w:t>④浓雾多发</w:t>
      </w:r>
    </w:p>
    <w:p w:rsidR="00C17BC1" w:rsidP="00C17BC1">
      <w:pPr>
        <w:tabs>
          <w:tab w:val="left" w:pos="4253"/>
        </w:tabs>
        <w:snapToGrid w:val="0"/>
        <w:spacing w:line="360" w:lineRule="auto"/>
        <w:rPr>
          <w:rFonts w:ascii="宋体" w:hAnsi="宋体"/>
        </w:rPr>
      </w:pPr>
      <w:r w:rsidRPr="00C869A4">
        <w:rPr>
          <w:rFonts w:ascii="宋体" w:hAnsi="宋体"/>
        </w:rPr>
        <w:t>A．①②③</w:t>
      </w:r>
      <w:r w:rsidRPr="00C869A4">
        <w:rPr>
          <w:rFonts w:ascii="宋体" w:hAnsi="宋体"/>
        </w:rPr>
        <w:tab/>
        <w:t>B．①③④</w:t>
      </w:r>
      <w:r w:rsidRPr="00C869A4">
        <w:rPr>
          <w:rFonts w:ascii="宋体" w:hAnsi="宋体"/>
        </w:rPr>
        <w:tab/>
      </w:r>
    </w:p>
    <w:p w:rsidR="00C17BC1" w:rsidRPr="00C869A4" w:rsidP="00C17BC1">
      <w:pPr>
        <w:tabs>
          <w:tab w:val="left" w:pos="4253"/>
        </w:tabs>
        <w:snapToGrid w:val="0"/>
        <w:spacing w:line="360" w:lineRule="auto"/>
        <w:rPr>
          <w:rFonts w:ascii="宋体" w:hAnsi="宋体"/>
        </w:rPr>
      </w:pPr>
      <w:r w:rsidRPr="00C869A4">
        <w:rPr>
          <w:rFonts w:ascii="宋体" w:hAnsi="宋体"/>
        </w:rPr>
        <w:t>C．②③④</w:t>
      </w:r>
      <w:r w:rsidRPr="00C869A4">
        <w:rPr>
          <w:rFonts w:ascii="宋体" w:hAnsi="宋体"/>
        </w:rPr>
        <w:tab/>
        <w:t>D．①②④</w:t>
      </w:r>
    </w:p>
    <w:p w:rsidR="00C17BC1" w:rsidRPr="00C869A4" w:rsidP="00C17BC1">
      <w:pPr>
        <w:tabs>
          <w:tab w:val="left" w:pos="4253"/>
        </w:tabs>
        <w:snapToGrid w:val="0"/>
        <w:spacing w:line="360" w:lineRule="auto"/>
        <w:rPr>
          <w:rFonts w:ascii="宋体" w:hAnsi="宋体"/>
        </w:rPr>
      </w:pPr>
      <w:r w:rsidRPr="00C869A4">
        <w:rPr>
          <w:rFonts w:ascii="宋体" w:hAnsi="宋体"/>
        </w:rPr>
        <w:t>9．日本（   ）</w:t>
      </w:r>
    </w:p>
    <w:p w:rsidR="00C17BC1" w:rsidP="00C17BC1">
      <w:pPr>
        <w:tabs>
          <w:tab w:val="left" w:pos="4253"/>
        </w:tabs>
        <w:snapToGrid w:val="0"/>
        <w:spacing w:line="360" w:lineRule="auto"/>
        <w:rPr>
          <w:rFonts w:ascii="宋体" w:hAnsi="宋体"/>
        </w:rPr>
      </w:pPr>
      <w:r w:rsidRPr="00C869A4">
        <w:rPr>
          <w:rFonts w:ascii="宋体" w:hAnsi="宋体"/>
        </w:rPr>
        <w:t>A．国内交通运输以航空为主</w:t>
      </w:r>
      <w:r w:rsidRPr="00C869A4">
        <w:rPr>
          <w:rFonts w:ascii="宋体" w:hAnsi="宋体" w:hint="eastAsia"/>
        </w:rPr>
        <w:tab/>
      </w:r>
    </w:p>
    <w:p w:rsidR="00C17BC1" w:rsidRPr="00C869A4" w:rsidP="00C17BC1">
      <w:pPr>
        <w:tabs>
          <w:tab w:val="left" w:pos="4253"/>
        </w:tabs>
        <w:snapToGrid w:val="0"/>
        <w:spacing w:line="360" w:lineRule="auto"/>
        <w:rPr>
          <w:rFonts w:ascii="宋体" w:hAnsi="宋体"/>
        </w:rPr>
      </w:pPr>
      <w:r w:rsidRPr="00C869A4">
        <w:rPr>
          <w:rFonts w:ascii="宋体" w:hAnsi="宋体"/>
        </w:rPr>
        <w:t>B．人口集中在南部和北部</w:t>
      </w:r>
    </w:p>
    <w:p w:rsidR="00C17BC1" w:rsidP="00C17BC1">
      <w:pPr>
        <w:tabs>
          <w:tab w:val="left" w:pos="4253"/>
        </w:tabs>
        <w:snapToGrid w:val="0"/>
        <w:spacing w:line="360" w:lineRule="auto"/>
        <w:rPr>
          <w:rFonts w:ascii="宋体" w:hAnsi="宋体"/>
        </w:rPr>
      </w:pPr>
      <w:r w:rsidRPr="00C869A4">
        <w:rPr>
          <w:rFonts w:ascii="宋体" w:hAnsi="宋体"/>
        </w:rPr>
        <w:t>C．农业生产多用大型机械，集约程度高</w:t>
      </w:r>
      <w:r w:rsidRPr="00C869A4">
        <w:rPr>
          <w:rFonts w:ascii="宋体" w:hAnsi="宋体" w:hint="eastAsia"/>
        </w:rPr>
        <w:tab/>
      </w:r>
    </w:p>
    <w:p w:rsidR="00C17BC1" w:rsidRPr="00C869A4" w:rsidP="00C17BC1">
      <w:pPr>
        <w:tabs>
          <w:tab w:val="left" w:pos="4253"/>
        </w:tabs>
        <w:snapToGrid w:val="0"/>
        <w:spacing w:line="360" w:lineRule="auto"/>
        <w:rPr>
          <w:rFonts w:ascii="宋体" w:hAnsi="宋体"/>
        </w:rPr>
      </w:pPr>
      <w:r w:rsidRPr="00C869A4">
        <w:rPr>
          <w:rFonts w:ascii="宋体" w:hAnsi="宋体"/>
        </w:rPr>
        <w:t>D．住宅多采用轻质环保材料</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7．D    8．D    9．D</w:t>
      </w:r>
    </w:p>
    <w:p w:rsidR="00C17BC1" w:rsidRPr="00C869A4" w:rsidP="00C17BC1">
      <w:pPr>
        <w:tabs>
          <w:tab w:val="left" w:pos="4253"/>
        </w:tabs>
        <w:snapToGrid w:val="0"/>
        <w:spacing w:line="360" w:lineRule="auto"/>
        <w:rPr>
          <w:rFonts w:ascii="宋体" w:hAnsi="宋体"/>
        </w:rPr>
      </w:pPr>
      <w:r>
        <w:rPr>
          <w:rFonts w:ascii="宋体" w:hAnsi="宋体"/>
        </w:rPr>
        <w:t>〖祥 解〗</w:t>
      </w:r>
      <w:r w:rsidRPr="00C869A4">
        <w:rPr>
          <w:rFonts w:ascii="宋体" w:hAnsi="宋体"/>
        </w:rPr>
        <w:t>7．根据材料，“山背风”多指梅雨后的冷空气活动，山背风影响该地的时间是夏末秋初，对初夏种植的水稻而言，山背风对水稻影响较大的季节是开花时节，A错；日本经济发达，消费水平较高，价格并不是不被接受的主要原因，口感较差可能是新品水稻不被接受的原因，B错误；复种指数并不可能因为提前播种而得到提高，C错；根据图片，乙地位于日本海沿岸，位于山背风的背风坡，焚风效应时气流下沉增温，改善了该地的热量条件，D正确。故选D。</w:t>
      </w:r>
    </w:p>
    <w:p w:rsidR="00C17BC1" w:rsidRPr="00C869A4" w:rsidP="00C17BC1">
      <w:pPr>
        <w:tabs>
          <w:tab w:val="left" w:pos="4253"/>
        </w:tabs>
        <w:snapToGrid w:val="0"/>
        <w:spacing w:line="360" w:lineRule="auto"/>
        <w:rPr>
          <w:rFonts w:ascii="宋体" w:hAnsi="宋体"/>
        </w:rPr>
      </w:pPr>
      <w:r w:rsidRPr="00C869A4">
        <w:rPr>
          <w:rFonts w:ascii="宋体" w:hAnsi="宋体"/>
        </w:rPr>
        <w:t>8．日本东侧位于山背风的迎风坡，降水增多，③错误；山背风是来自较高纬度的冷空气活动，故导致气温降低，山背风受地形</w:t>
      </w:r>
      <w:r>
        <w:rPr>
          <w:rFonts w:ascii="宋体" w:hAnsi="宋体"/>
        </w:rPr>
        <w:t>抬升，易形成降水和</w:t>
      </w:r>
      <w:r>
        <w:rPr>
          <w:rFonts w:ascii="宋体" w:hAnsi="宋体" w:hint="eastAsia"/>
        </w:rPr>
        <w:t>雾，</w:t>
      </w:r>
      <w:r w:rsidRPr="00C869A4">
        <w:rPr>
          <w:rFonts w:ascii="宋体" w:hAnsi="宋体"/>
        </w:rPr>
        <w:t>光照减弱，①②④正确。综上所述，D符合题意，排除ABC。故选D。</w:t>
      </w:r>
    </w:p>
    <w:p w:rsidR="00C17BC1" w:rsidRPr="00C869A4" w:rsidP="00C17BC1">
      <w:pPr>
        <w:tabs>
          <w:tab w:val="left" w:pos="4253"/>
        </w:tabs>
        <w:snapToGrid w:val="0"/>
        <w:spacing w:line="360" w:lineRule="auto"/>
        <w:rPr>
          <w:rFonts w:ascii="宋体" w:hAnsi="宋体"/>
        </w:rPr>
      </w:pPr>
      <w:r w:rsidRPr="00C869A4">
        <w:rPr>
          <w:rFonts w:ascii="宋体" w:hAnsi="宋体"/>
        </w:rPr>
        <w:t>9．日本是岛国，以综合交通运输为主，并不是某一种运输方式为主，A错；该国人口是从中部向南北迁移，B错；日本多山，农业生产多采用小型机械，C错；日本火山地震多发，建筑材料多轻质环保，D对；故选D。</w:t>
      </w:r>
    </w:p>
    <w:p w:rsidR="00C17BC1" w:rsidRPr="00C869A4" w:rsidP="00C17BC1">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C869A4">
        <w:rPr>
          <w:rFonts w:ascii="宋体" w:hAnsi="宋体"/>
        </w:rPr>
        <w:t>海水盐度是指海水中的全部溶解固体与海水重量之比，通常以每千克海水中所含的克数表示。人们用盐度来表示海水中盐类物质的质量分数。孟加拉湾地处印度半岛与中南半岛之间，印度半岛南端纬线以北海域是世界上表层盐度较高的海域。如图示意孟加拉湾南部表层海水月平均盐度和淡水输运量。据此完成下面小题。</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0" type="#_x0000_t75" alt="@@@1d3325c5-a6af-4d1f-934b-abf49e3db53b" style="width:171pt;height:141.4pt;mso-wrap-style:square;visibility:visible">
            <v:imagedata r:id="rId17" o:title="@@@1d3325c5-a6af-4d1f-934b-abf49e3db53b"/>
          </v:shape>
        </w:pict>
      </w:r>
    </w:p>
    <w:p w:rsidR="00C17BC1" w:rsidRPr="00C869A4" w:rsidP="00C17BC1">
      <w:pPr>
        <w:tabs>
          <w:tab w:val="left" w:pos="4253"/>
        </w:tabs>
        <w:snapToGrid w:val="0"/>
        <w:spacing w:line="360" w:lineRule="auto"/>
        <w:rPr>
          <w:rFonts w:ascii="宋体" w:hAnsi="宋体"/>
        </w:rPr>
      </w:pPr>
      <w:r w:rsidRPr="00C869A4">
        <w:rPr>
          <w:rFonts w:ascii="宋体" w:hAnsi="宋体"/>
        </w:rPr>
        <w:t>10．推测孟加拉湾海域夏季多年平均表层海水盐度（   ）</w:t>
      </w:r>
    </w:p>
    <w:p w:rsidR="00C17BC1" w:rsidRPr="00C869A4" w:rsidP="00C17BC1">
      <w:pPr>
        <w:tabs>
          <w:tab w:val="left" w:pos="4253"/>
        </w:tabs>
        <w:snapToGrid w:val="0"/>
        <w:spacing w:line="360" w:lineRule="auto"/>
        <w:rPr>
          <w:rFonts w:ascii="宋体" w:hAnsi="宋体"/>
        </w:rPr>
      </w:pPr>
      <w:r w:rsidRPr="00C869A4">
        <w:rPr>
          <w:rFonts w:ascii="宋体" w:hAnsi="宋体"/>
        </w:rPr>
        <w:t>A．由中部向四周升高</w:t>
      </w:r>
      <w:r w:rsidRPr="00C869A4">
        <w:rPr>
          <w:rFonts w:ascii="宋体" w:hAnsi="宋体"/>
        </w:rPr>
        <w:tab/>
        <w:t>B．由中部向四周降低</w:t>
      </w:r>
    </w:p>
    <w:p w:rsidR="00C17BC1" w:rsidRPr="00C869A4" w:rsidP="00C17BC1">
      <w:pPr>
        <w:tabs>
          <w:tab w:val="left" w:pos="4253"/>
        </w:tabs>
        <w:snapToGrid w:val="0"/>
        <w:spacing w:line="360" w:lineRule="auto"/>
        <w:rPr>
          <w:rFonts w:ascii="宋体" w:hAnsi="宋体"/>
        </w:rPr>
      </w:pPr>
      <w:r w:rsidRPr="00C869A4">
        <w:rPr>
          <w:rFonts w:ascii="宋体" w:hAnsi="宋体"/>
        </w:rPr>
        <w:t>C．自东北向西南升高</w:t>
      </w:r>
      <w:r w:rsidRPr="00C869A4">
        <w:rPr>
          <w:rFonts w:ascii="宋体" w:hAnsi="宋体"/>
        </w:rPr>
        <w:tab/>
        <w:t>D．自东北向西南降低</w:t>
      </w:r>
    </w:p>
    <w:p w:rsidR="00C17BC1" w:rsidRPr="00C869A4" w:rsidP="00C17BC1">
      <w:pPr>
        <w:tabs>
          <w:tab w:val="left" w:pos="4253"/>
        </w:tabs>
        <w:snapToGrid w:val="0"/>
        <w:spacing w:line="360" w:lineRule="auto"/>
        <w:rPr>
          <w:rFonts w:ascii="宋体" w:hAnsi="宋体"/>
        </w:rPr>
      </w:pPr>
      <w:r w:rsidRPr="00C869A4">
        <w:rPr>
          <w:rFonts w:ascii="宋体" w:hAnsi="宋体"/>
        </w:rPr>
        <w:t>11．孟加拉湾6～9月淡水输运量较大的直接原因是（   ）</w:t>
      </w:r>
    </w:p>
    <w:p w:rsidR="00C17BC1" w:rsidRPr="00C869A4" w:rsidP="00C17BC1">
      <w:pPr>
        <w:tabs>
          <w:tab w:val="left" w:pos="4253"/>
        </w:tabs>
        <w:snapToGrid w:val="0"/>
        <w:spacing w:line="360" w:lineRule="auto"/>
        <w:rPr>
          <w:rFonts w:ascii="宋体" w:hAnsi="宋体"/>
        </w:rPr>
      </w:pPr>
      <w:r w:rsidRPr="00C869A4">
        <w:rPr>
          <w:rFonts w:ascii="宋体" w:hAnsi="宋体"/>
        </w:rPr>
        <w:t>A．海上大气降水量较大</w:t>
      </w:r>
      <w:r w:rsidRPr="00C869A4">
        <w:rPr>
          <w:rFonts w:ascii="宋体" w:hAnsi="宋体"/>
        </w:rPr>
        <w:tab/>
        <w:t>B．沿岸入海江河流量大</w:t>
      </w:r>
    </w:p>
    <w:p w:rsidR="00C17BC1" w:rsidRPr="00C869A4" w:rsidP="00C17BC1">
      <w:pPr>
        <w:tabs>
          <w:tab w:val="left" w:pos="4253"/>
        </w:tabs>
        <w:snapToGrid w:val="0"/>
        <w:spacing w:line="360" w:lineRule="auto"/>
        <w:rPr>
          <w:rFonts w:ascii="宋体" w:hAnsi="宋体"/>
        </w:rPr>
      </w:pPr>
      <w:r w:rsidRPr="00C869A4">
        <w:rPr>
          <w:rFonts w:ascii="宋体" w:hAnsi="宋体"/>
        </w:rPr>
        <w:t>C．沿海地下水输入量多</w:t>
      </w:r>
      <w:r w:rsidRPr="00C869A4">
        <w:rPr>
          <w:rFonts w:ascii="宋体" w:hAnsi="宋体"/>
        </w:rPr>
        <w:tab/>
        <w:t>D．沿岸湖泊多与海洋互联</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10．C    11．B</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10．从题干信息可知，印度半岛南端纬线以北海域是世界上表层盐度较高的海域，可以推测出孟加拉湾西南侧盐度较高，东北侧靠近陆地，受到陆地径流汇入影响，盐度较小，所以孟加拉湾海域夏季多年平均表层海水盐度白东北向西南升高，C 正确，A、B、D 错误。故选 C。</w:t>
      </w:r>
    </w:p>
    <w:p w:rsidR="00C17BC1" w:rsidRPr="00C869A4" w:rsidP="00C17BC1">
      <w:pPr>
        <w:tabs>
          <w:tab w:val="left" w:pos="4253"/>
        </w:tabs>
        <w:snapToGrid w:val="0"/>
        <w:spacing w:line="360" w:lineRule="auto"/>
        <w:rPr>
          <w:rFonts w:ascii="宋体" w:hAnsi="宋体"/>
        </w:rPr>
      </w:pPr>
      <w:r w:rsidRPr="00C869A4">
        <w:rPr>
          <w:rFonts w:ascii="宋体" w:hAnsi="宋体"/>
        </w:rPr>
        <w:t>11．孟加拉湾地处印度半岛和中南半岛之间，沿岸属于热带季风气候，年降水量较多，且集中在夏半年，沿岸河流年均径流量较大，且季节变化也较大。读图可知，孟加拉湾 6-9月淡水输运量较大的直接原因是沿岸入海江河流量较大，B 正确；海上大气降水影响整个海域，而不只是南部，沿海地下水输入量和湖泊的调蓄并不会有明显的季节变化，A、C、D 错误。故选 B。</w:t>
      </w:r>
    </w:p>
    <w:p w:rsidR="00C17BC1" w:rsidRPr="00C869A4" w:rsidP="00C17BC1">
      <w:pPr>
        <w:tabs>
          <w:tab w:val="left" w:pos="4253"/>
        </w:tabs>
        <w:snapToGrid w:val="0"/>
        <w:spacing w:line="360" w:lineRule="auto"/>
        <w:rPr>
          <w:rFonts w:ascii="宋体" w:hAnsi="宋体"/>
        </w:rPr>
      </w:pPr>
      <w:r w:rsidRPr="00C869A4">
        <w:rPr>
          <w:rFonts w:ascii="宋体" w:hAnsi="宋体"/>
        </w:rPr>
        <w:t>川藏铁路东起成都，西至拉萨，2021年雅安至林芝段开工建设。林芝附近的山地有雪豹活动。雪豹通常在雪线之下、林线之上的地带活动（林线指森林分布高度的上限）。读图文材料，完成下面问题。</w:t>
      </w:r>
    </w:p>
    <w:p w:rsidR="00C17BC1" w:rsidRPr="00C869A4" w:rsidP="00C17BC1">
      <w:pPr>
        <w:tabs>
          <w:tab w:val="left" w:pos="4253"/>
        </w:tabs>
        <w:snapToGrid w:val="0"/>
        <w:spacing w:line="360" w:lineRule="auto"/>
        <w:jc w:val="center"/>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Pr>
          <w:rFonts w:ascii="宋体" w:hAnsi="宋体"/>
        </w:rPr>
        <w:pict>
          <v:shape id="_x0000_i1031" type="#_x0000_t75" alt="@@@a0b2a1d2-dbe8-4221-a5d5-a3bad7330fe2" style="width:271.5pt;height:141.75pt;mso-wrap-style:square;visibility:visible">
            <v:imagedata r:id="rId20" o:title="@@@a0b2a1d2-dbe8-4221-a5d5-a3bad7330fe2"/>
          </v:shape>
        </w:pict>
      </w:r>
    </w:p>
    <w:p w:rsidR="00C17BC1" w:rsidRPr="00C869A4" w:rsidP="00C17BC1">
      <w:pPr>
        <w:tabs>
          <w:tab w:val="left" w:pos="4253"/>
        </w:tabs>
        <w:snapToGrid w:val="0"/>
        <w:spacing w:line="360" w:lineRule="auto"/>
        <w:rPr>
          <w:rFonts w:ascii="宋体" w:hAnsi="宋体"/>
        </w:rPr>
      </w:pPr>
      <w:r w:rsidRPr="00C869A4">
        <w:rPr>
          <w:rFonts w:ascii="宋体" w:hAnsi="宋体"/>
        </w:rPr>
        <w:t>12．林芝附近的山地中，雪豹在迎风坡的活动范围比背风坡小，这是因为迎风坡（   ）</w:t>
      </w:r>
    </w:p>
    <w:p w:rsidR="00C17BC1" w:rsidRPr="00C869A4" w:rsidP="00C17BC1">
      <w:pPr>
        <w:tabs>
          <w:tab w:val="left" w:pos="4253"/>
        </w:tabs>
        <w:snapToGrid w:val="0"/>
        <w:spacing w:line="360" w:lineRule="auto"/>
        <w:rPr>
          <w:rFonts w:ascii="宋体" w:hAnsi="宋体"/>
        </w:rPr>
      </w:pPr>
      <w:r w:rsidRPr="00C869A4">
        <w:rPr>
          <w:rFonts w:ascii="宋体" w:hAnsi="宋体"/>
        </w:rPr>
        <w:t>A．雪线低、林线低</w:t>
      </w:r>
      <w:r w:rsidRPr="00C869A4">
        <w:rPr>
          <w:rFonts w:ascii="宋体" w:hAnsi="宋体"/>
        </w:rPr>
        <w:tab/>
        <w:t>B．雪线高、林线高</w:t>
      </w:r>
    </w:p>
    <w:p w:rsidR="00C17BC1" w:rsidRPr="00C869A4" w:rsidP="00C17BC1">
      <w:pPr>
        <w:tabs>
          <w:tab w:val="left" w:pos="4253"/>
        </w:tabs>
        <w:snapToGrid w:val="0"/>
        <w:spacing w:line="360" w:lineRule="auto"/>
        <w:rPr>
          <w:rFonts w:ascii="宋体" w:hAnsi="宋体"/>
        </w:rPr>
      </w:pPr>
      <w:r w:rsidRPr="00C869A4">
        <w:rPr>
          <w:rFonts w:ascii="宋体" w:hAnsi="宋体"/>
        </w:rPr>
        <w:t>C．雪线低、林线高</w:t>
      </w:r>
      <w:r w:rsidRPr="00C869A4">
        <w:rPr>
          <w:rFonts w:ascii="宋体" w:hAnsi="宋体"/>
        </w:rPr>
        <w:tab/>
        <w:t>D．雪线高、林线低</w:t>
      </w:r>
    </w:p>
    <w:p w:rsidR="00C17BC1" w:rsidRPr="00C869A4" w:rsidP="00C17BC1">
      <w:pPr>
        <w:tabs>
          <w:tab w:val="left" w:pos="4253"/>
        </w:tabs>
        <w:snapToGrid w:val="0"/>
        <w:spacing w:line="360" w:lineRule="auto"/>
        <w:rPr>
          <w:rFonts w:ascii="宋体" w:hAnsi="宋体"/>
        </w:rPr>
      </w:pPr>
      <w:r w:rsidRPr="00C869A4">
        <w:rPr>
          <w:rFonts w:ascii="宋体" w:hAnsi="宋体"/>
        </w:rPr>
        <w:t>13．据图中判断，川藏铁路沿线（   ）</w:t>
      </w:r>
    </w:p>
    <w:p w:rsidR="00C17BC1" w:rsidRPr="00C869A4" w:rsidP="00C17BC1">
      <w:pPr>
        <w:tabs>
          <w:tab w:val="left" w:pos="4253"/>
        </w:tabs>
        <w:snapToGrid w:val="0"/>
        <w:spacing w:line="360" w:lineRule="auto"/>
        <w:rPr>
          <w:rFonts w:ascii="宋体" w:hAnsi="宋体"/>
        </w:rPr>
      </w:pPr>
      <w:r w:rsidRPr="00C869A4">
        <w:rPr>
          <w:rFonts w:ascii="宋体" w:hAnsi="宋体"/>
        </w:rPr>
        <w:t>A．为亚热带常绿阔叶林带</w:t>
      </w:r>
      <w:r w:rsidRPr="00C869A4">
        <w:rPr>
          <w:rFonts w:ascii="宋体" w:hAnsi="宋体"/>
        </w:rPr>
        <w:tab/>
        <w:t>B．气温和干湿状况差异大</w:t>
      </w:r>
    </w:p>
    <w:p w:rsidR="00C17BC1" w:rsidRPr="00C869A4" w:rsidP="00C17BC1">
      <w:pPr>
        <w:tabs>
          <w:tab w:val="left" w:pos="4253"/>
        </w:tabs>
        <w:snapToGrid w:val="0"/>
        <w:spacing w:line="360" w:lineRule="auto"/>
        <w:rPr>
          <w:rFonts w:ascii="宋体" w:hAnsi="宋体"/>
        </w:rPr>
      </w:pPr>
      <w:r w:rsidRPr="00C869A4">
        <w:rPr>
          <w:rFonts w:ascii="宋体" w:hAnsi="宋体"/>
        </w:rPr>
        <w:t>C．位于地势的第一级阶梯</w:t>
      </w:r>
      <w:r w:rsidRPr="00C869A4">
        <w:rPr>
          <w:rFonts w:ascii="宋体" w:hAnsi="宋体"/>
        </w:rPr>
        <w:tab/>
        <w:t>D．所有河流均注入印度洋</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12．C    13．B</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12．由材料可知，“雪豹通常在雪线之下、林线之上的地带活动（林线指森林分布高度的上限）”，林芝位于雅鲁藏布江谷地，西南季风的迎风坡，降水较多，水热条件较好，所以雪线较低，林线较高，由此可知适合雪豹活动的范围相对背风坡较小，C正确，ABD项错误。故选C。</w:t>
      </w:r>
    </w:p>
    <w:p w:rsidR="00C17BC1" w:rsidRPr="00C869A4" w:rsidP="00C17BC1">
      <w:pPr>
        <w:tabs>
          <w:tab w:val="left" w:pos="4253"/>
        </w:tabs>
        <w:snapToGrid w:val="0"/>
        <w:spacing w:line="360" w:lineRule="auto"/>
        <w:rPr>
          <w:rFonts w:ascii="宋体" w:hAnsi="宋体"/>
        </w:rPr>
      </w:pPr>
      <w:r w:rsidRPr="00C869A4">
        <w:rPr>
          <w:rFonts w:ascii="宋体" w:hAnsi="宋体"/>
        </w:rPr>
        <w:t>13．读图并结合所学知识可知，川藏铁路沿线经过四川盆地和青藏高原，青藏高原无亚热带常绿阔叶林分布，A错误；川藏铁路沿线地势高差大，气温和干湿状况差异大，B正确；川藏铁路沿线地区经过我国地势第一、二级阶梯，C错误；川藏铁路沿线河流有的注入印度洋，有的注入太平洋，D错误。故选B。</w:t>
      </w:r>
    </w:p>
    <w:p w:rsidR="00C17BC1" w:rsidRPr="00C869A4" w:rsidP="00C17BC1">
      <w:pPr>
        <w:tabs>
          <w:tab w:val="left" w:pos="4253"/>
        </w:tabs>
        <w:snapToGrid w:val="0"/>
        <w:spacing w:line="360" w:lineRule="auto"/>
        <w:rPr>
          <w:rFonts w:ascii="宋体" w:hAnsi="宋体"/>
        </w:rPr>
      </w:pPr>
      <w:r w:rsidRPr="00C869A4">
        <w:rPr>
          <w:rFonts w:ascii="宋体" w:hAnsi="宋体"/>
        </w:rPr>
        <w:t>四川绵阳安州区按照“疏堵结合、便民利民、规范管理”的原则，实施“定点+定时”的潮汐市场管理模式，市场类型多样，让市民在“烟火气”中体会到满满的幸福感。下图示意专门销售农户自产瓜果蔬菜等农副产品的市场标识牌。据此完成下面小题。</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2" type="#_x0000_t75" alt="@@@5fa7b7a5dd09463a898782c8b1cf9567" style="width:181.15pt;height:121.15pt;mso-wrap-style:square;visibility:visible">
            <v:imagedata r:id="rId21" o:title="@@@5fa7b7a5dd09463a898782c8b1cf9567"/>
          </v:shape>
        </w:pict>
      </w:r>
    </w:p>
    <w:p w:rsidR="00C17BC1" w:rsidRPr="00C869A4" w:rsidP="00C17BC1">
      <w:pPr>
        <w:tabs>
          <w:tab w:val="left" w:pos="4253"/>
        </w:tabs>
        <w:snapToGrid w:val="0"/>
        <w:spacing w:line="360" w:lineRule="auto"/>
        <w:rPr>
          <w:rFonts w:ascii="宋体" w:hAnsi="宋体"/>
        </w:rPr>
      </w:pPr>
      <w:r w:rsidRPr="00C869A4">
        <w:rPr>
          <w:rFonts w:ascii="宋体" w:hAnsi="宋体"/>
        </w:rPr>
        <w:t>14．加强该潮汐市场管理，综合行政执法大队应严格规范（   ）</w:t>
      </w:r>
    </w:p>
    <w:p w:rsidR="00C17BC1" w:rsidRPr="00C869A4" w:rsidP="00C17BC1">
      <w:pPr>
        <w:tabs>
          <w:tab w:val="left" w:pos="4253"/>
        </w:tabs>
        <w:snapToGrid w:val="0"/>
        <w:spacing w:line="360" w:lineRule="auto"/>
        <w:rPr>
          <w:rFonts w:ascii="宋体" w:hAnsi="宋体"/>
        </w:rPr>
      </w:pPr>
      <w:r w:rsidRPr="00C869A4">
        <w:rPr>
          <w:rFonts w:ascii="宋体" w:hAnsi="宋体"/>
        </w:rPr>
        <w:t>①蔬菜品种  ②经营时间  ③场所范围  ④销售价格</w:t>
      </w:r>
    </w:p>
    <w:p w:rsidR="00C17BC1" w:rsidP="00C17BC1">
      <w:pPr>
        <w:tabs>
          <w:tab w:val="left" w:pos="4253"/>
        </w:tabs>
        <w:snapToGrid w:val="0"/>
        <w:spacing w:line="360" w:lineRule="auto"/>
        <w:rPr>
          <w:rFonts w:ascii="宋体" w:hAnsi="宋体"/>
        </w:rPr>
      </w:pPr>
      <w:r w:rsidRPr="00C869A4">
        <w:rPr>
          <w:rFonts w:ascii="宋体" w:hAnsi="宋体"/>
        </w:rPr>
        <w:t>A．①②</w:t>
      </w:r>
      <w:r w:rsidRPr="00C869A4">
        <w:rPr>
          <w:rFonts w:ascii="宋体" w:hAnsi="宋体"/>
        </w:rPr>
        <w:tab/>
        <w:t>B．②③</w:t>
      </w:r>
      <w:r w:rsidRPr="00C869A4">
        <w:rPr>
          <w:rFonts w:ascii="宋体" w:hAnsi="宋体"/>
        </w:rPr>
        <w:tab/>
      </w:r>
    </w:p>
    <w:p w:rsidR="00C17BC1" w:rsidRPr="00C869A4" w:rsidP="00C17BC1">
      <w:pPr>
        <w:tabs>
          <w:tab w:val="left" w:pos="4253"/>
        </w:tabs>
        <w:snapToGrid w:val="0"/>
        <w:spacing w:line="360" w:lineRule="auto"/>
        <w:rPr>
          <w:rFonts w:ascii="宋体" w:hAnsi="宋体"/>
        </w:rPr>
      </w:pPr>
      <w:r w:rsidRPr="00C869A4">
        <w:rPr>
          <w:rFonts w:ascii="宋体" w:hAnsi="宋体"/>
        </w:rPr>
        <w:t>C．①④</w:t>
      </w:r>
      <w:r w:rsidRPr="00C869A4">
        <w:rPr>
          <w:rFonts w:ascii="宋体" w:hAnsi="宋体"/>
        </w:rPr>
        <w:tab/>
        <w:t>D．③④</w:t>
      </w:r>
    </w:p>
    <w:p w:rsidR="00C17BC1" w:rsidRPr="00C869A4" w:rsidP="00C17BC1">
      <w:pPr>
        <w:tabs>
          <w:tab w:val="left" w:pos="4253"/>
        </w:tabs>
        <w:snapToGrid w:val="0"/>
        <w:spacing w:line="360" w:lineRule="auto"/>
        <w:rPr>
          <w:rFonts w:ascii="宋体" w:hAnsi="宋体"/>
        </w:rPr>
      </w:pPr>
      <w:r w:rsidRPr="00C869A4">
        <w:rPr>
          <w:rFonts w:ascii="宋体" w:hAnsi="宋体"/>
        </w:rPr>
        <w:t>15．相比传统集贸市场，潮汐市场（   ）</w:t>
      </w:r>
    </w:p>
    <w:p w:rsidR="00C17BC1" w:rsidRPr="00C869A4" w:rsidP="00C17BC1">
      <w:pPr>
        <w:tabs>
          <w:tab w:val="left" w:pos="4253"/>
        </w:tabs>
        <w:snapToGrid w:val="0"/>
        <w:spacing w:line="360" w:lineRule="auto"/>
        <w:rPr>
          <w:rFonts w:ascii="宋体" w:hAnsi="宋体"/>
        </w:rPr>
      </w:pPr>
      <w:r w:rsidRPr="00C869A4">
        <w:rPr>
          <w:rFonts w:ascii="宋体" w:hAnsi="宋体"/>
        </w:rPr>
        <w:t>A．客源更加稳定</w:t>
      </w:r>
      <w:r w:rsidRPr="00C869A4">
        <w:rPr>
          <w:rFonts w:ascii="宋体" w:hAnsi="宋体"/>
        </w:rPr>
        <w:tab/>
        <w:t>B．商品种类更全</w:t>
      </w:r>
    </w:p>
    <w:p w:rsidR="00C17BC1" w:rsidRPr="00C869A4" w:rsidP="00C17BC1">
      <w:pPr>
        <w:tabs>
          <w:tab w:val="left" w:pos="4253"/>
        </w:tabs>
        <w:snapToGrid w:val="0"/>
        <w:spacing w:line="360" w:lineRule="auto"/>
        <w:rPr>
          <w:rFonts w:ascii="宋体" w:hAnsi="宋体"/>
        </w:rPr>
      </w:pPr>
      <w:r w:rsidRPr="00C869A4">
        <w:rPr>
          <w:rFonts w:ascii="宋体" w:hAnsi="宋体"/>
        </w:rPr>
        <w:t>C．销售成本更低</w:t>
      </w:r>
      <w:r w:rsidRPr="00C869A4">
        <w:rPr>
          <w:rFonts w:ascii="宋体" w:hAnsi="宋体"/>
        </w:rPr>
        <w:tab/>
        <w:t>D．商品价格稳定</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rPr>
        <w:t>14．B    15．C</w:t>
      </w:r>
    </w:p>
    <w:p w:rsidR="00C17BC1" w:rsidRPr="00C869A4" w:rsidP="00C17BC1">
      <w:pPr>
        <w:tabs>
          <w:tab w:val="left" w:pos="4253"/>
        </w:tabs>
        <w:snapToGrid w:val="0"/>
        <w:spacing w:line="360" w:lineRule="auto"/>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6"/>
          <w:cols w:space="425"/>
          <w:titlePg w:val="0"/>
          <w:docGrid w:type="lines" w:linePitch="312"/>
        </w:sectPr>
      </w:pPr>
      <w:r>
        <w:rPr>
          <w:rFonts w:ascii="宋体" w:hAnsi="宋体"/>
        </w:rPr>
        <w:t>〖解 析〗</w:t>
      </w:r>
    </w:p>
    <w:p w:rsidR="00C17BC1" w:rsidRPr="00C869A4" w:rsidP="00C17BC1">
      <w:pPr>
        <w:tabs>
          <w:tab w:val="left" w:pos="4253"/>
        </w:tabs>
        <w:snapToGrid w:val="0"/>
        <w:spacing w:line="360" w:lineRule="auto"/>
        <w:rPr>
          <w:rFonts w:ascii="宋体" w:hAnsi="宋体"/>
        </w:rPr>
      </w:pPr>
      <w:r w:rsidRPr="00C869A4">
        <w:rPr>
          <w:rFonts w:ascii="宋体" w:hAnsi="宋体"/>
        </w:rPr>
        <w:t>14．该潮汐市场是专门销售农户自产瓜果等农副产品的临时市场，应规范市场经营场所的范围和经营时间，避免出现交通拥堵等其他情况，②③正确；对于果蔬产品的种类和售卖价格不能限定，保证农户自产自销即可，①④错误。故选B。</w:t>
      </w:r>
    </w:p>
    <w:p w:rsidR="00C17BC1" w:rsidRPr="00C869A4" w:rsidP="00C17BC1">
      <w:pPr>
        <w:tabs>
          <w:tab w:val="left" w:pos="4253"/>
        </w:tabs>
        <w:snapToGrid w:val="0"/>
        <w:spacing w:line="360" w:lineRule="auto"/>
        <w:rPr>
          <w:rFonts w:ascii="宋体" w:hAnsi="宋体"/>
        </w:rPr>
      </w:pPr>
      <w:r w:rsidRPr="00C869A4">
        <w:rPr>
          <w:rFonts w:ascii="宋体" w:hAnsi="宋体"/>
        </w:rPr>
        <w:t>15．传统集贸市场规模大，商品种类多，客源更加稳定，A、B错误。潮汐市场属于临时市场，不用担负过高的房租、摊位费等，销售成本较低，C正确。潮汐市场的商品种类少，数量少，受人流量、售卖情况、天气等因素的影响，售卖价格波动较大，D错误，故选C。</w:t>
      </w:r>
    </w:p>
    <w:p w:rsidR="00C17BC1" w:rsidRPr="00C869A4" w:rsidP="00C17BC1">
      <w:pPr>
        <w:tabs>
          <w:tab w:val="left" w:pos="4253"/>
        </w:tabs>
        <w:snapToGrid w:val="0"/>
        <w:spacing w:line="360" w:lineRule="auto"/>
        <w:rPr>
          <w:rFonts w:ascii="宋体" w:hAnsi="宋体"/>
        </w:rPr>
      </w:pPr>
      <w:r w:rsidRPr="00C869A4">
        <w:rPr>
          <w:rFonts w:ascii="宋体" w:hAnsi="宋体"/>
        </w:rPr>
        <w:t>二、综合题（4个小题，共55分）</w:t>
      </w:r>
    </w:p>
    <w:p w:rsidR="00C17BC1" w:rsidRPr="00C869A4" w:rsidP="00C17BC1">
      <w:pPr>
        <w:tabs>
          <w:tab w:val="left" w:pos="4253"/>
        </w:tabs>
        <w:snapToGrid w:val="0"/>
        <w:spacing w:line="360" w:lineRule="auto"/>
        <w:rPr>
          <w:rFonts w:ascii="宋体" w:hAnsi="宋体"/>
        </w:rPr>
      </w:pPr>
      <w:r w:rsidRPr="00C869A4">
        <w:rPr>
          <w:rFonts w:ascii="宋体" w:hAnsi="宋体"/>
        </w:rPr>
        <w:t>16．阅读图文资料，完成下列要求。（13分）</w:t>
      </w:r>
    </w:p>
    <w:p w:rsidR="00C17BC1" w:rsidRPr="00C869A4" w:rsidP="00C17BC1">
      <w:pPr>
        <w:tabs>
          <w:tab w:val="left" w:pos="4253"/>
        </w:tabs>
        <w:snapToGrid w:val="0"/>
        <w:spacing w:line="360" w:lineRule="auto"/>
        <w:rPr>
          <w:rFonts w:ascii="宋体" w:hAnsi="宋体"/>
        </w:rPr>
      </w:pPr>
      <w:r w:rsidRPr="00C869A4">
        <w:rPr>
          <w:rFonts w:ascii="宋体" w:hAnsi="宋体"/>
        </w:rPr>
        <w:t>福建泉州港是古代海上丝绸之路的起点，商业繁荣。1059年建成的洛阳桥是我国现存最早的跨海大桥，桥墩46座，横跨两个桥墩的条石体积大，每块重达10吨以上。洛阳江入海口“水阔五里，波涛滚滚”，建桥前，人们往返两岸只能靠渡船，“每风潮交作，则数日不可渡”。在建桥过程中抛下去的条石很容易被大水冲走，建造者利用海水涨落规律采用“浮运架桥法”。桥基的石块之间有间隙，在海浪的击打下很容易被冲散，建造者采用“种蛎固基法”在桥基上养殖牡蛎，利用牡蛎粘着特性来加固保护桥基。2003年洛阳江入海处建立了红树林湿地自然保护区，形成了全国现存面积最大的连片人工红树林。下图示意洛阳桥位置和洛阳桥及船形桥墩景观。</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3" type="#_x0000_t75" alt="@@@1a12616eb16d41f2882452e9630da1bc" style="width:304.15pt;height:102.75pt;mso-wrap-style:square;visibility:visible">
            <v:imagedata r:id="rId24" o:title="@@@1a12616eb16d41f2882452e9630da1bc"/>
          </v:shape>
        </w:pic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说明古代在泉州洛阳江入海口弃渡建桥的原因。（4分）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推测古代造桥工匠利用“浮运架桥法”的具体做法和利用“种蛎固基法”的好处。（3分）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3</w:t>
      </w:r>
      <w:r w:rsidRPr="00C869A4">
        <w:rPr>
          <w:rFonts w:ascii="宋体" w:hAnsi="宋体" w:hint="eastAsia"/>
        </w:rPr>
        <w:t>）</w:t>
      </w:r>
      <w:r w:rsidRPr="00C869A4">
        <w:rPr>
          <w:rFonts w:ascii="宋体" w:hAnsi="宋体"/>
        </w:rPr>
        <w:t>分析船形桥墩尖形端朝向河口上游的目的。（3分）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4</w:t>
      </w:r>
      <w:r w:rsidRPr="00C869A4">
        <w:rPr>
          <w:rFonts w:ascii="宋体" w:hAnsi="宋体" w:hint="eastAsia"/>
        </w:rPr>
        <w:t>）</w:t>
      </w:r>
      <w:r w:rsidRPr="00C869A4">
        <w:rPr>
          <w:rFonts w:ascii="宋体" w:hAnsi="宋体"/>
        </w:rPr>
        <w:t>简述红树林在海岸生态保护中的作用。（3分）</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阳江入海口口大内小，海潮汹涌，且夏秋多台风等大风天气，风浪大，造成渡船经常停渡；泉州港为古代海丝之路的起点，商业繁荣，洛阳江两岸客、货流量增大；建桥跨海安全快速，受天气影响较小。</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具体做法：利用潮汐涨落原理，涨潮之际，用船运载石板，载入两桥墩之间;退潮时，船随水位下降，石板即架放在桥墩上。</w:t>
      </w:r>
    </w:p>
    <w:p w:rsidR="00C17BC1" w:rsidRPr="00C869A4" w:rsidP="00C17BC1">
      <w:pPr>
        <w:tabs>
          <w:tab w:val="left" w:pos="4253"/>
        </w:tabs>
        <w:snapToGrid w:val="0"/>
        <w:spacing w:line="360" w:lineRule="auto"/>
        <w:rPr>
          <w:rFonts w:ascii="宋体" w:hAnsi="宋体"/>
        </w:rPr>
      </w:pPr>
      <w:r w:rsidRPr="00C869A4">
        <w:rPr>
          <w:rFonts w:ascii="宋体" w:hAnsi="宋体"/>
        </w:rPr>
        <w:t>好处：牡蛎粘着特性可以加固保护桥基；养殖牡蛎可以提高居民的经济收入。</w:t>
      </w:r>
    </w:p>
    <w:p w:rsidR="00C17BC1" w:rsidRPr="00C869A4" w:rsidP="00C17BC1">
      <w:pPr>
        <w:tabs>
          <w:tab w:val="left" w:pos="4253"/>
        </w:tabs>
        <w:snapToGrid w:val="0"/>
        <w:spacing w:line="360" w:lineRule="auto"/>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7"/>
          <w:cols w:space="425"/>
          <w:titlePg w:val="0"/>
          <w:docGrid w:type="lines" w:linePitch="312"/>
        </w:sectPr>
      </w:pPr>
      <w:r w:rsidRPr="00C869A4">
        <w:rPr>
          <w:rFonts w:ascii="宋体" w:hAnsi="宋体" w:hint="eastAsia"/>
        </w:rPr>
        <w:t>（</w:t>
      </w:r>
      <w:r w:rsidRPr="00C869A4">
        <w:rPr>
          <w:rFonts w:ascii="宋体" w:hAnsi="宋体"/>
        </w:rPr>
        <w:t>3</w:t>
      </w:r>
      <w:r w:rsidRPr="00C869A4">
        <w:rPr>
          <w:rFonts w:ascii="宋体" w:hAnsi="宋体" w:hint="eastAsia"/>
        </w:rPr>
        <w:t>）</w:t>
      </w:r>
    </w:p>
    <w:p w:rsidR="00C17BC1" w:rsidRPr="00C869A4" w:rsidP="00C17BC1">
      <w:pPr>
        <w:tabs>
          <w:tab w:val="left" w:pos="4253"/>
        </w:tabs>
        <w:snapToGrid w:val="0"/>
        <w:spacing w:line="360" w:lineRule="auto"/>
        <w:rPr>
          <w:rFonts w:ascii="宋体" w:hAnsi="宋体"/>
        </w:rPr>
      </w:pPr>
      <w:r w:rsidRPr="00C869A4">
        <w:rPr>
          <w:rFonts w:ascii="宋体" w:hAnsi="宋体"/>
        </w:rPr>
        <w:t>减缓上游来水对桥墩的冲击；出水口由宽变窄流速加快，便于河口上游一侧排水、排沙，减少河口内涝和泥沙淤积；减轻海水上溯带来的不利影响（泥沙淤积、水质变差、岸线侵蚀、沿岸土壤盐碱化等）。</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4</w:t>
      </w:r>
      <w:r w:rsidRPr="00C869A4">
        <w:rPr>
          <w:rFonts w:ascii="宋体" w:hAnsi="宋体" w:hint="eastAsia"/>
        </w:rPr>
        <w:t>）</w:t>
      </w:r>
      <w:r w:rsidRPr="00C869A4">
        <w:rPr>
          <w:rFonts w:ascii="宋体" w:hAnsi="宋体"/>
        </w:rPr>
        <w:t>防风固堤，减轻风灾对沿岸的影响；净化水体，防止赤潮发生；促淤造陆，防止海岸侵蚀；净化空气，减少空气污染；海洋生物资源及鸟类的栖息地，维持生物多样性。</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读图分析，洛阳江入海口口大内小，夏秋季由于天气影响，风浪大，因此渡船经常停渡。泉州港为古代海丝之路的起点，客流量和货流量较大，建桥受天气影响小，且安全系数较高，因此古代在泉州洛阳江入海口弃渡建桥。</w:t>
      </w:r>
    </w:p>
    <w:p w:rsidR="00C17BC1" w:rsidRPr="00C869A4" w:rsidP="00C17BC1">
      <w:pPr>
        <w:tabs>
          <w:tab w:val="left" w:pos="4253"/>
        </w:tabs>
        <w:snapToGrid w:val="0"/>
        <w:spacing w:line="360" w:lineRule="auto"/>
        <w:rPr>
          <w:rFonts w:ascii="宋体" w:hAnsi="宋体"/>
        </w:rPr>
      </w:pPr>
      <w:r w:rsidRPr="00C869A4">
        <w:rPr>
          <w:rFonts w:ascii="宋体" w:hAnsi="宋体"/>
        </w:rPr>
        <w:t>（2）根据所学知识可知，涨潮时水位上升，浮力较大，此时用船运载条石载入两桥墩之间比较省力，退潮时水位下降，条石随着船下降，便架在了桥墩上。采用“种蛎固基法”的好处是桥基的石块之间有间隙，在海浪的击打下很容易被冲散，而牡蛎喜欢栖息与石缝中，且牡蛎粘着性很强，合一利用这一特性来加固保护桥基；同时养殖牡蛎可以提高居民的经济收入，提高养殖户的生活水平。</w:t>
      </w:r>
    </w:p>
    <w:p w:rsidR="00C17BC1" w:rsidRPr="00C869A4" w:rsidP="00C17BC1">
      <w:pPr>
        <w:tabs>
          <w:tab w:val="left" w:pos="4253"/>
        </w:tabs>
        <w:snapToGrid w:val="0"/>
        <w:spacing w:line="360" w:lineRule="auto"/>
        <w:rPr>
          <w:rFonts w:ascii="宋体" w:hAnsi="宋体"/>
        </w:rPr>
      </w:pPr>
      <w:r w:rsidRPr="00C869A4">
        <w:rPr>
          <w:rFonts w:ascii="宋体" w:hAnsi="宋体"/>
        </w:rPr>
        <w:t>（3）船形桥墩尖形端朝向河口上游的目的主要从减小对桥墩的冲击力和阻力来分析。读图分析，洛阳桥船形桥墩尖形端朝向河口上游，能够减轻上游水对桥墩的冲击，流水经过桥墩时水道由宽变窄，使流速加快，便于河口上游排沙，减少河口内涝和泥沙淤积，保证河道通常，提高泄洪能力，减轻海水上溯带来的不利影响。</w:t>
      </w:r>
    </w:p>
    <w:p w:rsidR="00C17BC1" w:rsidRPr="00C869A4" w:rsidP="00C17BC1">
      <w:pPr>
        <w:tabs>
          <w:tab w:val="left" w:pos="4253"/>
        </w:tabs>
        <w:snapToGrid w:val="0"/>
        <w:spacing w:line="360" w:lineRule="auto"/>
        <w:rPr>
          <w:rFonts w:ascii="宋体" w:hAnsi="宋体"/>
        </w:rPr>
      </w:pPr>
      <w:r w:rsidRPr="00C869A4">
        <w:rPr>
          <w:rFonts w:ascii="宋体" w:hAnsi="宋体"/>
        </w:rPr>
        <w:t>（4）红树林根系发达，喜湿、耐盐碱、抗风浪，能够阻挡风浪，保护海岸河堤，减少风浪的对海岸线的影响；红树林还能够调节气候，净化空气的作用；根据材料红树林能够保护沿海滩涂，为部分海洋生物和鸟类提供栖息地，利于保护生物多样性。</w:t>
      </w:r>
    </w:p>
    <w:p w:rsidR="00C17BC1" w:rsidRPr="00C869A4" w:rsidP="00C17BC1">
      <w:pPr>
        <w:tabs>
          <w:tab w:val="left" w:pos="4253"/>
        </w:tabs>
        <w:snapToGrid w:val="0"/>
        <w:spacing w:line="360" w:lineRule="auto"/>
        <w:rPr>
          <w:rFonts w:ascii="宋体" w:hAnsi="宋体"/>
        </w:rPr>
      </w:pPr>
      <w:r w:rsidRPr="00C869A4">
        <w:rPr>
          <w:rFonts w:ascii="宋体" w:hAnsi="宋体"/>
        </w:rPr>
        <w:t>17．阅读图文材料，完成下列要求。（16分）</w:t>
      </w:r>
    </w:p>
    <w:p w:rsidR="00C17BC1" w:rsidRPr="00C869A4" w:rsidP="00C17BC1">
      <w:pPr>
        <w:tabs>
          <w:tab w:val="left" w:pos="4253"/>
        </w:tabs>
        <w:snapToGrid w:val="0"/>
        <w:spacing w:line="360" w:lineRule="auto"/>
        <w:rPr>
          <w:rFonts w:ascii="宋体" w:hAnsi="宋体"/>
        </w:rPr>
      </w:pPr>
      <w:r w:rsidRPr="00C869A4">
        <w:rPr>
          <w:rFonts w:ascii="宋体" w:hAnsi="宋体"/>
        </w:rPr>
        <w:t>花生是一年生草本油料作物，生长周期较长，喜温、喜光、较耐旱、怕涝，地下结英（其果针入土，英果膨大，在土壤中结实）。辽宁省西北部降水较少，习惯上称为辽西风沙区。近年来，辽西风沙区试验用覆膜滴灌种植花生。</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4" type="#_x0000_t75" alt="@@@3a52e082-852f-49cd-b259-27f7b4098186" style="width:357pt;height:75.75pt;mso-wrap-style:square;visibility:visible">
            <v:imagedata r:id="rId27" o:title="@@@3a52e082-852f-49cd-b259-27f7b4098186"/>
          </v:shape>
        </w:pic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简析辽西风沙区种植花生的有利和不利自然条件。（4分）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说明花生起垄种植的好处。（4分）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3</w:t>
      </w:r>
      <w:r w:rsidRPr="00C869A4">
        <w:rPr>
          <w:rFonts w:ascii="宋体" w:hAnsi="宋体" w:hint="eastAsia"/>
        </w:rPr>
        <w:t>）</w:t>
      </w:r>
      <w:r w:rsidRPr="00C869A4">
        <w:rPr>
          <w:rFonts w:ascii="宋体" w:hAnsi="宋体"/>
        </w:rPr>
        <w:t>分析在辽西风沙区实行覆膜滴灌种植花生对土壤环境的有利影响。（4分）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8"/>
          <w:cols w:space="425"/>
          <w:titlePg w:val="0"/>
          <w:docGrid w:type="lines" w:linePitch="312"/>
        </w:sectPr>
      </w:pPr>
      <w:r w:rsidRPr="00C869A4">
        <w:rPr>
          <w:rFonts w:ascii="宋体" w:hAnsi="宋体" w:hint="eastAsia"/>
        </w:rPr>
        <w:t>（</w:t>
      </w:r>
      <w:r w:rsidRPr="00C869A4">
        <w:rPr>
          <w:rFonts w:ascii="宋体" w:hAnsi="宋体"/>
        </w:rPr>
        <w:t>4</w:t>
      </w:r>
      <w:r w:rsidRPr="00C869A4">
        <w:rPr>
          <w:rFonts w:ascii="宋体" w:hAnsi="宋体" w:hint="eastAsia"/>
        </w:rPr>
        <w:t>）</w:t>
      </w:r>
      <w:r w:rsidRPr="00C869A4">
        <w:rPr>
          <w:rFonts w:ascii="宋体" w:hAnsi="宋体"/>
        </w:rPr>
        <w:t>你是否赞成在辽西风沙区大面积推广覆膜种植花生，请表明态度并说明理由。（4分）</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有利条件：晴天多，生长期光照充足，土质疏松；不利条件：春季多风沙。</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土壤层增厚、疏松；增大行距，利于通风透光；降雨较多时，利于排水。</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3</w:t>
      </w:r>
      <w:r w:rsidRPr="00C869A4">
        <w:rPr>
          <w:rFonts w:ascii="宋体" w:hAnsi="宋体" w:hint="eastAsia"/>
        </w:rPr>
        <w:t>）</w:t>
      </w:r>
      <w:r w:rsidRPr="00C869A4">
        <w:rPr>
          <w:rFonts w:ascii="宋体" w:hAnsi="宋体"/>
        </w:rPr>
        <w:t>地膜覆盖地面，减少风沙对土壤侵蚀，改善土壤水分状况；膜下滴灌，避免土壤板结。</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4</w:t>
      </w:r>
      <w:r w:rsidRPr="00C869A4">
        <w:rPr>
          <w:rFonts w:ascii="宋体" w:hAnsi="宋体" w:hint="eastAsia"/>
        </w:rPr>
        <w:t>）</w:t>
      </w:r>
      <w:r w:rsidRPr="00C869A4">
        <w:rPr>
          <w:rFonts w:ascii="宋体" w:hAnsi="宋体"/>
        </w:rPr>
        <w:t>赞成：大面积覆膜种植花生能够减轻风沙侵袭；农民经济收入增加。不赞成：资金，种植成本高。</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（1）根据花生的生长习性和特点可知，喜温、较耐旱，晴天多，昼夜温差大，并能够促进花生营养物质的积累，辽西风沙区为沙质土壤，有利于果实的膨大。但冬春季节多风沙，生长期水源又不充足。</w:t>
      </w:r>
    </w:p>
    <w:p w:rsidR="00C17BC1" w:rsidRPr="00C869A4" w:rsidP="00C17BC1">
      <w:pPr>
        <w:tabs>
          <w:tab w:val="left" w:pos="4253"/>
        </w:tabs>
        <w:snapToGrid w:val="0"/>
        <w:spacing w:line="360" w:lineRule="auto"/>
        <w:rPr>
          <w:rFonts w:ascii="宋体" w:hAnsi="宋体"/>
        </w:rPr>
      </w:pPr>
      <w:r w:rsidRPr="00C869A4">
        <w:rPr>
          <w:rFonts w:ascii="宋体" w:hAnsi="宋体"/>
        </w:rPr>
        <w:t>（2）花生起垄种植一方面增加了土层的厚度，增加了花生果实生长的空间，行距加大，使得土地的受光面增加，同时花生不耐涝，降水多时，利于排水。</w:t>
      </w:r>
    </w:p>
    <w:p w:rsidR="00C17BC1" w:rsidRPr="00C869A4" w:rsidP="00C17BC1">
      <w:pPr>
        <w:tabs>
          <w:tab w:val="left" w:pos="4253"/>
        </w:tabs>
        <w:snapToGrid w:val="0"/>
        <w:spacing w:line="360" w:lineRule="auto"/>
        <w:rPr>
          <w:rFonts w:ascii="宋体" w:hAnsi="宋体"/>
        </w:rPr>
      </w:pPr>
      <w:r w:rsidRPr="00C869A4">
        <w:rPr>
          <w:rFonts w:ascii="宋体" w:hAnsi="宋体"/>
        </w:rPr>
        <w:t>（3）覆膜﹣减少土壤热量和水分的散失，增强土壤的温度和湿度；滴灌﹣防止大水漫灌，避免土壤板结，同时防止土壤的次生盐碱化。</w:t>
      </w:r>
    </w:p>
    <w:p w:rsidR="00C17BC1" w:rsidRPr="00C869A4" w:rsidP="00C17BC1">
      <w:pPr>
        <w:tabs>
          <w:tab w:val="left" w:pos="4253"/>
        </w:tabs>
        <w:snapToGrid w:val="0"/>
        <w:spacing w:line="360" w:lineRule="auto"/>
        <w:rPr>
          <w:rFonts w:ascii="宋体" w:hAnsi="宋体"/>
        </w:rPr>
      </w:pPr>
      <w:r w:rsidRPr="00C869A4">
        <w:rPr>
          <w:rFonts w:ascii="宋体" w:hAnsi="宋体"/>
        </w:rPr>
        <w:t>（4）赞成：起垄覆膜结合滴灌能够有效地节约用水，使有效地水资源能够种植更多地花生，增加农民收入；同时减少地表裸露，减轻风沙侵袭。</w:t>
      </w:r>
    </w:p>
    <w:p w:rsidR="00C17BC1" w:rsidRPr="00C869A4" w:rsidP="00C17BC1">
      <w:pPr>
        <w:tabs>
          <w:tab w:val="left" w:pos="4253"/>
        </w:tabs>
        <w:snapToGrid w:val="0"/>
        <w:spacing w:line="360" w:lineRule="auto"/>
        <w:rPr>
          <w:rFonts w:ascii="宋体" w:hAnsi="宋体"/>
        </w:rPr>
      </w:pPr>
      <w:r w:rsidRPr="00C869A4">
        <w:rPr>
          <w:rFonts w:ascii="宋体" w:hAnsi="宋体"/>
        </w:rPr>
        <w:t>不赞成：该地区资金和劳动力不足，成本高，回收比率低，容易造成土壤结构变化和污染。</w:t>
      </w:r>
    </w:p>
    <w:p w:rsidR="00C17BC1" w:rsidRPr="00C869A4" w:rsidP="00C17BC1">
      <w:pPr>
        <w:tabs>
          <w:tab w:val="left" w:pos="4253"/>
        </w:tabs>
        <w:snapToGrid w:val="0"/>
        <w:spacing w:line="360" w:lineRule="auto"/>
        <w:rPr>
          <w:rFonts w:ascii="宋体" w:hAnsi="宋体"/>
        </w:rPr>
      </w:pPr>
      <w:r w:rsidRPr="00C869A4">
        <w:rPr>
          <w:rFonts w:ascii="宋体" w:hAnsi="宋体"/>
        </w:rPr>
        <w:t>18．阅读材料，完成下列问题。（12分）</w:t>
      </w:r>
    </w:p>
    <w:p w:rsidR="00C17BC1" w:rsidRPr="00C869A4" w:rsidP="00C17BC1">
      <w:pPr>
        <w:tabs>
          <w:tab w:val="left" w:pos="4253"/>
        </w:tabs>
        <w:snapToGrid w:val="0"/>
        <w:spacing w:line="360" w:lineRule="auto"/>
        <w:rPr>
          <w:rFonts w:ascii="宋体" w:hAnsi="宋体"/>
        </w:rPr>
      </w:pPr>
      <w:r w:rsidRPr="00C869A4">
        <w:rPr>
          <w:rFonts w:ascii="宋体" w:hAnsi="宋体"/>
        </w:rPr>
        <w:t>材料一：泰国是重要的水稻与天然橡胶产地，也是重要的轮胎生产地，在满足国内需求的同时大量出口。泰国的整车制造厂大部分由日本汽车企业投资建设，主要生产、销售燃油汽车。左图为泰国部分地区略图。</w:t>
      </w:r>
    </w:p>
    <w:p w:rsidR="00C17BC1" w:rsidRPr="00C869A4" w:rsidP="00C17BC1">
      <w:pPr>
        <w:tabs>
          <w:tab w:val="left" w:pos="4253"/>
        </w:tabs>
        <w:snapToGrid w:val="0"/>
        <w:spacing w:line="360" w:lineRule="auto"/>
        <w:rPr>
          <w:rFonts w:ascii="宋体" w:hAnsi="宋体"/>
        </w:rPr>
      </w:pPr>
      <w:r w:rsidRPr="00C869A4">
        <w:rPr>
          <w:rFonts w:ascii="宋体" w:hAnsi="宋体"/>
        </w:rPr>
        <w:t>材料二：近年来我国电动汽车企业大力进军东南亚，作为东南亚第二大经济体的泰国是其重要市场。右图为2022年泰国国内市场汽车销量结构图。</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5" type="#_x0000_t75" alt="@@@2405a323-3812-4b3b-bdc0-20cc6cff4d33" style="width:332.25pt;height:189.75pt;mso-wrap-style:square;visibility:visible">
            <v:imagedata r:id="rId30" o:title="@@@2405a323-3812-4b3b-bdc0-20cc6cff4d33"/>
          </v:shape>
        </w:pic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评价中央谷地的水系特征对泰国粮食安全的影响。（4分）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从产业链的角度说出在甲地布局轮胎工业的优势。（4分）</w:t>
      </w:r>
    </w:p>
    <w:p w:rsidR="00C17BC1" w:rsidP="00C17BC1">
      <w:pPr>
        <w:tabs>
          <w:tab w:val="left" w:pos="4253"/>
        </w:tabs>
        <w:snapToGrid w:val="0"/>
        <w:spacing w:line="360" w:lineRule="auto"/>
        <w:rPr>
          <w:rFonts w:ascii="宋体" w:hAnsi="宋体"/>
        </w:rPr>
      </w:pP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3</w:t>
      </w:r>
      <w:r w:rsidRPr="00C869A4">
        <w:rPr>
          <w:rFonts w:ascii="宋体" w:hAnsi="宋体" w:hint="eastAsia"/>
        </w:rPr>
        <w:t>）</w:t>
      </w:r>
      <w:r w:rsidRPr="00C869A4">
        <w:rPr>
          <w:rFonts w:ascii="宋体" w:hAnsi="宋体"/>
        </w:rPr>
        <w:t>你认为我国电动汽车在泰国的市场前景如何？请说明理由。（4分）</w:t>
      </w:r>
    </w:p>
    <w:p w:rsidR="00C17BC1" w:rsidRPr="00C869A4" w:rsidP="00C17BC1">
      <w:pPr>
        <w:tabs>
          <w:tab w:val="left" w:pos="4253"/>
        </w:tabs>
        <w:snapToGrid w:val="0"/>
        <w:spacing w:line="360" w:lineRule="auto"/>
        <w:rPr>
          <w:rFonts w:ascii="宋体" w:hAnsi="宋体"/>
        </w:rPr>
      </w:pPr>
      <w:r>
        <w:rPr>
          <w:rFonts w:ascii="宋体" w:hAnsi="宋体"/>
        </w:rPr>
        <w:t>〖答 案〗</w:t>
      </w: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有利影响：水网密布，流域面积广；灌溉便利，便于粮食生产。</w:t>
      </w:r>
    </w:p>
    <w:p w:rsidR="00C17BC1" w:rsidRPr="00C869A4" w:rsidP="00C17BC1">
      <w:pPr>
        <w:tabs>
          <w:tab w:val="left" w:pos="4253"/>
        </w:tabs>
        <w:snapToGrid w:val="0"/>
        <w:spacing w:line="360" w:lineRule="auto"/>
        <w:rPr>
          <w:rFonts w:ascii="宋体" w:hAnsi="宋体"/>
        </w:rPr>
      </w:pPr>
      <w:r w:rsidRPr="00C869A4">
        <w:rPr>
          <w:rFonts w:ascii="宋体" w:hAnsi="宋体"/>
        </w:rPr>
        <w:t>不利影响：支流众多，河道弯曲，排水不畅，多洪涝；粮食产量不稳定。</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2</w:t>
      </w:r>
      <w:r w:rsidRPr="00C869A4">
        <w:rPr>
          <w:rFonts w:ascii="宋体" w:hAnsi="宋体" w:hint="eastAsia"/>
        </w:rPr>
        <w:t>）</w:t>
      </w:r>
      <w:r w:rsidRPr="00C869A4">
        <w:rPr>
          <w:rFonts w:ascii="宋体" w:hAnsi="宋体"/>
        </w:rPr>
        <w:t>靠近天然橡胶产地，原料供应充足；汽车制造业多，对轮胎需求大；靠近港口，出口便利。</w: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3</w:t>
      </w:r>
      <w:r w:rsidRPr="00C869A4">
        <w:rPr>
          <w:rFonts w:ascii="宋体" w:hAnsi="宋体" w:hint="eastAsia"/>
        </w:rPr>
        <w:t>）</w:t>
      </w:r>
      <w:r w:rsidRPr="00C869A4">
        <w:rPr>
          <w:rFonts w:ascii="宋体" w:hAnsi="宋体"/>
        </w:rPr>
        <w:t>好。电动汽车相关技术领先；市场潜力大。</w:t>
      </w:r>
    </w:p>
    <w:p w:rsidR="00C17BC1" w:rsidRPr="00C869A4" w:rsidP="00C17BC1">
      <w:pPr>
        <w:tabs>
          <w:tab w:val="left" w:pos="4253"/>
        </w:tabs>
        <w:snapToGrid w:val="0"/>
        <w:spacing w:line="360" w:lineRule="auto"/>
        <w:rPr>
          <w:rFonts w:ascii="宋体" w:hAnsi="宋体"/>
        </w:rPr>
      </w:pPr>
      <w:r w:rsidRPr="00C869A4">
        <w:rPr>
          <w:rFonts w:ascii="宋体" w:hAnsi="宋体"/>
        </w:rPr>
        <w:t>或不好；当地对中国品牌接受度低；电力基础设施不完善；当地工厂少，出口成本高。</w:t>
      </w:r>
    </w:p>
    <w:p w:rsidR="00C17BC1" w:rsidRPr="00C869A4" w:rsidP="00C17BC1">
      <w:pPr>
        <w:tabs>
          <w:tab w:val="left" w:pos="4253"/>
        </w:tabs>
        <w:snapToGrid w:val="0"/>
        <w:spacing w:line="360" w:lineRule="auto"/>
        <w:rPr>
          <w:rFonts w:ascii="宋体" w:hAnsi="宋体"/>
        </w:rPr>
      </w:pPr>
      <w:r>
        <w:rPr>
          <w:rFonts w:ascii="宋体" w:hAnsi="宋体"/>
        </w:rPr>
        <w:t>〖解 析〗</w:t>
      </w:r>
      <w:r w:rsidRPr="00C869A4">
        <w:rPr>
          <w:rFonts w:ascii="宋体" w:hAnsi="宋体"/>
        </w:rPr>
        <w:t>（1）读图可知，泰国地热带，粮食作物以水稻种植为主；中央谷地水网密布，河流水量丰富，灌溉便利；流域面积广，灌溉面积大，利于粮食生产。但受降水季节变化大影响，河流水量季节变化显著；加上支流众多，河道弯曲，排水不畅，易引发洪涝灾害，影响粮食生产，造成粮食产量不稳定等。</w:t>
      </w:r>
    </w:p>
    <w:p w:rsidR="00C17BC1" w:rsidRPr="00C869A4" w:rsidP="00C17BC1">
      <w:pPr>
        <w:tabs>
          <w:tab w:val="left" w:pos="4253"/>
        </w:tabs>
        <w:snapToGrid w:val="0"/>
        <w:spacing w:line="360" w:lineRule="auto"/>
        <w:rPr>
          <w:rFonts w:ascii="宋体" w:hAnsi="宋体"/>
        </w:rPr>
      </w:pPr>
      <w:r w:rsidRPr="00C869A4">
        <w:rPr>
          <w:rFonts w:ascii="宋体" w:hAnsi="宋体"/>
        </w:rPr>
        <w:t>（2）读图可知，甲地靠近天然橡胶产地，生产轮胎的原料供应充足；附近汽车制造生产企业多，对轮胎需求大，市场广阔；靠近港口，海运便利，分布产品出口等。</w:t>
      </w:r>
    </w:p>
    <w:p w:rsidR="00C17BC1" w:rsidRPr="00C869A4" w:rsidP="00C17BC1">
      <w:pPr>
        <w:tabs>
          <w:tab w:val="left" w:pos="4253"/>
        </w:tabs>
        <w:snapToGrid w:val="0"/>
        <w:spacing w:line="360" w:lineRule="auto"/>
        <w:rPr>
          <w:rFonts w:ascii="宋体" w:hAnsi="宋体"/>
        </w:rPr>
      </w:pPr>
      <w:r w:rsidRPr="00C869A4">
        <w:rPr>
          <w:rFonts w:ascii="宋体" w:hAnsi="宋体"/>
        </w:rPr>
        <w:t>（3）开放性试题，从好或不好两方面回答均可。我国电动汽车在泰国的市场前景好。原因是我国电动汽车的相关技术领先，汽车品牌具有一定的知名度；太过时东南亚第二大经济体，市场潜力大；中国品牌汽车在泰国市场占比低，发展前景好。或我国电动汽车在泰国的市场前景不好。理由是中国品牌汽车在泰国市场占比低，当地对中国电动汽车品牌接受程度较低；泰国经济发展水平较低，电力基础设施不完善；当地汽车配套工厂少，生产成本较高；出口成本高等。</w:t>
      </w:r>
    </w:p>
    <w:p w:rsidR="00C17BC1" w:rsidRPr="00C869A4" w:rsidP="00C17BC1">
      <w:pPr>
        <w:tabs>
          <w:tab w:val="left" w:pos="4253"/>
        </w:tabs>
        <w:snapToGrid w:val="0"/>
        <w:spacing w:line="360" w:lineRule="auto"/>
        <w:rPr>
          <w:rFonts w:ascii="宋体" w:hAnsi="宋体"/>
        </w:rPr>
      </w:pPr>
      <w:r w:rsidRPr="00C869A4">
        <w:rPr>
          <w:rFonts w:ascii="宋体" w:hAnsi="宋体"/>
        </w:rPr>
        <w:t>19．阅读图文材料，完成下列要求。（14分）</w:t>
      </w:r>
    </w:p>
    <w:p w:rsidR="00C17BC1" w:rsidRPr="00C869A4" w:rsidP="00C17BC1">
      <w:pPr>
        <w:tabs>
          <w:tab w:val="left" w:pos="4253"/>
        </w:tabs>
        <w:snapToGrid w:val="0"/>
        <w:spacing w:line="360" w:lineRule="auto"/>
        <w:rPr>
          <w:rFonts w:ascii="宋体" w:hAnsi="宋体"/>
        </w:rPr>
      </w:pPr>
      <w:r w:rsidRPr="00C869A4">
        <w:rPr>
          <w:rFonts w:ascii="宋体" w:hAnsi="宋体"/>
        </w:rPr>
        <w:t>德国是全球可再生能源转型的先行者，1962年至今该国进行三次能源转型：从煤炭到油气、从油气到核电、从核电到可再生能源。因可再生电力的波动性，德国从电力市场、灵活性电源、储能、电网和预测等方面灵活运行电力系统。下图示意2022年3月19日部分时段德国可再生能源发电量与日前电力价格（是指提前发布当日一天内的电价信息，以供电厂和消费者参考决策）变化情况。</w:t>
      </w:r>
    </w:p>
    <w:p w:rsidR="00C17BC1" w:rsidRPr="00C869A4" w:rsidP="00C17BC1">
      <w:pPr>
        <w:tabs>
          <w:tab w:val="left" w:pos="4253"/>
        </w:tabs>
        <w:snapToGrid w:val="0"/>
        <w:spacing w:line="360" w:lineRule="auto"/>
        <w:jc w:val="center"/>
        <w:rPr>
          <w:rFonts w:ascii="宋体" w:hAnsi="宋体"/>
        </w:rPr>
      </w:pPr>
      <w:r>
        <w:rPr>
          <w:rFonts w:ascii="宋体" w:hAnsi="宋体"/>
        </w:rPr>
        <w:pict>
          <v:shape id="_x0000_i1036" type="#_x0000_t75" alt="@@@cc60e779a90442c6a5a3b3382b9f4b1c" style="width:229.15pt;height:142.15pt;mso-wrap-style:square;visibility:visible">
            <v:imagedata r:id="rId33" o:title="@@@cc60e779a90442c6a5a3b3382b9f4b1c"/>
          </v:shape>
        </w:pict>
      </w:r>
    </w:p>
    <w:p w:rsidR="00C17BC1" w:rsidRPr="00C869A4" w:rsidP="00C17BC1">
      <w:pPr>
        <w:tabs>
          <w:tab w:val="left" w:pos="4253"/>
        </w:tabs>
        <w:snapToGrid w:val="0"/>
        <w:spacing w:line="360" w:lineRule="auto"/>
        <w:rPr>
          <w:rFonts w:ascii="宋体" w:hAnsi="宋体"/>
        </w:rPr>
      </w:pPr>
      <w:r w:rsidRPr="00C869A4">
        <w:rPr>
          <w:rFonts w:ascii="宋体" w:hAnsi="宋体" w:hint="eastAsia"/>
        </w:rPr>
        <w:t>（</w:t>
      </w:r>
      <w:r w:rsidRPr="00C869A4">
        <w:rPr>
          <w:rFonts w:ascii="宋体" w:hAnsi="宋体"/>
        </w:rPr>
        <w:t>1</w:t>
      </w:r>
      <w:r w:rsidRPr="00C869A4">
        <w:rPr>
          <w:rFonts w:ascii="宋体" w:hAnsi="宋体" w:hint="eastAsia"/>
        </w:rPr>
        <w:t>）</w:t>
      </w:r>
      <w:r w:rsidRPr="00C869A4">
        <w:rPr>
          <w:rFonts w:ascii="宋体" w:hAnsi="宋体"/>
        </w:rPr>
        <w:t>分别指出3月19日德国日前电价与可再生能源、化石能源发电量的相关性。（2分）</w:t>
      </w:r>
      <w:r w:rsidRPr="00C869A4">
        <w:rPr>
          <w:rFonts w:ascii="宋体" w:hAnsi="宋体"/>
        </w:rPr>
        <w:br/>
      </w:r>
      <w:r w:rsidRPr="00C869A4">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https://d.book118.com/296041201154010054</w:t>
        </w:r>
      </w:hyperlink>
    </w:p>
    <w:p w:rsidR="00C17BC1" w:rsidRPr="00C869A4" w:rsidP="00C17BC1">
      <w:pPr>
        <w:tabs>
          <w:tab w:val="left" w:pos="4253"/>
        </w:tabs>
        <w:snapToGrid w:val="0"/>
        <w:spacing w:line="360" w:lineRule="auto"/>
        <w:rPr>
          <w:rFonts w:ascii="宋体" w:hAnsi="宋体"/>
        </w:rPr>
      </w:pPr>
    </w:p>
    <w:sectPr w:rsidSect="00185C95">
      <w:footerReference w:type="even" r:id="rId35"/>
      <w:footerReference w:type="default" r:id="rId36"/>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67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67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67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E467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67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67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67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67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67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67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670D"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670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FCD"/>
    <w:rsid w:val="00030A4C"/>
    <w:rsid w:val="000741A9"/>
    <w:rsid w:val="000B0E5D"/>
    <w:rsid w:val="000E68E3"/>
    <w:rsid w:val="0015213C"/>
    <w:rsid w:val="00166AD8"/>
    <w:rsid w:val="00185C95"/>
    <w:rsid w:val="001A31B3"/>
    <w:rsid w:val="001D459C"/>
    <w:rsid w:val="003461D6"/>
    <w:rsid w:val="00377D89"/>
    <w:rsid w:val="003C064D"/>
    <w:rsid w:val="004915F0"/>
    <w:rsid w:val="006B4E3B"/>
    <w:rsid w:val="007338C7"/>
    <w:rsid w:val="0086398F"/>
    <w:rsid w:val="00881DD8"/>
    <w:rsid w:val="008D67C3"/>
    <w:rsid w:val="0094686F"/>
    <w:rsid w:val="00953DCE"/>
    <w:rsid w:val="009F7480"/>
    <w:rsid w:val="00A15569"/>
    <w:rsid w:val="00A25DBE"/>
    <w:rsid w:val="00A52CE7"/>
    <w:rsid w:val="00AE74AA"/>
    <w:rsid w:val="00BF2D1B"/>
    <w:rsid w:val="00C17BC1"/>
    <w:rsid w:val="00C53F14"/>
    <w:rsid w:val="00C7682A"/>
    <w:rsid w:val="00C8075C"/>
    <w:rsid w:val="00C82D71"/>
    <w:rsid w:val="00C869A4"/>
    <w:rsid w:val="00E2207D"/>
    <w:rsid w:val="00E4670D"/>
    <w:rsid w:val="00EB7FCD"/>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E46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10.jpe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image" Target="media/image12.png" /><Relationship Id="rId34" Type="http://schemas.openxmlformats.org/officeDocument/2006/relationships/hyperlink" Target="https://d.book118.com/296041201154010054" TargetMode="Externa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2683</Words>
  <Characters>15294</Characters>
  <Application>Microsoft Office Word</Application>
  <DocSecurity>0</DocSecurity>
  <Lines>127</Lines>
  <Paragraphs>35</Paragraphs>
  <ScaleCrop>false</ScaleCrop>
  <Manager>高级中学名校试卷</Manager>
  <Company>高级中学名校试卷</Company>
  <LinksUpToDate>false</LinksUpToDate>
  <CharactersWithSpaces>17942</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2024-01-11T03:34:00Z</dcterms:created>
  <dcterms:modified xsi:type="dcterms:W3CDTF">2024-02-27T01:46:00Z</dcterms:modified>
  <cp:category>高级中学名校试卷</cp:category>
</cp:coreProperties>
</file>