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rPr>
          <w:spacing w:val="129"/>
        </w:rPr>
        <w:t>初三化学衔接课</w:t>
      </w:r>
    </w:p>
    <w:p>
      <w:pPr>
        <w:spacing w:after="0"/>
        <w:sectPr>
          <w:type w:val="continuous"/>
          <w:pgSz w:w="17860" w:h="25260"/>
          <w:pgMar w:top="2420" w:right="600" w:bottom="280" w:left="800" w:header="708" w:footer="708"/>
          <w:cols w:space="708"/>
        </w:sectPr>
      </w:pPr>
    </w:p>
    <w:p>
      <w:pPr>
        <w:pStyle w:val="BodyText"/>
        <w:spacing w:before="11"/>
        <w:rPr>
          <w:rFonts w:ascii="黑体"/>
          <w:sz w:val="8"/>
        </w:rPr>
      </w:pPr>
    </w:p>
    <w:p>
      <w:pPr>
        <w:spacing w:before="0" w:line="674" w:lineRule="exact"/>
        <w:ind w:left="1881" w:right="2076" w:firstLine="0"/>
        <w:jc w:val="center"/>
        <w:rPr>
          <w:rFonts w:ascii="等线" w:eastAsia="等线" w:hint="eastAsia"/>
          <w:b/>
          <w:sz w:val="45"/>
        </w:rPr>
      </w:pPr>
      <w:r>
        <w:rPr>
          <w:rFonts w:ascii="等线" w:eastAsia="等线" w:hint="eastAsia"/>
          <w:b/>
          <w:sz w:val="45"/>
        </w:rPr>
        <w:t>新初三化学衔接课程计划</w:t>
      </w:r>
    </w:p>
    <w:p>
      <w:pPr>
        <w:spacing w:before="258"/>
        <w:ind w:left="1881" w:right="2079" w:firstLine="0"/>
        <w:jc w:val="center"/>
        <w:rPr>
          <w:rFonts w:ascii="等线" w:eastAsia="等线" w:hAnsi="等线" w:hint="eastAsia"/>
          <w:b/>
          <w:sz w:val="45"/>
        </w:rPr>
      </w:pPr>
      <w:r>
        <w:rPr>
          <w:rFonts w:ascii="等线" w:eastAsia="等线" w:hAnsi="等线" w:hint="eastAsia"/>
          <w:b/>
          <w:sz w:val="45"/>
        </w:rPr>
        <w:t>——江宁校区 周丽媛</w:t>
      </w:r>
    </w:p>
    <w:p>
      <w:pPr>
        <w:pStyle w:val="Heading1"/>
        <w:spacing w:before="306"/>
        <w:ind w:left="1052" w:right="9497"/>
        <w:jc w:val="center"/>
        <w:rPr>
          <w:rFonts w:ascii="等线" w:eastAsia="等线" w:hint="eastAsia"/>
        </w:rPr>
      </w:pPr>
      <w:r>
        <w:rPr>
          <w:rFonts w:ascii="等线" w:eastAsia="等线" w:hint="eastAsia"/>
        </w:rPr>
        <w:t>第一讲：走进化学世界</w:t>
      </w:r>
    </w:p>
    <w:p>
      <w:pPr>
        <w:pStyle w:val="BodyText"/>
        <w:spacing w:before="6"/>
        <w:rPr>
          <w:rFonts w:ascii="等线"/>
          <w:b/>
          <w:sz w:val="27"/>
        </w:rPr>
      </w:pPr>
    </w:p>
    <w:p>
      <w:pPr>
        <w:pStyle w:val="BodyText"/>
        <w:ind w:left="1900"/>
      </w:pPr>
      <w:r>
        <w:t>一、明确学习化学的目的</w:t>
      </w:r>
    </w:p>
    <w:p>
      <w:pPr>
        <w:pStyle w:val="BodyText"/>
        <w:spacing w:before="9"/>
        <w:rPr>
          <w:sz w:val="35"/>
        </w:rPr>
      </w:pPr>
    </w:p>
    <w:p>
      <w:pPr>
        <w:pStyle w:val="BodyText"/>
        <w:spacing w:line="489" w:lineRule="auto"/>
        <w:ind w:left="1900" w:right="2137" w:firstLine="180"/>
      </w:pPr>
      <w:r>
        <w:t>化学是一门自然</w:t>
      </w:r>
      <w:r>
        <w:rPr>
          <w:color w:val="323232"/>
        </w:rPr>
        <w:t>科学</w:t>
      </w:r>
      <w:r>
        <w:t>，是中学阶段的一门必修课，它是古今中外无数化学家的化学科学研究和实践的成就，有丰富的化学基本概念、基础理论、元素化合物知识、化学反应的基本类型、无机物的分类及相互间的关系等知识；它介绍了许多科学家的优秀品质和他们对事业实事求是的科学态度、严谨的学风，充满了唯物辩证法原理和内容。化学对工农业生产、国防 和科学技术</w:t>
      </w:r>
      <w:r>
        <w:rPr>
          <w:color w:val="323232"/>
        </w:rPr>
        <w:t>现代</w:t>
      </w:r>
      <w:r>
        <w:t>化、以及生活具有重要的作用，就是最基本的人们的衣、食、注行都离不开化学。</w:t>
      </w:r>
    </w:p>
    <w:p>
      <w:pPr>
        <w:pStyle w:val="BodyText"/>
        <w:spacing w:line="432" w:lineRule="exact"/>
        <w:ind w:left="2080"/>
      </w:pPr>
      <w:r>
        <w:t>化学是一门实验科学，通过化学课的学习，要掌握一些化学实验的基本技能，</w:t>
      </w:r>
    </w:p>
    <w:p>
      <w:pPr>
        <w:pStyle w:val="BodyText"/>
        <w:spacing w:before="5"/>
        <w:rPr>
          <w:sz w:val="38"/>
        </w:rPr>
      </w:pPr>
    </w:p>
    <w:p>
      <w:pPr>
        <w:pStyle w:val="BodyText"/>
        <w:ind w:left="1900"/>
      </w:pPr>
      <w:r>
        <w:t>学会动手做实验的能力，为今后搞科学实验打下基础。</w:t>
      </w:r>
    </w:p>
    <w:p>
      <w:pPr>
        <w:pStyle w:val="BodyText"/>
        <w:spacing w:before="1"/>
        <w:rPr>
          <w:sz w:val="37"/>
        </w:rPr>
      </w:pPr>
    </w:p>
    <w:p>
      <w:pPr>
        <w:pStyle w:val="BodyText"/>
        <w:spacing w:before="1" w:line="487" w:lineRule="auto"/>
        <w:ind w:left="1900" w:right="2318" w:firstLine="719"/>
      </w:pPr>
      <w:r>
        <w:rPr>
          <w:spacing w:val="-1"/>
        </w:rPr>
        <w:t>因此，通过初中化学课的学习，初三学生不仅能学到初中阶段的系统的化</w:t>
      </w:r>
      <w:r>
        <w:t>学基础知识，而且还能提高自己的观察能力、思维能力、实验能力和自学能 力，为今后学习高中化学及其他科学技术打下良好的基础。</w:t>
      </w:r>
    </w:p>
    <w:p>
      <w:pPr>
        <w:pStyle w:val="BodyText"/>
        <w:spacing w:line="460" w:lineRule="exact"/>
        <w:ind w:left="1900"/>
      </w:pPr>
      <w:r>
        <w:t>二、趣味化学实验</w:t>
      </w:r>
    </w:p>
    <w:p>
      <w:pPr>
        <w:pStyle w:val="BodyText"/>
        <w:spacing w:before="4"/>
        <w:rPr>
          <w:sz w:val="32"/>
        </w:rPr>
      </w:pPr>
    </w:p>
    <w:p>
      <w:pPr>
        <w:spacing w:before="0"/>
        <w:ind w:left="1900" w:right="0" w:firstLine="0"/>
        <w:jc w:val="left"/>
        <w:rPr>
          <w:sz w:val="31"/>
        </w:rPr>
      </w:pPr>
      <w:r>
        <w:rPr>
          <w:rFonts w:ascii="Arial" w:eastAsia="Arial" w:hAnsi="Arial"/>
          <w:sz w:val="31"/>
        </w:rPr>
        <w:t>1</w:t>
      </w:r>
      <w:r>
        <w:rPr>
          <w:sz w:val="31"/>
        </w:rPr>
        <w:t>、紫罗兰的变色实验</w:t>
      </w:r>
      <w:r>
        <w:rPr>
          <w:rFonts w:ascii="幼圆" w:eastAsia="幼圆" w:hAnsi="幼圆" w:hint="eastAsia"/>
          <w:sz w:val="31"/>
        </w:rPr>
        <w:t xml:space="preserve">—— </w:t>
      </w:r>
      <w:r>
        <w:rPr>
          <w:sz w:val="31"/>
        </w:rPr>
        <w:t>酸碱指示剂原理</w:t>
      </w:r>
    </w:p>
    <w:p>
      <w:pPr>
        <w:spacing w:before="305"/>
        <w:ind w:left="2138" w:right="0" w:firstLine="0"/>
        <w:jc w:val="left"/>
        <w:rPr>
          <w:sz w:val="31"/>
        </w:rPr>
      </w:pPr>
      <w:r>
        <w:rPr>
          <w:sz w:val="31"/>
        </w:rPr>
        <w:t>这个季节正好是有紫罗兰的时候，可以用紫罗兰来做酸碱指示剂啊。</w:t>
      </w:r>
    </w:p>
    <w:p>
      <w:pPr>
        <w:pStyle w:val="BodyText"/>
        <w:spacing w:before="11"/>
        <w:rPr>
          <w:sz w:val="23"/>
        </w:rPr>
      </w:pPr>
    </w:p>
    <w:p>
      <w:pPr>
        <w:spacing w:before="0" w:line="434" w:lineRule="auto"/>
        <w:ind w:left="1900" w:right="2280" w:firstLine="237"/>
        <w:jc w:val="left"/>
        <w:rPr>
          <w:sz w:val="31"/>
        </w:rPr>
      </w:pPr>
      <w:r>
        <w:rPr>
          <w:sz w:val="31"/>
        </w:rPr>
        <w:t>实验操作见新教材（人教版）。这个实验简单实验现象明显。用菊花做的效果也不错。当初玻义耳可是通过偶然发现这个现象而提出酸碱指示剂这个概念的哦。</w:t>
      </w:r>
    </w:p>
    <w:p>
      <w:pPr>
        <w:spacing w:before="0" w:line="363" w:lineRule="exact"/>
        <w:ind w:left="1900" w:right="0" w:firstLine="0"/>
        <w:jc w:val="left"/>
        <w:rPr>
          <w:sz w:val="31"/>
        </w:rPr>
      </w:pPr>
      <w:r>
        <w:rPr>
          <w:rFonts w:ascii="Arial" w:eastAsia="Arial"/>
          <w:sz w:val="31"/>
        </w:rPr>
        <w:t>2</w:t>
      </w:r>
      <w:r>
        <w:rPr>
          <w:sz w:val="31"/>
        </w:rPr>
        <w:t>、蔬菜中维生素</w:t>
      </w:r>
      <w:r>
        <w:rPr>
          <w:rFonts w:ascii="Arial" w:eastAsia="Arial"/>
          <w:sz w:val="31"/>
        </w:rPr>
        <w:t xml:space="preserve">C </w:t>
      </w:r>
      <w:r>
        <w:rPr>
          <w:sz w:val="31"/>
        </w:rPr>
        <w:t>的测定</w:t>
      </w:r>
    </w:p>
    <w:p>
      <w:pPr>
        <w:pStyle w:val="BodyText"/>
        <w:spacing w:before="6"/>
        <w:rPr>
          <w:sz w:val="28"/>
        </w:rPr>
      </w:pPr>
    </w:p>
    <w:p>
      <w:pPr>
        <w:pStyle w:val="BodyText"/>
        <w:ind w:left="1900"/>
      </w:pPr>
      <w:r>
        <w:t>【实验原理】</w:t>
      </w:r>
    </w:p>
    <w:p>
      <w:pPr>
        <w:spacing w:after="0"/>
        <w:sectPr>
          <w:headerReference w:type="default" r:id="rId4"/>
          <w:footerReference w:type="default" r:id="rId5"/>
          <w:pgSz w:w="17860" w:h="25260"/>
          <w:pgMar w:top="1800" w:right="600" w:bottom="1960" w:left="800" w:header="1108" w:footer="1770"/>
          <w:pgNumType w:start="2"/>
          <w:cols w:space="708"/>
        </w:sectPr>
      </w:pPr>
    </w:p>
    <w:p>
      <w:pPr>
        <w:pStyle w:val="BodyText"/>
        <w:spacing w:before="2"/>
        <w:rPr>
          <w:sz w:val="16"/>
        </w:rPr>
      </w:pPr>
    </w:p>
    <w:p>
      <w:pPr>
        <w:pStyle w:val="BodyText"/>
        <w:spacing w:before="59" w:line="487" w:lineRule="auto"/>
        <w:ind w:left="1900" w:right="2272"/>
        <w:jc w:val="both"/>
      </w:pPr>
      <w:r>
        <w:rPr>
          <w:spacing w:val="-4"/>
        </w:rPr>
        <w:t xml:space="preserve">淀粉溶液遇到碘会变成蓝紫色，这是淀粉的特性。而维生素 </w:t>
      </w:r>
      <w:r>
        <w:rPr>
          <w:rFonts w:ascii="Arial" w:eastAsia="Arial"/>
        </w:rPr>
        <w:t>C</w:t>
      </w:r>
      <w:r>
        <w:rPr>
          <w:rFonts w:ascii="Arial" w:eastAsia="Arial"/>
          <w:spacing w:val="-35"/>
        </w:rPr>
        <w:t xml:space="preserve"> </w:t>
      </w:r>
      <w:r>
        <w:rPr>
          <w:spacing w:val="-3"/>
        </w:rPr>
        <w:t>能与蓝紫色溶液</w:t>
      </w:r>
      <w:r>
        <w:t>中的碘发生作用，使溶液变成无色。通过这个原理，可以用来检验一些蔬菜中</w:t>
      </w:r>
      <w:r>
        <w:rPr>
          <w:spacing w:val="-19"/>
        </w:rPr>
        <w:t xml:space="preserve">的维生素 </w:t>
      </w:r>
      <w:r>
        <w:rPr>
          <w:rFonts w:ascii="Arial" w:eastAsia="Arial"/>
        </w:rPr>
        <w:t>C</w:t>
      </w:r>
      <w:r>
        <w:t>。</w:t>
      </w:r>
    </w:p>
    <w:p>
      <w:pPr>
        <w:pStyle w:val="BodyText"/>
        <w:spacing w:line="460" w:lineRule="exact"/>
        <w:ind w:left="80" w:right="9497"/>
        <w:jc w:val="center"/>
      </w:pPr>
      <w:r>
        <w:t>【实验步骤及现象】</w:t>
      </w:r>
    </w:p>
    <w:p>
      <w:pPr>
        <w:pStyle w:val="BodyText"/>
        <w:spacing w:before="1"/>
        <w:rPr>
          <w:sz w:val="37"/>
        </w:rPr>
      </w:pPr>
    </w:p>
    <w:p>
      <w:pPr>
        <w:pStyle w:val="BodyText"/>
        <w:spacing w:line="487" w:lineRule="auto"/>
        <w:ind w:left="1900" w:right="2316"/>
        <w:rPr>
          <w:rFonts w:ascii="Arial" w:eastAsia="Arial"/>
        </w:rPr>
      </w:pPr>
      <w:r>
        <w:t>在玻璃瓶内放少量淀粉，倒入一些开水，并用小棒搅动成为淀粉溶液。滴入</w:t>
      </w:r>
      <w:r>
        <w:rPr>
          <w:rFonts w:ascii="Arial" w:eastAsia="Arial"/>
        </w:rPr>
        <w:t>2</w:t>
      </w:r>
      <w:r>
        <w:t>～</w:t>
      </w:r>
      <w:r>
        <w:rPr>
          <w:rFonts w:ascii="Arial" w:eastAsia="Arial"/>
        </w:rPr>
        <w:t xml:space="preserve">3 </w:t>
      </w:r>
      <w:r>
        <w:rPr>
          <w:spacing w:val="-5"/>
        </w:rPr>
        <w:t xml:space="preserve">滴碘酒，你会发现乳白色的淀粉液变成了蓝紫色。再找 </w:t>
      </w:r>
      <w:r>
        <w:rPr>
          <w:rFonts w:ascii="Arial" w:eastAsia="Arial"/>
        </w:rPr>
        <w:t>2</w:t>
      </w:r>
      <w:r>
        <w:t>～</w:t>
      </w:r>
      <w:r>
        <w:rPr>
          <w:rFonts w:ascii="Arial" w:eastAsia="Arial"/>
        </w:rPr>
        <w:t xml:space="preserve">3 </w:t>
      </w:r>
      <w:r>
        <w:t>片青菜，摘</w:t>
      </w:r>
      <w:r>
        <w:rPr>
          <w:spacing w:val="-1"/>
        </w:rPr>
        <w:t>去菜叶，留下叶柄，榨取出叶柄中的汁液，然后把汁液慢慢滴入玻璃瓶中的蓝紫色的液体中，边滴入边搅动。这时，你又会发现蓝紫色的液体又变成了乳白</w:t>
      </w:r>
      <w:r>
        <w:rPr>
          <w:spacing w:val="-7"/>
        </w:rPr>
        <w:t xml:space="preserve">色。说明青菜中含有维生素 </w:t>
      </w:r>
      <w:r>
        <w:rPr>
          <w:rFonts w:ascii="Arial" w:eastAsia="Arial"/>
        </w:rPr>
        <w:t>C</w:t>
      </w:r>
    </w:p>
    <w:p>
      <w:pPr>
        <w:pStyle w:val="Heading2"/>
        <w:spacing w:line="425" w:lineRule="exact"/>
        <w:ind w:left="0" w:right="12238"/>
        <w:jc w:val="right"/>
      </w:pPr>
      <w:r>
        <w:rPr>
          <w:rFonts w:ascii="Arial" w:eastAsia="Arial"/>
          <w:w w:val="95"/>
        </w:rPr>
        <w:t>3</w:t>
      </w:r>
      <w:r>
        <w:rPr>
          <w:w w:val="95"/>
        </w:rPr>
        <w:t>、番茄实验</w:t>
      </w:r>
    </w:p>
    <w:p>
      <w:pPr>
        <w:pStyle w:val="BodyText"/>
        <w:spacing w:before="10"/>
        <w:rPr>
          <w:sz w:val="39"/>
        </w:rPr>
      </w:pPr>
    </w:p>
    <w:p>
      <w:pPr>
        <w:pStyle w:val="BodyText"/>
        <w:spacing w:line="487" w:lineRule="auto"/>
        <w:ind w:left="1900" w:right="2318" w:firstLine="719"/>
      </w:pPr>
      <w:r>
        <w:t>夏天，餐桌上的番茄很受欢迎。很多人喜欢番茄的番茄汁，酸酸的，很合胃口。利用番茄汁的酸性，我们可以做几个有意思的小实验。</w:t>
      </w:r>
    </w:p>
    <w:p>
      <w:pPr>
        <w:pStyle w:val="ListParagraph"/>
        <w:numPr>
          <w:ilvl w:val="0"/>
          <w:numId w:val="15"/>
        </w:numPr>
        <w:tabs>
          <w:tab w:val="left" w:pos="2892"/>
        </w:tabs>
        <w:spacing w:before="0" w:after="0" w:line="444" w:lineRule="exact"/>
        <w:ind w:left="2891" w:right="9506" w:hanging="2892"/>
        <w:jc w:val="left"/>
        <w:rPr>
          <w:rFonts w:ascii="Arial" w:eastAsia="Arial"/>
          <w:sz w:val="34"/>
        </w:rPr>
      </w:pPr>
      <w:r>
        <w:rPr>
          <w:sz w:val="36"/>
        </w:rPr>
        <w:t>测有机酸</w:t>
      </w:r>
    </w:p>
    <w:p>
      <w:pPr>
        <w:pStyle w:val="BodyText"/>
        <w:spacing w:before="5"/>
        <w:rPr>
          <w:sz w:val="38"/>
        </w:rPr>
      </w:pPr>
    </w:p>
    <w:p>
      <w:pPr>
        <w:pStyle w:val="BodyText"/>
        <w:spacing w:before="1" w:line="487" w:lineRule="auto"/>
        <w:ind w:left="1900" w:right="2228"/>
        <w:jc w:val="both"/>
      </w:pPr>
      <w:r>
        <w:t>用毛笔蘸取一些番茄汁在白纸上写字或作画，让它自然干燥，这时纸上几乎看不出什么痕迹，然后将此纸放在火上稍烘一下，很快白纸上出现焦黄色的字迹或图画。什么原因呢？原来纸的主要成分是纤维素，番茄汁中的有机酸和纤维素反应生成了酯</w:t>
      </w:r>
      <w:r>
        <w:rPr>
          <w:rFonts w:ascii="Arial" w:eastAsia="Arial"/>
        </w:rPr>
        <w:t>,</w:t>
      </w:r>
      <w:r>
        <w:rPr>
          <w:spacing w:val="-1"/>
        </w:rPr>
        <w:t>其燃点较低。因此，涂有番茄汁的纸就先被火烤焦变黄，显出</w:t>
      </w:r>
      <w:r>
        <w:t>字迹或图画。</w:t>
      </w:r>
    </w:p>
    <w:p>
      <w:pPr>
        <w:pStyle w:val="ListParagraph"/>
        <w:numPr>
          <w:ilvl w:val="0"/>
          <w:numId w:val="15"/>
        </w:numPr>
        <w:tabs>
          <w:tab w:val="left" w:pos="271"/>
        </w:tabs>
        <w:spacing w:before="0" w:after="0" w:line="443" w:lineRule="exact"/>
        <w:ind w:left="2711" w:right="12308" w:hanging="2712"/>
        <w:jc w:val="right"/>
        <w:rPr>
          <w:rFonts w:ascii="Arial" w:eastAsia="Arial"/>
          <w:sz w:val="34"/>
        </w:rPr>
      </w:pPr>
      <w:r>
        <w:rPr>
          <w:sz w:val="36"/>
        </w:rPr>
        <w:t>番茄电池</w:t>
      </w:r>
    </w:p>
    <w:p>
      <w:pPr>
        <w:pStyle w:val="BodyText"/>
        <w:spacing w:before="5"/>
        <w:rPr>
          <w:sz w:val="38"/>
        </w:rPr>
      </w:pPr>
    </w:p>
    <w:p>
      <w:pPr>
        <w:pStyle w:val="BodyText"/>
        <w:spacing w:line="487" w:lineRule="auto"/>
        <w:ind w:left="1900" w:right="2316"/>
        <w:jc w:val="both"/>
      </w:pPr>
      <w:r>
        <w:t>利用番茄汁中的酸性，在半熟的番茄中，相隔一定距离，插上一根铜棒，一根铁棒，用一根导线把铜棒和铁棒与一个电流表连起来，这时可以看到电流表的指针发生偏转。</w:t>
      </w:r>
    </w:p>
    <w:p>
      <w:pPr>
        <w:spacing w:after="0" w:line="487" w:lineRule="auto"/>
        <w:jc w:val="both"/>
        <w:sectPr>
          <w:headerReference w:type="default" r:id="rId6"/>
          <w:footerReference w:type="default" r:id="rId7"/>
          <w:pgSz w:w="17860" w:h="25260"/>
          <w:pgMar w:top="1800" w:right="600" w:bottom="1960" w:left="800" w:header="1108" w:footer="1770"/>
          <w:pgNumType w:start="3"/>
          <w:cols w:space="708"/>
        </w:sectPr>
      </w:pPr>
    </w:p>
    <w:p>
      <w:pPr>
        <w:pStyle w:val="BodyText"/>
        <w:spacing w:before="6"/>
        <w:rPr>
          <w:sz w:val="10"/>
        </w:rPr>
      </w:pPr>
    </w:p>
    <w:p>
      <w:pPr>
        <w:spacing w:before="71"/>
        <w:ind w:left="1900" w:right="0" w:firstLine="0"/>
        <w:jc w:val="left"/>
        <w:rPr>
          <w:sz w:val="31"/>
        </w:rPr>
      </w:pPr>
      <w:r>
        <w:rPr>
          <w:rFonts w:ascii="Arial" w:eastAsia="Arial"/>
          <w:sz w:val="31"/>
        </w:rPr>
        <w:t>4</w:t>
      </w:r>
      <w:r>
        <w:rPr>
          <w:sz w:val="31"/>
        </w:rPr>
        <w:t>、红糖制白糖</w:t>
      </w:r>
    </w:p>
    <w:p>
      <w:pPr>
        <w:spacing w:before="306"/>
        <w:ind w:left="1900" w:right="0" w:firstLine="0"/>
        <w:jc w:val="left"/>
        <w:rPr>
          <w:sz w:val="31"/>
        </w:rPr>
      </w:pPr>
      <w:r>
        <w:rPr>
          <w:rFonts w:ascii="Arial" w:eastAsia="Arial"/>
          <w:sz w:val="31"/>
        </w:rPr>
        <w:t>5</w:t>
      </w:r>
      <w:r>
        <w:rPr>
          <w:sz w:val="31"/>
        </w:rPr>
        <w:t>、【实验原理】</w:t>
      </w:r>
    </w:p>
    <w:p>
      <w:pPr>
        <w:spacing w:before="304" w:line="434" w:lineRule="auto"/>
        <w:ind w:left="1900" w:right="2043" w:firstLine="0"/>
        <w:jc w:val="left"/>
        <w:rPr>
          <w:sz w:val="31"/>
        </w:rPr>
      </w:pPr>
      <w:r>
        <w:rPr>
          <w:rFonts w:ascii="Arial" w:eastAsia="Arial"/>
          <w:sz w:val="31"/>
        </w:rPr>
        <w:t>6</w:t>
      </w:r>
      <w:r>
        <w:rPr>
          <w:sz w:val="31"/>
        </w:rPr>
        <w:t>、红糖中含有一些有色物质，要制成白糖，须将红糖溶于水，加入适量活性炭，将红糖中的有色物质吸附，再经过滤、浓缩、冷却后便可得到白糖。</w:t>
      </w:r>
    </w:p>
    <w:p>
      <w:pPr>
        <w:spacing w:before="0" w:line="363" w:lineRule="exact"/>
        <w:ind w:left="1900" w:right="0" w:firstLine="0"/>
        <w:jc w:val="left"/>
        <w:rPr>
          <w:sz w:val="31"/>
        </w:rPr>
      </w:pPr>
      <w:r>
        <w:rPr>
          <w:rFonts w:ascii="Arial" w:eastAsia="Arial"/>
          <w:sz w:val="31"/>
        </w:rPr>
        <w:t>7</w:t>
      </w:r>
      <w:r>
        <w:rPr>
          <w:sz w:val="31"/>
        </w:rPr>
        <w:t>、【实验步骤及现象】</w:t>
      </w:r>
    </w:p>
    <w:p>
      <w:pPr>
        <w:pStyle w:val="BodyText"/>
        <w:spacing w:before="9"/>
        <w:rPr>
          <w:sz w:val="27"/>
        </w:rPr>
      </w:pPr>
    </w:p>
    <w:p>
      <w:pPr>
        <w:spacing w:before="1" w:line="434" w:lineRule="auto"/>
        <w:ind w:left="1900" w:right="2201" w:firstLine="0"/>
        <w:jc w:val="both"/>
        <w:rPr>
          <w:sz w:val="31"/>
        </w:rPr>
      </w:pPr>
      <w:r>
        <w:rPr>
          <w:rFonts w:ascii="Arial" w:eastAsia="Arial"/>
          <w:position w:val="4"/>
          <w:sz w:val="36"/>
        </w:rPr>
        <w:t>8</w:t>
      </w:r>
      <w:r>
        <w:rPr>
          <w:position w:val="4"/>
          <w:sz w:val="36"/>
        </w:rPr>
        <w:t>、</w:t>
      </w:r>
      <w:r>
        <w:rPr>
          <w:spacing w:val="-26"/>
          <w:sz w:val="31"/>
        </w:rPr>
        <w:t xml:space="preserve">称取 </w:t>
      </w:r>
      <w:r>
        <w:rPr>
          <w:rFonts w:ascii="Arial" w:eastAsia="Arial"/>
          <w:sz w:val="31"/>
        </w:rPr>
        <w:t>5</w:t>
      </w:r>
      <w:r>
        <w:rPr>
          <w:rFonts w:ascii="Arial" w:eastAsia="Arial"/>
          <w:spacing w:val="-8"/>
          <w:sz w:val="31"/>
        </w:rPr>
        <w:t xml:space="preserve"> </w:t>
      </w:r>
      <w:r>
        <w:rPr>
          <w:rFonts w:ascii="Arial" w:eastAsia="Arial"/>
          <w:sz w:val="31"/>
        </w:rPr>
        <w:t>g</w:t>
      </w:r>
      <w:r>
        <w:rPr>
          <w:sz w:val="31"/>
        </w:rPr>
        <w:t>～</w:t>
      </w:r>
      <w:r>
        <w:rPr>
          <w:rFonts w:ascii="Arial" w:eastAsia="Arial"/>
          <w:sz w:val="31"/>
        </w:rPr>
        <w:t>10</w:t>
      </w:r>
      <w:r>
        <w:rPr>
          <w:rFonts w:ascii="Arial" w:eastAsia="Arial"/>
          <w:spacing w:val="-7"/>
          <w:sz w:val="31"/>
        </w:rPr>
        <w:t xml:space="preserve"> </w:t>
      </w:r>
      <w:r>
        <w:rPr>
          <w:rFonts w:ascii="Arial" w:eastAsia="Arial"/>
          <w:sz w:val="31"/>
        </w:rPr>
        <w:t>g</w:t>
      </w:r>
      <w:r>
        <w:rPr>
          <w:rFonts w:ascii="Arial" w:eastAsia="Arial"/>
          <w:spacing w:val="-30"/>
          <w:sz w:val="31"/>
        </w:rPr>
        <w:t xml:space="preserve"> </w:t>
      </w:r>
      <w:r>
        <w:rPr>
          <w:spacing w:val="-8"/>
          <w:sz w:val="31"/>
        </w:rPr>
        <w:t xml:space="preserve">红糖放在小烧杯中，加入 </w:t>
      </w:r>
      <w:r>
        <w:rPr>
          <w:rFonts w:ascii="Arial" w:eastAsia="Arial"/>
          <w:sz w:val="31"/>
        </w:rPr>
        <w:t>40</w:t>
      </w:r>
      <w:r>
        <w:rPr>
          <w:rFonts w:ascii="Arial" w:eastAsia="Arial"/>
          <w:spacing w:val="-8"/>
          <w:sz w:val="31"/>
        </w:rPr>
        <w:t xml:space="preserve"> </w:t>
      </w:r>
      <w:r>
        <w:rPr>
          <w:rFonts w:ascii="Arial" w:eastAsia="Arial"/>
          <w:sz w:val="31"/>
        </w:rPr>
        <w:t>mL</w:t>
      </w:r>
      <w:r>
        <w:rPr>
          <w:rFonts w:ascii="Arial" w:eastAsia="Arial"/>
          <w:spacing w:val="-36"/>
          <w:sz w:val="31"/>
        </w:rPr>
        <w:t xml:space="preserve"> </w:t>
      </w:r>
      <w:r>
        <w:rPr>
          <w:spacing w:val="-8"/>
          <w:sz w:val="31"/>
        </w:rPr>
        <w:t xml:space="preserve">水，加热使其溶解，加入 </w:t>
      </w:r>
      <w:r>
        <w:rPr>
          <w:rFonts w:ascii="Arial" w:eastAsia="Arial"/>
          <w:sz w:val="31"/>
        </w:rPr>
        <w:t>0.5</w:t>
      </w:r>
      <w:r>
        <w:rPr>
          <w:rFonts w:ascii="Arial" w:eastAsia="Arial"/>
          <w:spacing w:val="-8"/>
          <w:sz w:val="31"/>
        </w:rPr>
        <w:t xml:space="preserve"> </w:t>
      </w:r>
      <w:r>
        <w:rPr>
          <w:rFonts w:ascii="Arial" w:eastAsia="Arial"/>
          <w:spacing w:val="-3"/>
          <w:sz w:val="31"/>
        </w:rPr>
        <w:t>g</w:t>
      </w:r>
      <w:r>
        <w:rPr>
          <w:spacing w:val="-3"/>
          <w:sz w:val="31"/>
        </w:rPr>
        <w:t>～</w:t>
      </w:r>
      <w:r>
        <w:rPr>
          <w:rFonts w:ascii="Arial" w:eastAsia="Arial"/>
          <w:spacing w:val="-3"/>
          <w:sz w:val="31"/>
        </w:rPr>
        <w:t>1</w:t>
      </w:r>
      <w:r>
        <w:rPr>
          <w:rFonts w:ascii="Arial" w:eastAsia="Arial"/>
          <w:spacing w:val="-8"/>
          <w:sz w:val="31"/>
        </w:rPr>
        <w:t xml:space="preserve"> </w:t>
      </w:r>
      <w:r>
        <w:rPr>
          <w:rFonts w:ascii="Arial" w:eastAsia="Arial"/>
          <w:sz w:val="31"/>
        </w:rPr>
        <w:t>g</w:t>
      </w:r>
      <w:r>
        <w:rPr>
          <w:rFonts w:ascii="Arial" w:eastAsia="Arial"/>
          <w:spacing w:val="-25"/>
          <w:sz w:val="31"/>
        </w:rPr>
        <w:t xml:space="preserve"> </w:t>
      </w:r>
      <w:r>
        <w:rPr>
          <w:sz w:val="31"/>
        </w:rPr>
        <w:t>活</w:t>
      </w:r>
      <w:r>
        <w:rPr>
          <w:spacing w:val="-1"/>
          <w:sz w:val="31"/>
        </w:rPr>
        <w:t>性炭，并不断搅拌，趁热过滤悬浊液，得到无色液体，如果滤液呈黄色，可再加入适量的活性炭，直至无色为止。将滤液转移到小烧杯里，在水浴中蒸发浓缩。当体积减少到原溶</w:t>
      </w:r>
      <w:r>
        <w:rPr>
          <w:spacing w:val="-15"/>
          <w:sz w:val="31"/>
        </w:rPr>
        <w:t xml:space="preserve">液体积的 </w:t>
      </w:r>
      <w:r>
        <w:rPr>
          <w:rFonts w:ascii="Arial" w:eastAsia="Arial"/>
          <w:sz w:val="31"/>
        </w:rPr>
        <w:t>1/4</w:t>
      </w:r>
      <w:r>
        <w:rPr>
          <w:rFonts w:ascii="Arial" w:eastAsia="Arial"/>
          <w:spacing w:val="-19"/>
          <w:sz w:val="31"/>
        </w:rPr>
        <w:t xml:space="preserve"> </w:t>
      </w:r>
      <w:r>
        <w:rPr>
          <w:sz w:val="31"/>
        </w:rPr>
        <w:t>左右时，停止加热。从水浴中取出烧杯，自然冷却，有白糖析出。</w:t>
      </w:r>
    </w:p>
    <w:p>
      <w:pPr>
        <w:spacing w:before="0" w:line="424" w:lineRule="auto"/>
        <w:ind w:left="1900" w:right="2293" w:firstLine="0"/>
        <w:jc w:val="left"/>
        <w:rPr>
          <w:sz w:val="31"/>
        </w:rPr>
      </w:pPr>
      <w:r>
        <w:rPr>
          <w:sz w:val="31"/>
        </w:rPr>
        <w:t>（</w:t>
      </w:r>
      <w:r>
        <w:rPr>
          <w:spacing w:val="-7"/>
          <w:sz w:val="31"/>
        </w:rPr>
        <w:t xml:space="preserve">根据条件选择以上 </w:t>
      </w:r>
      <w:r>
        <w:rPr>
          <w:rFonts w:ascii="Arial" w:eastAsia="Arial"/>
          <w:sz w:val="31"/>
        </w:rPr>
        <w:t xml:space="preserve">4 </w:t>
      </w:r>
      <w:r>
        <w:rPr>
          <w:spacing w:val="-9"/>
          <w:sz w:val="31"/>
        </w:rPr>
        <w:t xml:space="preserve">个实验中的 </w:t>
      </w:r>
      <w:r>
        <w:rPr>
          <w:rFonts w:ascii="Arial" w:eastAsia="Arial"/>
          <w:sz w:val="31"/>
        </w:rPr>
        <w:t xml:space="preserve">2 </w:t>
      </w:r>
      <w:r>
        <w:rPr>
          <w:spacing w:val="-7"/>
          <w:sz w:val="31"/>
        </w:rPr>
        <w:t xml:space="preserve">个给学生做演示，这 </w:t>
      </w:r>
      <w:r>
        <w:rPr>
          <w:rFonts w:ascii="Arial" w:eastAsia="Arial"/>
          <w:sz w:val="31"/>
        </w:rPr>
        <w:t xml:space="preserve">4 </w:t>
      </w:r>
      <w:r>
        <w:rPr>
          <w:spacing w:val="-2"/>
          <w:sz w:val="31"/>
        </w:rPr>
        <w:t>个实验实验用品均为日常生活</w:t>
      </w:r>
      <w:r>
        <w:rPr>
          <w:sz w:val="31"/>
        </w:rPr>
        <w:t>中常见的用品，实验安全，可以增加化学的神秘感，提升学生的学习兴趣）</w:t>
      </w:r>
    </w:p>
    <w:p>
      <w:pPr>
        <w:spacing w:before="0" w:line="395" w:lineRule="exact"/>
        <w:ind w:left="1900" w:right="0" w:firstLine="0"/>
        <w:jc w:val="left"/>
        <w:rPr>
          <w:sz w:val="31"/>
        </w:rPr>
      </w:pPr>
      <w:r>
        <w:rPr>
          <w:sz w:val="31"/>
        </w:rPr>
        <w:t>三、学好化学的方法</w:t>
      </w:r>
    </w:p>
    <w:p>
      <w:pPr>
        <w:pStyle w:val="BodyText"/>
        <w:spacing w:before="1"/>
        <w:rPr>
          <w:sz w:val="25"/>
        </w:rPr>
      </w:pPr>
    </w:p>
    <w:p>
      <w:pPr>
        <w:pStyle w:val="BodyText"/>
        <w:spacing w:before="1"/>
        <w:ind w:left="1900"/>
      </w:pPr>
      <w:r>
        <w:rPr>
          <w:rFonts w:ascii="Arial" w:eastAsia="Arial"/>
          <w:w w:val="95"/>
        </w:rPr>
        <w:t>1</w:t>
      </w:r>
      <w:r>
        <w:rPr>
          <w:w w:val="95"/>
        </w:rPr>
        <w:t>、课前要预习</w:t>
      </w:r>
    </w:p>
    <w:p>
      <w:pPr>
        <w:pStyle w:val="BodyText"/>
        <w:rPr>
          <w:sz w:val="37"/>
        </w:rPr>
      </w:pPr>
    </w:p>
    <w:p>
      <w:pPr>
        <w:pStyle w:val="BodyText"/>
        <w:ind w:left="1900"/>
      </w:pPr>
      <w:r>
        <w:rPr>
          <w:rFonts w:ascii="Arial" w:eastAsia="Arial"/>
          <w:w w:val="95"/>
        </w:rPr>
        <w:t>2</w:t>
      </w:r>
      <w:r>
        <w:rPr>
          <w:w w:val="95"/>
        </w:rPr>
        <w:t>、听好每堂课</w:t>
      </w:r>
    </w:p>
    <w:p>
      <w:pPr>
        <w:pStyle w:val="BodyText"/>
        <w:spacing w:before="1"/>
        <w:rPr>
          <w:sz w:val="37"/>
        </w:rPr>
      </w:pPr>
    </w:p>
    <w:p>
      <w:pPr>
        <w:pStyle w:val="BodyText"/>
        <w:ind w:left="1900"/>
      </w:pPr>
      <w:r>
        <w:rPr>
          <w:rFonts w:ascii="Arial" w:eastAsia="Arial"/>
        </w:rPr>
        <w:t>3</w:t>
      </w:r>
      <w:r>
        <w:t>、认真记好笔记</w:t>
      </w:r>
    </w:p>
    <w:p>
      <w:pPr>
        <w:pStyle w:val="BodyText"/>
        <w:spacing w:before="1"/>
        <w:rPr>
          <w:sz w:val="37"/>
        </w:rPr>
      </w:pPr>
    </w:p>
    <w:p>
      <w:pPr>
        <w:pStyle w:val="BodyText"/>
        <w:ind w:left="1900"/>
      </w:pPr>
      <w:r>
        <w:rPr>
          <w:rFonts w:ascii="Arial" w:eastAsia="Arial"/>
        </w:rPr>
        <w:t>4</w:t>
      </w:r>
      <w:r>
        <w:t>、认真观察和动手实验</w:t>
      </w:r>
    </w:p>
    <w:p>
      <w:pPr>
        <w:pStyle w:val="BodyText"/>
        <w:spacing w:before="4"/>
        <w:rPr>
          <w:sz w:val="31"/>
        </w:rPr>
      </w:pPr>
    </w:p>
    <w:p>
      <w:pPr>
        <w:pStyle w:val="Heading1"/>
      </w:pPr>
      <w:r>
        <w:t>第二讲：物质的变化和性质</w:t>
      </w:r>
    </w:p>
    <w:p>
      <w:pPr>
        <w:pStyle w:val="BodyText"/>
        <w:spacing w:before="11"/>
        <w:rPr>
          <w:rFonts w:ascii="幼圆"/>
          <w:b/>
          <w:sz w:val="37"/>
        </w:rPr>
      </w:pPr>
    </w:p>
    <w:p>
      <w:pPr>
        <w:pStyle w:val="BodyText"/>
        <w:spacing w:before="1" w:line="487" w:lineRule="auto"/>
        <w:ind w:left="1900" w:right="2316"/>
      </w:pPr>
      <w:r>
        <w:drawing>
          <wp:anchor distT="0" distB="0" distL="0" distR="0" simplePos="0" relativeHeight="251658240" behindDoc="1" locked="0" layoutInCell="1" allowOverlap="1">
            <wp:simplePos x="0" y="0"/>
            <wp:positionH relativeFrom="page">
              <wp:posOffset>1714500</wp:posOffset>
            </wp:positionH>
            <wp:positionV relativeFrom="paragraph">
              <wp:posOffset>1780412</wp:posOffset>
            </wp:positionV>
            <wp:extent cx="3962400" cy="317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3962400" cy="317500"/>
                    </a:xfrm>
                    <a:prstGeom prst="rect">
                      <a:avLst/>
                    </a:prstGeom>
                  </pic:spPr>
                </pic:pic>
              </a:graphicData>
            </a:graphic>
          </wp:anchor>
        </w:drawing>
      </w:r>
      <w:r>
        <w:t xml:space="preserve">教学目标：了解化学的学科特点和一些基本概念，学习科学探究的过程和方 </w:t>
      </w:r>
      <w:r>
        <w:rPr>
          <w:spacing w:val="-1"/>
        </w:rPr>
        <w:t>法，并进行化学实验基本操作练习。物质的变化和性质的概念的理解，科学探</w:t>
      </w:r>
      <w:r>
        <w:t>究的过程和方法。</w:t>
      </w:r>
    </w:p>
    <w:p>
      <w:pPr>
        <w:pStyle w:val="BodyText"/>
        <w:spacing w:after="5" w:line="484" w:lineRule="auto"/>
        <w:ind w:left="1900" w:right="2224"/>
      </w:pPr>
      <w:r>
        <w:rPr>
          <w:spacing w:val="-7"/>
        </w:rPr>
        <w:t xml:space="preserve">教学重点：物理变化和化学变化的概念 </w:t>
      </w:r>
      <w:r>
        <w:rPr>
          <w:rFonts w:ascii="Arial" w:eastAsia="Arial"/>
          <w:position w:val="-2"/>
        </w:rPr>
        <w:t>1</w:t>
      </w:r>
      <w:r>
        <w:t>、对蜡烛及其燃烧的探究。</w:t>
      </w:r>
      <w:r>
        <w:rPr>
          <w:rFonts w:ascii="Arial" w:eastAsia="Arial"/>
          <w:position w:val="-2"/>
        </w:rPr>
        <w:t>2</w:t>
      </w:r>
      <w:r>
        <w:rPr>
          <w:spacing w:val="-4"/>
        </w:rPr>
        <w:t>、探究人</w:t>
      </w:r>
      <w:r>
        <w:t>体吸入的空气和呼出的气体。</w:t>
      </w:r>
    </w:p>
    <w:p>
      <w:pPr>
        <w:pStyle w:val="BodyText"/>
        <w:ind w:left="100"/>
        <w:rPr>
          <w:sz w:val="20"/>
        </w:rPr>
      </w:pPr>
      <w:r>
        <w:rPr>
          <w:sz w:val="20"/>
        </w:rPr>
        <w:pict>
          <v:group id="_x0000_i1025" style="width:398pt;height:25pt;mso-position-horizontal-relative:char;mso-position-vertical-relative:line" coordorigin="0,0" coordsize="7960,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960;height:500;position:absolute" stroked="f">
              <v:imagedata r:id="rId9" o:title=""/>
            </v:shape>
            <v:shapetype id="_x0000_t202" coordsize="21600,21600" o:spt="202" path="m,l,21600r21600,l21600,xe">
              <v:stroke joinstyle="miter"/>
              <v:path gradientshapeok="t" o:connecttype="rect"/>
            </v:shapetype>
            <v:shape id="_x0000_s1027" type="#_x0000_t202" style="width:7960;height:500;position:absolute" filled="f" stroked="f">
              <v:textbox inset="0,0,0,0">
                <w:txbxContent>
                  <w:p>
                    <w:pPr>
                      <w:spacing w:before="0" w:line="442" w:lineRule="exact"/>
                      <w:ind w:left="1815" w:right="0" w:firstLine="0"/>
                      <w:jc w:val="left"/>
                      <w:rPr>
                        <w:sz w:val="36"/>
                      </w:rPr>
                    </w:pPr>
                    <w:r>
                      <w:rPr>
                        <w:sz w:val="36"/>
                      </w:rPr>
                      <w:t>教学难点：物理变化和化学变化的判断</w:t>
                    </w:r>
                  </w:p>
                </w:txbxContent>
              </v:textbox>
            </v:shape>
            <w10:wrap type="none"/>
          </v:group>
        </w:pict>
      </w:r>
    </w:p>
    <w:p>
      <w:pPr>
        <w:pStyle w:val="BodyText"/>
        <w:rPr>
          <w:sz w:val="20"/>
        </w:rPr>
      </w:pPr>
    </w:p>
    <w:p>
      <w:pPr>
        <w:pStyle w:val="BodyText"/>
        <w:spacing w:before="168"/>
        <w:ind w:left="1900"/>
        <w:rPr>
          <w:rFonts w:ascii="Arial" w:eastAsia="Arial"/>
        </w:rPr>
      </w:pPr>
      <w:r>
        <w:t>教学思路</w:t>
      </w:r>
      <w:r>
        <w:rPr>
          <w:rFonts w:ascii="Arial" w:eastAsia="Arial"/>
          <w:position w:val="-2"/>
        </w:rPr>
        <w:t>:</w:t>
      </w:r>
    </w:p>
    <w:p>
      <w:pPr>
        <w:spacing w:after="0"/>
        <w:rPr>
          <w:rFonts w:ascii="Arial" w:eastAsia="Arial"/>
        </w:rPr>
        <w:sectPr>
          <w:headerReference w:type="default" r:id="rId10"/>
          <w:footerReference w:type="default" r:id="rId11"/>
          <w:pgSz w:w="17860" w:h="25260"/>
          <w:pgMar w:top="1800" w:right="600" w:bottom="1960" w:left="800" w:header="1108" w:footer="1770"/>
          <w:pgNumType w:start="4"/>
          <w:cols w:space="708"/>
        </w:sectPr>
      </w:pPr>
    </w:p>
    <w:p>
      <w:pPr>
        <w:pStyle w:val="BodyText"/>
        <w:spacing w:before="10"/>
        <w:rPr>
          <w:rFonts w:ascii="Arial"/>
          <w:sz w:val="15"/>
        </w:rPr>
      </w:pPr>
    </w:p>
    <w:p>
      <w:pPr>
        <w:pStyle w:val="BodyText"/>
        <w:spacing w:before="62" w:line="494" w:lineRule="auto"/>
        <w:ind w:left="1900" w:right="2136"/>
      </w:pPr>
      <w:r>
        <w:rPr>
          <w:rFonts w:ascii="Arial" w:eastAsia="Arial"/>
          <w:w w:val="95"/>
          <w:position w:val="-2"/>
        </w:rPr>
        <w:t>1</w:t>
      </w:r>
      <w:r>
        <w:rPr>
          <w:spacing w:val="-1"/>
          <w:w w:val="95"/>
        </w:rPr>
        <w:t xml:space="preserve">、从具体的实验中纳出物理变化、化学变化、物理性质、化学性质的概念，从  </w:t>
      </w:r>
      <w:r>
        <w:t>而加深对概念的理解和记忆。</w:t>
      </w:r>
    </w:p>
    <w:p>
      <w:pPr>
        <w:pStyle w:val="BodyText"/>
        <w:spacing w:line="433" w:lineRule="exact"/>
        <w:ind w:left="1900"/>
      </w:pPr>
      <w:r>
        <w:rPr>
          <w:rFonts w:ascii="Arial" w:eastAsia="Arial"/>
          <w:position w:val="-2"/>
        </w:rPr>
        <w:t>2</w:t>
      </w:r>
      <w:r>
        <w:t>、通过对蜡烛在点燃前、点燃中和熄灭后三个阶段的观察和呼出气体的探究，</w:t>
      </w:r>
    </w:p>
    <w:p>
      <w:pPr>
        <w:pStyle w:val="BodyText"/>
        <w:spacing w:before="1"/>
        <w:rPr>
          <w:sz w:val="38"/>
        </w:rPr>
      </w:pPr>
    </w:p>
    <w:p>
      <w:pPr>
        <w:pStyle w:val="BodyText"/>
        <w:spacing w:line="487" w:lineRule="auto"/>
        <w:ind w:left="1900" w:right="2316"/>
      </w:pPr>
      <w:r>
        <w:t>初步学会观察、记录和描述实验现象的方法，学会结论推理的方法，学会实验原理步骤等的图示方法。</w:t>
      </w:r>
    </w:p>
    <w:p>
      <w:pPr>
        <w:pStyle w:val="BodyText"/>
        <w:spacing w:line="448" w:lineRule="exact"/>
        <w:ind w:left="1900"/>
      </w:pPr>
      <w:r>
        <w:rPr>
          <w:rFonts w:ascii="Arial" w:eastAsia="Arial"/>
          <w:position w:val="-2"/>
        </w:rPr>
        <w:t>3</w:t>
      </w:r>
      <w:r>
        <w:t>、课堂练习</w:t>
      </w:r>
    </w:p>
    <w:p>
      <w:pPr>
        <w:pStyle w:val="BodyText"/>
        <w:spacing w:before="12"/>
        <w:rPr>
          <w:sz w:val="30"/>
        </w:rPr>
      </w:pPr>
    </w:p>
    <w:p>
      <w:pPr>
        <w:pStyle w:val="Heading1"/>
      </w:pPr>
      <w:r>
        <w:t>第三讲：常见化学仪器及使用方法</w:t>
      </w:r>
    </w:p>
    <w:p>
      <w:pPr>
        <w:pStyle w:val="BodyText"/>
        <w:spacing w:before="10"/>
        <w:rPr>
          <w:rFonts w:ascii="幼圆"/>
          <w:b/>
        </w:rPr>
      </w:pPr>
    </w:p>
    <w:p>
      <w:pPr>
        <w:pStyle w:val="BodyText"/>
        <w:spacing w:before="1"/>
        <w:ind w:left="1900"/>
      </w:pPr>
      <w:r>
        <w:rPr>
          <w:rFonts w:ascii="Arial" w:eastAsia="Arial"/>
          <w:position w:val="-2"/>
        </w:rPr>
        <w:t>1</w:t>
      </w:r>
      <w:r>
        <w:t>、教学目标</w:t>
      </w:r>
    </w:p>
    <w:p>
      <w:pPr>
        <w:pStyle w:val="BodyText"/>
        <w:rPr>
          <w:sz w:val="38"/>
        </w:rPr>
      </w:pPr>
    </w:p>
    <w:p>
      <w:pPr>
        <w:pStyle w:val="BodyText"/>
        <w:spacing w:line="487" w:lineRule="auto"/>
        <w:ind w:left="1900" w:right="2138" w:firstLine="539"/>
      </w:pPr>
      <w:r>
        <w:t>知道化学实验是进行科学探究的重要手段，严谨的科学态度、正确的操作方法和实验原理是保证实验成功的关键。</w:t>
      </w:r>
    </w:p>
    <w:p>
      <w:pPr>
        <w:pStyle w:val="BodyText"/>
        <w:spacing w:line="461" w:lineRule="exact"/>
        <w:ind w:left="2440"/>
      </w:pPr>
      <w:r>
        <w:t>了解一些化学实验室的规则。掌握常见仪器的名称和使用。</w:t>
      </w:r>
    </w:p>
    <w:p>
      <w:pPr>
        <w:pStyle w:val="BodyText"/>
        <w:spacing w:before="1"/>
        <w:rPr>
          <w:sz w:val="37"/>
        </w:rPr>
      </w:pPr>
    </w:p>
    <w:p>
      <w:pPr>
        <w:pStyle w:val="BodyText"/>
        <w:spacing w:line="487" w:lineRule="auto"/>
        <w:ind w:left="1900" w:right="2138" w:firstLine="539"/>
      </w:pPr>
      <w:r>
        <w:rPr>
          <w:spacing w:val="-1"/>
        </w:rPr>
        <w:t>掌握药品的取用、加热、洗涤仪器等基本实验操作。培养学生的观察能力和</w:t>
      </w:r>
      <w:r>
        <w:t>动手能力。</w:t>
      </w:r>
    </w:p>
    <w:p>
      <w:pPr>
        <w:pStyle w:val="BodyText"/>
        <w:spacing w:line="449" w:lineRule="exact"/>
        <w:ind w:left="1900"/>
      </w:pPr>
      <w:r>
        <w:rPr>
          <w:rFonts w:ascii="Arial" w:eastAsia="Arial"/>
          <w:w w:val="95"/>
          <w:position w:val="-2"/>
        </w:rPr>
        <w:t>2</w:t>
      </w:r>
      <w:r>
        <w:rPr>
          <w:w w:val="95"/>
        </w:rPr>
        <w:t>、教学重点</w:t>
      </w:r>
    </w:p>
    <w:p>
      <w:pPr>
        <w:pStyle w:val="BodyText"/>
        <w:rPr>
          <w:sz w:val="38"/>
        </w:rPr>
      </w:pPr>
    </w:p>
    <w:p>
      <w:pPr>
        <w:pStyle w:val="BodyText"/>
        <w:ind w:left="2552"/>
      </w:pPr>
      <w:r>
        <w:t>化学实验室的实验规则和常用仪器的名称、作用。</w:t>
      </w:r>
    </w:p>
    <w:p>
      <w:pPr>
        <w:pStyle w:val="BodyText"/>
        <w:spacing w:before="1"/>
        <w:rPr>
          <w:sz w:val="37"/>
        </w:rPr>
      </w:pPr>
    </w:p>
    <w:p>
      <w:pPr>
        <w:pStyle w:val="BodyText"/>
        <w:ind w:left="2552"/>
      </w:pPr>
      <w:r>
        <w:t>药品的取用；酒精灯的使用方法和给物质加热的方法。</w:t>
      </w:r>
    </w:p>
    <w:p>
      <w:pPr>
        <w:pStyle w:val="BodyText"/>
        <w:spacing w:before="8"/>
        <w:rPr>
          <w:sz w:val="35"/>
        </w:rPr>
      </w:pPr>
    </w:p>
    <w:p>
      <w:pPr>
        <w:pStyle w:val="BodyText"/>
        <w:spacing w:before="1" w:line="494" w:lineRule="auto"/>
        <w:ind w:left="1900" w:right="12396"/>
      </w:pPr>
      <w:r>
        <w:rPr>
          <w:rFonts w:ascii="Arial" w:eastAsia="Arial"/>
          <w:position w:val="-2"/>
        </w:rPr>
        <w:t>3</w:t>
      </w:r>
      <w:r>
        <w:t>、教学难点药品的取用。</w:t>
      </w:r>
    </w:p>
    <w:p>
      <w:pPr>
        <w:pStyle w:val="BodyText"/>
        <w:spacing w:line="446" w:lineRule="exact"/>
        <w:ind w:left="1900"/>
      </w:pPr>
      <w:r>
        <w:t>酒精灯的使用方法和给物质加热的方法。</w:t>
      </w:r>
    </w:p>
    <w:p>
      <w:pPr>
        <w:pStyle w:val="BodyText"/>
        <w:spacing w:before="6"/>
        <w:rPr>
          <w:sz w:val="16"/>
        </w:rPr>
      </w:pPr>
      <w:r>
        <w:pict>
          <v:group id="_x0000_s1028" style="width:693pt;height:75pt;margin-top:12.52pt;margin-left:126pt;mso-position-horizontal-relative:page;mso-wrap-distance-left:0;mso-wrap-distance-right:0;position:absolute;z-index:-251657216" coordorigin="2520,250" coordsize="13860,1500">
            <v:shape id="_x0000_s1029" type="#_x0000_t75" style="width:13860;height:1500;left:2520;position:absolute;top:250" stroked="f">
              <v:imagedata r:id="rId12" o:title=""/>
            </v:shape>
            <v:shape id="_x0000_s1030" type="#_x0000_t202" style="width:2216;height:376;left:2708;position:absolute;top:337" filled="f" stroked="f">
              <v:textbox inset="0,0,0,0">
                <w:txbxContent>
                  <w:p>
                    <w:pPr>
                      <w:tabs>
                        <w:tab w:val="left" w:pos="755"/>
                      </w:tabs>
                      <w:spacing w:before="0" w:line="375" w:lineRule="exact"/>
                      <w:ind w:left="0" w:right="0" w:firstLine="0"/>
                      <w:jc w:val="left"/>
                      <w:rPr>
                        <w:sz w:val="36"/>
                      </w:rPr>
                    </w:pPr>
                    <w:r>
                      <w:rPr>
                        <w:sz w:val="36"/>
                      </w:rPr>
                      <w:t>序</w:t>
                      <w:tab/>
                      <w:t>仪器简图</w:t>
                    </w:r>
                  </w:p>
                </w:txbxContent>
              </v:textbox>
            </v:shape>
            <v:shape id="_x0000_s1031" type="#_x0000_t202" style="width:380;height:376;left:5353;position:absolute;top:337" filled="f" stroked="f">
              <v:textbox inset="0,0,0,0">
                <w:txbxContent>
                  <w:p>
                    <w:pPr>
                      <w:spacing w:before="0" w:line="375" w:lineRule="exact"/>
                      <w:ind w:left="0" w:right="0" w:firstLine="0"/>
                      <w:jc w:val="left"/>
                      <w:rPr>
                        <w:sz w:val="36"/>
                      </w:rPr>
                    </w:pPr>
                    <w:r>
                      <w:rPr>
                        <w:sz w:val="36"/>
                      </w:rPr>
                      <w:t>名</w:t>
                    </w:r>
                  </w:p>
                </w:txbxContent>
              </v:textbox>
            </v:shape>
            <v:shape id="_x0000_s1032" type="#_x0000_t202" style="width:1460;height:376;left:6258;position:absolute;top:337" filled="f" stroked="f">
              <v:textbox inset="0,0,0,0">
                <w:txbxContent>
                  <w:p>
                    <w:pPr>
                      <w:spacing w:before="0" w:line="375" w:lineRule="exact"/>
                      <w:ind w:left="0" w:right="0" w:firstLine="0"/>
                      <w:jc w:val="left"/>
                      <w:rPr>
                        <w:sz w:val="36"/>
                      </w:rPr>
                    </w:pPr>
                    <w:r>
                      <w:rPr>
                        <w:sz w:val="36"/>
                      </w:rPr>
                      <w:t>主要用途</w:t>
                    </w:r>
                  </w:p>
                </w:txbxContent>
              </v:textbox>
            </v:shape>
            <v:shape id="_x0000_s1033" type="#_x0000_t202" style="width:1460;height:376;left:9531;position:absolute;top:337" filled="f" stroked="f">
              <v:textbox inset="0,0,0,0">
                <w:txbxContent>
                  <w:p>
                    <w:pPr>
                      <w:spacing w:before="0" w:line="375" w:lineRule="exact"/>
                      <w:ind w:left="0" w:right="0" w:firstLine="0"/>
                      <w:jc w:val="left"/>
                      <w:rPr>
                        <w:sz w:val="36"/>
                      </w:rPr>
                    </w:pPr>
                    <w:r>
                      <w:rPr>
                        <w:sz w:val="36"/>
                      </w:rPr>
                      <w:t>操作要求</w:t>
                    </w:r>
                  </w:p>
                </w:txbxContent>
              </v:textbox>
            </v:shape>
            <v:shape id="_x0000_s1034" type="#_x0000_t202" style="width:740;height:376;left:14050;position:absolute;top:337" filled="f" stroked="f">
              <v:textbox inset="0,0,0,0">
                <w:txbxContent>
                  <w:p>
                    <w:pPr>
                      <w:spacing w:before="0" w:line="375" w:lineRule="exact"/>
                      <w:ind w:left="0" w:right="0" w:firstLine="0"/>
                      <w:jc w:val="left"/>
                      <w:rPr>
                        <w:sz w:val="36"/>
                      </w:rPr>
                    </w:pPr>
                    <w:r>
                      <w:rPr>
                        <w:sz w:val="36"/>
                      </w:rPr>
                      <w:t>理由</w:t>
                    </w:r>
                  </w:p>
                </w:txbxContent>
              </v:textbox>
            </v:shape>
            <v:shape id="_x0000_s1035" type="#_x0000_t202" style="width:380;height:376;left:2708;position:absolute;top:1068" filled="f" stroked="f">
              <v:textbox inset="0,0,0,0">
                <w:txbxContent>
                  <w:p>
                    <w:pPr>
                      <w:spacing w:before="0" w:line="375" w:lineRule="exact"/>
                      <w:ind w:left="0" w:right="0" w:firstLine="0"/>
                      <w:jc w:val="left"/>
                      <w:rPr>
                        <w:sz w:val="36"/>
                      </w:rPr>
                    </w:pPr>
                    <w:r>
                      <w:rPr>
                        <w:sz w:val="36"/>
                      </w:rPr>
                      <w:t>号</w:t>
                    </w:r>
                  </w:p>
                </w:txbxContent>
              </v:textbox>
            </v:shape>
            <v:shape id="_x0000_s1036" type="#_x0000_t202" style="width:380;height:376;left:5353;position:absolute;top:1068" filled="f" stroked="f">
              <v:textbox inset="0,0,0,0">
                <w:txbxContent>
                  <w:p>
                    <w:pPr>
                      <w:spacing w:before="0" w:line="375" w:lineRule="exact"/>
                      <w:ind w:left="0" w:right="0" w:firstLine="0"/>
                      <w:jc w:val="left"/>
                      <w:rPr>
                        <w:sz w:val="36"/>
                      </w:rPr>
                    </w:pPr>
                    <w:r>
                      <w:rPr>
                        <w:sz w:val="36"/>
                      </w:rPr>
                      <w:t>称</w:t>
                    </w:r>
                  </w:p>
                </w:txbxContent>
              </v:textbox>
            </v:shape>
            <w10:wrap type="topAndBottom"/>
          </v:group>
        </w:pict>
      </w:r>
    </w:p>
    <w:p>
      <w:pPr>
        <w:spacing w:after="0"/>
        <w:rPr>
          <w:sz w:val="16"/>
        </w:rPr>
        <w:sectPr>
          <w:headerReference w:type="default" r:id="rId13"/>
          <w:footerReference w:type="default" r:id="rId14"/>
          <w:pgSz w:w="17860" w:h="25260"/>
          <w:pgMar w:top="1800" w:right="600" w:bottom="1960" w:left="800" w:header="1108" w:footer="1770"/>
          <w:pgNumType w:start="5"/>
          <w:cols w:space="708"/>
        </w:sectPr>
      </w:pPr>
    </w:p>
    <w:p>
      <w:pPr>
        <w:pStyle w:val="ListParagraph"/>
        <w:numPr>
          <w:ilvl w:val="0"/>
          <w:numId w:val="14"/>
        </w:numPr>
        <w:tabs>
          <w:tab w:val="left" w:pos="5303"/>
          <w:tab w:val="left" w:pos="5304"/>
        </w:tabs>
        <w:spacing w:before="42" w:after="0" w:line="240" w:lineRule="auto"/>
        <w:ind w:left="5303" w:right="0" w:hanging="3306"/>
        <w:jc w:val="both"/>
        <w:rPr>
          <w:rFonts w:ascii="等线" w:eastAsia="等线" w:hint="eastAsia"/>
          <w:sz w:val="36"/>
        </w:rPr>
      </w:pPr>
      <w:r>
        <w:rPr>
          <w:rFonts w:ascii="等线" w:eastAsia="等线" w:hint="eastAsia"/>
          <w:spacing w:val="-5"/>
          <w:sz w:val="36"/>
        </w:rPr>
        <w:t>配制、蒸</w:t>
      </w:r>
    </w:p>
    <w:p>
      <w:pPr>
        <w:pStyle w:val="BodyText"/>
        <w:spacing w:before="189" w:line="297" w:lineRule="auto"/>
        <w:ind w:left="4553" w:firstLine="749"/>
        <w:jc w:val="both"/>
        <w:rPr>
          <w:rFonts w:ascii="等线" w:eastAsia="等线" w:hint="eastAsia"/>
        </w:rPr>
      </w:pPr>
      <w:r>
        <w:rPr>
          <w:rFonts w:ascii="等线" w:eastAsia="等线" w:hint="eastAsia"/>
          <w:spacing w:val="-5"/>
        </w:rPr>
        <w:t>发浓缩溶</w:t>
      </w:r>
      <w:r>
        <w:rPr>
          <w:rFonts w:ascii="等线" w:eastAsia="等线" w:hint="eastAsia"/>
          <w:spacing w:val="47"/>
          <w:position w:val="6"/>
        </w:rPr>
        <w:t xml:space="preserve">烧 </w:t>
      </w:r>
      <w:r>
        <w:rPr>
          <w:rFonts w:ascii="等线" w:eastAsia="等线" w:hint="eastAsia"/>
          <w:spacing w:val="-5"/>
        </w:rPr>
        <w:t>液，在常</w:t>
      </w:r>
      <w:r>
        <w:rPr>
          <w:rFonts w:ascii="等线" w:eastAsia="等线" w:hint="eastAsia"/>
          <w:spacing w:val="23"/>
          <w:position w:val="6"/>
        </w:rPr>
        <w:t xml:space="preserve">杯   </w:t>
      </w:r>
      <w:r>
        <w:rPr>
          <w:rFonts w:ascii="等线" w:eastAsia="等线" w:hint="eastAsia"/>
          <w:spacing w:val="-5"/>
        </w:rPr>
        <w:t>温下或加</w:t>
      </w:r>
    </w:p>
    <w:p>
      <w:pPr>
        <w:pStyle w:val="BodyText"/>
        <w:spacing w:before="59"/>
        <w:jc w:val="right"/>
        <w:rPr>
          <w:rFonts w:ascii="等线" w:eastAsia="等线" w:hint="eastAsia"/>
        </w:rPr>
      </w:pPr>
      <w:r>
        <w:rPr>
          <w:rFonts w:ascii="等线" w:eastAsia="等线" w:hint="eastAsia"/>
        </w:rPr>
        <w:t>热下进行</w:t>
      </w:r>
    </w:p>
    <w:p>
      <w:pPr>
        <w:pStyle w:val="BodyText"/>
        <w:tabs>
          <w:tab w:val="left" w:pos="5061"/>
        </w:tabs>
        <w:spacing w:before="22" w:line="324" w:lineRule="auto"/>
        <w:ind w:left="1137" w:right="1372" w:hanging="540"/>
        <w:rPr>
          <w:rFonts w:ascii="等线" w:eastAsia="等线" w:hint="eastAsia"/>
        </w:rPr>
      </w:pPr>
      <w:r>
        <w:br w:type="column"/>
      </w:r>
      <w:r>
        <w:rPr>
          <w:position w:val="2"/>
        </w:rPr>
        <w:t>1</w:t>
      </w:r>
      <w:r>
        <w:rPr>
          <w:rFonts w:ascii="等线" w:eastAsia="等线" w:hint="eastAsia"/>
          <w:position w:val="2"/>
        </w:rPr>
        <w:t>、加热前，烧杯外壁须擦</w:t>
        <w:tab/>
      </w:r>
      <w:r>
        <w:rPr>
          <w:rFonts w:ascii="等线" w:eastAsia="等线" w:hint="eastAsia"/>
        </w:rPr>
        <w:t>受热均匀，防止破</w:t>
      </w:r>
      <w:r>
        <w:rPr>
          <w:rFonts w:ascii="等线" w:eastAsia="等线" w:hint="eastAsia"/>
          <w:spacing w:val="-17"/>
        </w:rPr>
        <w:t>裂</w:t>
      </w:r>
      <w:r>
        <w:rPr>
          <w:rFonts w:ascii="等线" w:eastAsia="等线" w:hint="eastAsia"/>
        </w:rPr>
        <w:t>干</w:t>
        <w:tab/>
        <w:t>防止烧杯局部受热</w:t>
      </w:r>
      <w:r>
        <w:rPr>
          <w:rFonts w:ascii="等线" w:eastAsia="等线" w:hint="eastAsia"/>
          <w:spacing w:val="-17"/>
        </w:rPr>
        <w:t>而</w:t>
      </w:r>
    </w:p>
    <w:p>
      <w:pPr>
        <w:pStyle w:val="BodyText"/>
        <w:tabs>
          <w:tab w:val="left" w:pos="5061"/>
        </w:tabs>
        <w:spacing w:line="544" w:lineRule="exact"/>
        <w:ind w:left="597"/>
        <w:rPr>
          <w:rFonts w:ascii="等线" w:eastAsia="等线" w:hint="eastAsia"/>
        </w:rPr>
      </w:pPr>
      <w:r>
        <w:rPr>
          <w:position w:val="2"/>
        </w:rPr>
        <w:t>2</w:t>
      </w:r>
      <w:r>
        <w:rPr>
          <w:rFonts w:ascii="等线" w:eastAsia="等线" w:hint="eastAsia"/>
          <w:position w:val="2"/>
        </w:rPr>
        <w:t>、加热时，烧杯底须垫石</w:t>
        <w:tab/>
      </w:r>
      <w:r>
        <w:rPr>
          <w:rFonts w:ascii="等线" w:eastAsia="等线" w:hint="eastAsia"/>
        </w:rPr>
        <w:t>破裂</w:t>
      </w:r>
    </w:p>
    <w:p>
      <w:pPr>
        <w:pStyle w:val="BodyText"/>
        <w:tabs>
          <w:tab w:val="left" w:pos="5061"/>
        </w:tabs>
        <w:spacing w:before="188"/>
        <w:ind w:left="1137"/>
        <w:rPr>
          <w:rFonts w:ascii="等线" w:eastAsia="等线" w:hint="eastAsia"/>
        </w:rPr>
      </w:pPr>
      <w:r>
        <w:rPr>
          <w:rFonts w:ascii="等线" w:eastAsia="等线" w:hint="eastAsia"/>
        </w:rPr>
        <w:t>棉网</w:t>
        <w:tab/>
        <w:t>保护烧杯，便于搅拌</w:t>
      </w:r>
    </w:p>
    <w:p>
      <w:pPr>
        <w:pStyle w:val="BodyText"/>
        <w:spacing w:before="171"/>
        <w:ind w:left="597"/>
        <w:rPr>
          <w:rFonts w:ascii="等线" w:eastAsia="等线" w:hint="eastAsia"/>
        </w:rPr>
      </w:pPr>
      <w:r>
        <w:t>3</w:t>
      </w:r>
      <w:r>
        <w:rPr>
          <w:rFonts w:ascii="等线" w:eastAsia="等线" w:hint="eastAsia"/>
        </w:rPr>
        <w:t>、搅拌时，搅拌棒不能打</w:t>
      </w:r>
    </w:p>
    <w:p>
      <w:pPr>
        <w:spacing w:after="0"/>
        <w:rPr>
          <w:rFonts w:ascii="等线" w:eastAsia="等线" w:hint="eastAsia"/>
        </w:rPr>
        <w:sectPr>
          <w:headerReference w:type="default" r:id="rId15"/>
          <w:footerReference w:type="default" r:id="rId16"/>
          <w:pgSz w:w="17860" w:h="25260"/>
          <w:pgMar w:top="1800" w:right="600" w:bottom="1960" w:left="800" w:header="1108" w:footer="1770"/>
          <w:pgNumType w:start="6"/>
          <w:cols w:num="2" w:space="708" w:equalWidth="0">
            <w:col w:w="6744" w:space="40"/>
            <w:col w:w="9676" w:space="0"/>
          </w:cols>
        </w:sectPr>
      </w:pPr>
    </w:p>
    <w:p>
      <w:pPr>
        <w:pStyle w:val="BodyText"/>
        <w:spacing w:before="4"/>
        <w:rPr>
          <w:rFonts w:ascii="等线"/>
          <w:sz w:val="9"/>
        </w:rPr>
      </w:pPr>
    </w:p>
    <w:p>
      <w:pPr>
        <w:spacing w:after="0"/>
        <w:rPr>
          <w:rFonts w:ascii="等线"/>
          <w:sz w:val="9"/>
        </w:rPr>
        <w:sectPr>
          <w:headerReference w:type="default" r:id="rId17"/>
          <w:footerReference w:type="default" r:id="rId18"/>
          <w:type w:val="continuous"/>
          <w:pgSz w:w="17860" w:h="25260"/>
          <w:pgMar w:top="2420" w:right="600" w:bottom="280" w:left="800" w:header="708" w:footer="708"/>
          <w:pgNumType w:start="7"/>
          <w:cols w:space="708"/>
        </w:sectPr>
      </w:pPr>
    </w:p>
    <w:p>
      <w:pPr>
        <w:pStyle w:val="BodyText"/>
        <w:spacing w:before="49"/>
        <w:jc w:val="right"/>
        <w:rPr>
          <w:rFonts w:ascii="等线" w:eastAsia="等线" w:hint="eastAsia"/>
        </w:rPr>
      </w:pPr>
      <w:r>
        <w:rPr>
          <w:rFonts w:ascii="等线" w:eastAsia="等线" w:hint="eastAsia"/>
        </w:rPr>
        <w:t>物质反应</w:t>
      </w:r>
    </w:p>
    <w:p>
      <w:pPr>
        <w:pStyle w:val="BodyText"/>
        <w:spacing w:before="49"/>
        <w:ind w:left="1137"/>
        <w:rPr>
          <w:rFonts w:ascii="等线" w:eastAsia="等线" w:hint="eastAsia"/>
        </w:rPr>
      </w:pPr>
      <w:r>
        <w:br w:type="column"/>
      </w:r>
      <w:r>
        <w:rPr>
          <w:rFonts w:ascii="等线" w:eastAsia="等线" w:hint="eastAsia"/>
        </w:rPr>
        <w:t>击玻璃壁</w:t>
      </w:r>
    </w:p>
    <w:p>
      <w:pPr>
        <w:pStyle w:val="BodyText"/>
        <w:spacing w:before="171" w:line="338" w:lineRule="auto"/>
        <w:ind w:left="1137" w:hanging="540"/>
      </w:pPr>
      <w:r>
        <w:t>4</w:t>
      </w:r>
      <w:r>
        <w:rPr>
          <w:rFonts w:ascii="等线" w:eastAsia="等线" w:hint="eastAsia"/>
        </w:rPr>
        <w:t xml:space="preserve">、反应液体的量不超过烧杯容积的 </w:t>
      </w:r>
      <w:r>
        <w:t>2/3</w:t>
      </w:r>
    </w:p>
    <w:p>
      <w:pPr>
        <w:pStyle w:val="BodyText"/>
        <w:spacing w:before="17"/>
        <w:ind w:left="284"/>
        <w:rPr>
          <w:rFonts w:ascii="等线" w:eastAsia="等线" w:hint="eastAsia"/>
        </w:rPr>
      </w:pPr>
      <w:r>
        <w:br w:type="column"/>
      </w:r>
      <w:r>
        <w:rPr>
          <w:rFonts w:ascii="等线" w:eastAsia="等线" w:hint="eastAsia"/>
        </w:rPr>
        <w:t>防止加热时液体溅出</w:t>
      </w:r>
    </w:p>
    <w:p>
      <w:pPr>
        <w:spacing w:after="0"/>
        <w:rPr>
          <w:rFonts w:ascii="等线" w:eastAsia="等线" w:hint="eastAsia"/>
        </w:rPr>
        <w:sectPr>
          <w:headerReference w:type="default" r:id="rId19"/>
          <w:footerReference w:type="default" r:id="rId20"/>
          <w:type w:val="continuous"/>
          <w:pgSz w:w="17860" w:h="25260"/>
          <w:pgMar w:top="2420" w:right="600" w:bottom="280" w:left="800" w:header="708" w:footer="708"/>
          <w:pgNumType w:start="8"/>
          <w:cols w:num="3" w:space="708" w:equalWidth="0">
            <w:col w:w="6744" w:space="40"/>
            <w:col w:w="4738" w:space="39"/>
            <w:col w:w="4899" w:space="0"/>
          </w:cols>
        </w:sectPr>
      </w:pPr>
    </w:p>
    <w:p>
      <w:pPr>
        <w:pStyle w:val="ListParagraph"/>
        <w:numPr>
          <w:ilvl w:val="0"/>
          <w:numId w:val="14"/>
        </w:numPr>
        <w:tabs>
          <w:tab w:val="left" w:pos="5303"/>
          <w:tab w:val="left" w:pos="5304"/>
        </w:tabs>
        <w:spacing w:before="0" w:after="0" w:line="513" w:lineRule="exact"/>
        <w:ind w:left="5303" w:right="0" w:hanging="3306"/>
        <w:jc w:val="left"/>
        <w:rPr>
          <w:rFonts w:ascii="等线" w:eastAsia="等线" w:hint="eastAsia"/>
          <w:sz w:val="36"/>
        </w:rPr>
      </w:pPr>
      <w:r>
        <w:rPr>
          <w:position w:val="1"/>
          <w:sz w:val="36"/>
        </w:rPr>
        <w:t>1</w:t>
      </w:r>
      <w:r>
        <w:rPr>
          <w:rFonts w:ascii="等线" w:eastAsia="等线" w:hint="eastAsia"/>
          <w:spacing w:val="-1"/>
          <w:position w:val="1"/>
          <w:sz w:val="36"/>
        </w:rPr>
        <w:t>、溶解少</w:t>
      </w:r>
    </w:p>
    <w:p>
      <w:pPr>
        <w:pStyle w:val="BodyText"/>
        <w:spacing w:before="202" w:line="324" w:lineRule="auto"/>
        <w:ind w:left="5865"/>
        <w:rPr>
          <w:rFonts w:ascii="等线" w:eastAsia="等线" w:hint="eastAsia"/>
        </w:rPr>
      </w:pPr>
      <w:r>
        <w:rPr>
          <w:rFonts w:ascii="等线" w:eastAsia="等线" w:hint="eastAsia"/>
          <w:spacing w:val="-7"/>
        </w:rPr>
        <w:t>量试剂或作反</w:t>
      </w:r>
    </w:p>
    <w:p>
      <w:pPr>
        <w:pStyle w:val="BodyText"/>
        <w:tabs>
          <w:tab w:val="left" w:pos="5865"/>
        </w:tabs>
        <w:ind w:left="4553"/>
        <w:rPr>
          <w:rFonts w:ascii="等线" w:eastAsia="等线" w:hint="eastAsia"/>
        </w:rPr>
      </w:pPr>
      <w:r>
        <w:rPr>
          <w:rFonts w:ascii="等线" w:eastAsia="等线" w:hint="eastAsia"/>
          <w:position w:val="9"/>
        </w:rPr>
        <w:t>试</w:t>
        <w:tab/>
      </w:r>
      <w:r>
        <w:rPr>
          <w:rFonts w:ascii="等线" w:eastAsia="等线" w:hint="eastAsia"/>
        </w:rPr>
        <w:t>应的</w:t>
      </w:r>
      <w:r>
        <w:rPr>
          <w:rFonts w:ascii="等线" w:eastAsia="等线" w:hint="eastAsia"/>
          <w:spacing w:val="-20"/>
        </w:rPr>
        <w:t>容</w:t>
      </w:r>
    </w:p>
    <w:p>
      <w:pPr>
        <w:pStyle w:val="BodyText"/>
        <w:tabs>
          <w:tab w:val="left" w:pos="5865"/>
        </w:tabs>
        <w:spacing w:before="12"/>
        <w:ind w:left="4553"/>
        <w:rPr>
          <w:rFonts w:ascii="等线" w:eastAsia="等线" w:hint="eastAsia"/>
        </w:rPr>
      </w:pPr>
      <w:r>
        <w:rPr>
          <w:rFonts w:ascii="等线" w:eastAsia="等线" w:hint="eastAsia"/>
        </w:rPr>
        <w:t>管</w:t>
        <w:tab/>
      </w:r>
      <w:r>
        <w:rPr>
          <w:rFonts w:ascii="等线" w:eastAsia="等线" w:hint="eastAsia"/>
          <w:position w:val="-8"/>
        </w:rPr>
        <w:t>器</w:t>
      </w:r>
    </w:p>
    <w:p>
      <w:pPr>
        <w:pStyle w:val="BodyText"/>
        <w:spacing w:before="174"/>
        <w:jc w:val="right"/>
        <w:rPr>
          <w:rFonts w:ascii="等线" w:eastAsia="等线" w:hint="eastAsia"/>
        </w:rPr>
      </w:pPr>
      <w:r>
        <w:t>2</w:t>
      </w:r>
      <w:r>
        <w:rPr>
          <w:rFonts w:ascii="等线" w:eastAsia="等线" w:hint="eastAsia"/>
          <w:spacing w:val="4"/>
        </w:rPr>
        <w:t>、用于收</w:t>
      </w:r>
    </w:p>
    <w:p>
      <w:pPr>
        <w:pStyle w:val="BodyText"/>
        <w:spacing w:before="207"/>
        <w:jc w:val="right"/>
        <w:rPr>
          <w:rFonts w:ascii="等线" w:eastAsia="等线" w:hint="eastAsia"/>
        </w:rPr>
      </w:pPr>
      <w:r>
        <w:rPr>
          <w:rFonts w:ascii="等线" w:eastAsia="等线" w:hint="eastAsia"/>
        </w:rPr>
        <w:t>集少量</w:t>
      </w:r>
    </w:p>
    <w:p>
      <w:pPr>
        <w:pStyle w:val="BodyText"/>
        <w:tabs>
          <w:tab w:val="left" w:pos="4860"/>
        </w:tabs>
        <w:spacing w:line="527" w:lineRule="exact"/>
        <w:ind w:left="395"/>
        <w:rPr>
          <w:rFonts w:ascii="等线" w:eastAsia="等线" w:hint="eastAsia"/>
        </w:rPr>
      </w:pPr>
      <w:r>
        <w:br w:type="column"/>
      </w:r>
      <w:r>
        <w:rPr>
          <w:position w:val="2"/>
        </w:rPr>
        <w:t>1</w:t>
      </w:r>
      <w:r>
        <w:rPr>
          <w:rFonts w:ascii="等线" w:eastAsia="等线" w:hint="eastAsia"/>
          <w:position w:val="2"/>
        </w:rPr>
        <w:t>、加热时，液体不超过试</w:t>
        <w:tab/>
      </w:r>
      <w:r>
        <w:rPr>
          <w:rFonts w:ascii="等线" w:eastAsia="等线" w:hint="eastAsia"/>
        </w:rPr>
        <w:t>防止加热时液体喷出</w:t>
      </w:r>
    </w:p>
    <w:p>
      <w:pPr>
        <w:pStyle w:val="BodyText"/>
        <w:spacing w:before="203"/>
        <w:ind w:left="935"/>
      </w:pPr>
      <w:r>
        <w:rPr>
          <w:rFonts w:ascii="等线" w:eastAsia="等线" w:hint="eastAsia"/>
        </w:rPr>
        <w:t xml:space="preserve">管容积的 </w:t>
      </w:r>
      <w:r>
        <w:t>1/3</w:t>
      </w:r>
    </w:p>
    <w:p>
      <w:pPr>
        <w:pStyle w:val="BodyText"/>
        <w:tabs>
          <w:tab w:val="left" w:pos="4860"/>
        </w:tabs>
        <w:spacing w:before="141" w:line="333" w:lineRule="auto"/>
        <w:ind w:left="935" w:right="2452" w:hanging="540"/>
        <w:rPr>
          <w:rFonts w:ascii="等线" w:eastAsia="等线" w:hint="eastAsia"/>
        </w:rPr>
      </w:pPr>
      <w:r>
        <w:t>2</w:t>
      </w:r>
      <w:r>
        <w:rPr>
          <w:rFonts w:ascii="等线" w:eastAsia="等线" w:hint="eastAsia"/>
        </w:rPr>
        <w:t>、加热前，试管外壁要擦</w:t>
        <w:tab/>
      </w:r>
      <w:r>
        <w:rPr>
          <w:rFonts w:ascii="等线" w:eastAsia="等线" w:hint="eastAsia"/>
          <w:position w:val="3"/>
        </w:rPr>
        <w:t>防止试管破</w:t>
      </w:r>
      <w:r>
        <w:rPr>
          <w:rFonts w:ascii="等线" w:eastAsia="等线" w:hint="eastAsia"/>
          <w:spacing w:val="-18"/>
          <w:position w:val="3"/>
        </w:rPr>
        <w:t>裂</w:t>
      </w:r>
      <w:r>
        <w:rPr>
          <w:rFonts w:ascii="等线" w:eastAsia="等线" w:hint="eastAsia"/>
        </w:rPr>
        <w:t>干，并均匀预热</w:t>
      </w:r>
    </w:p>
    <w:p>
      <w:pPr>
        <w:pStyle w:val="BodyText"/>
        <w:tabs>
          <w:tab w:val="left" w:pos="4860"/>
        </w:tabs>
        <w:spacing w:line="211" w:lineRule="auto"/>
        <w:ind w:left="395"/>
        <w:rPr>
          <w:rFonts w:ascii="等线" w:eastAsia="等线" w:hint="eastAsia"/>
        </w:rPr>
      </w:pPr>
      <w:r>
        <w:t>3</w:t>
      </w:r>
      <w:r>
        <w:rPr>
          <w:rFonts w:ascii="等线" w:eastAsia="等线" w:hint="eastAsia"/>
        </w:rPr>
        <w:t>、加热时，试管口不可对</w:t>
        <w:tab/>
      </w:r>
      <w:r>
        <w:rPr>
          <w:rFonts w:ascii="等线" w:eastAsia="等线" w:hint="eastAsia"/>
          <w:position w:val="6"/>
        </w:rPr>
        <w:t>防止液体喷出烫伤人</w:t>
      </w:r>
    </w:p>
    <w:p>
      <w:pPr>
        <w:pStyle w:val="BodyText"/>
        <w:spacing w:before="164"/>
        <w:ind w:left="935"/>
        <w:rPr>
          <w:rFonts w:ascii="等线" w:eastAsia="等线" w:hint="eastAsia"/>
        </w:rPr>
      </w:pPr>
      <w:r>
        <w:rPr>
          <w:rFonts w:ascii="等线" w:eastAsia="等线" w:hint="eastAsia"/>
        </w:rPr>
        <w:t>着人，须用试管夹</w:t>
      </w:r>
    </w:p>
    <w:p>
      <w:pPr>
        <w:pStyle w:val="BodyText"/>
        <w:tabs>
          <w:tab w:val="left" w:pos="4860"/>
        </w:tabs>
        <w:spacing w:before="81"/>
        <w:ind w:left="395"/>
        <w:rPr>
          <w:rFonts w:ascii="等线" w:eastAsia="等线" w:hint="eastAsia"/>
        </w:rPr>
      </w:pPr>
      <w:r>
        <w:t>4</w:t>
      </w:r>
      <w:r>
        <w:rPr>
          <w:rFonts w:ascii="等线" w:eastAsia="等线" w:hint="eastAsia"/>
        </w:rPr>
        <w:t>、加热液体时，试管跟桌</w:t>
        <w:tab/>
      </w:r>
      <w:r>
        <w:rPr>
          <w:rFonts w:ascii="等线" w:eastAsia="等线" w:hint="eastAsia"/>
          <w:position w:val="9"/>
        </w:rPr>
        <w:t>扩大受热面积，使液</w:t>
      </w:r>
    </w:p>
    <w:p>
      <w:pPr>
        <w:spacing w:after="0"/>
        <w:rPr>
          <w:rFonts w:ascii="等线" w:eastAsia="等线" w:hint="eastAsia"/>
        </w:rPr>
        <w:sectPr>
          <w:headerReference w:type="default" r:id="rId21"/>
          <w:footerReference w:type="default" r:id="rId22"/>
          <w:type w:val="continuous"/>
          <w:pgSz w:w="17860" w:h="25260"/>
          <w:pgMar w:top="2420" w:right="600" w:bottom="280" w:left="800" w:header="708" w:footer="708"/>
          <w:pgNumType w:start="9"/>
          <w:cols w:num="2" w:space="708" w:equalWidth="0">
            <w:col w:w="6946" w:space="40"/>
            <w:col w:w="9474" w:space="0"/>
          </w:cols>
        </w:sectPr>
      </w:pPr>
    </w:p>
    <w:p>
      <w:pPr>
        <w:pStyle w:val="BodyText"/>
        <w:tabs>
          <w:tab w:val="left" w:pos="7920"/>
        </w:tabs>
        <w:spacing w:before="188"/>
        <w:ind w:left="5865"/>
        <w:rPr>
          <w:rFonts w:ascii="等线" w:eastAsia="等线" w:hAnsi="等线" w:hint="eastAsia"/>
        </w:rPr>
      </w:pPr>
      <w:r>
        <w:rPr>
          <w:rFonts w:ascii="等线" w:eastAsia="等线" w:hAnsi="等线" w:hint="eastAsia"/>
          <w:position w:val="3"/>
        </w:rPr>
        <w:t>气体</w:t>
        <w:tab/>
      </w:r>
      <w:r>
        <w:rPr>
          <w:rFonts w:ascii="等线" w:eastAsia="等线" w:hAnsi="等线" w:hint="eastAsia"/>
        </w:rPr>
        <w:t>面倾斜成</w:t>
      </w:r>
      <w:r>
        <w:rPr>
          <w:rFonts w:ascii="等线" w:eastAsia="等线" w:hAnsi="等线" w:hint="eastAsia"/>
          <w:spacing w:val="-10"/>
        </w:rPr>
        <w:t xml:space="preserve"> </w:t>
      </w:r>
      <w:r>
        <w:t>45</w:t>
      </w:r>
      <w:r>
        <w:rPr>
          <w:rFonts w:ascii="等线" w:eastAsia="等线" w:hAnsi="等线" w:hint="eastAsia"/>
        </w:rPr>
        <w:t>°角</w:t>
      </w:r>
    </w:p>
    <w:p>
      <w:pPr>
        <w:pStyle w:val="BodyText"/>
        <w:spacing w:before="174"/>
        <w:ind w:left="7380"/>
        <w:rPr>
          <w:rFonts w:ascii="等线" w:eastAsia="等线" w:hint="eastAsia"/>
        </w:rPr>
      </w:pPr>
      <w:r>
        <w:t>5</w:t>
      </w:r>
      <w:r>
        <w:rPr>
          <w:rFonts w:ascii="等线" w:eastAsia="等线" w:hint="eastAsia"/>
        </w:rPr>
        <w:t>、用铁夹夹持加热固体</w:t>
      </w:r>
    </w:p>
    <w:p>
      <w:pPr>
        <w:pStyle w:val="BodyText"/>
        <w:spacing w:before="95"/>
        <w:ind w:left="644"/>
        <w:rPr>
          <w:rFonts w:ascii="等线" w:eastAsia="等线" w:hint="eastAsia"/>
        </w:rPr>
      </w:pPr>
      <w:r>
        <w:br w:type="column"/>
      </w:r>
      <w:r>
        <w:rPr>
          <w:rFonts w:ascii="等线" w:eastAsia="等线" w:hint="eastAsia"/>
        </w:rPr>
        <w:t>体受热均匀</w:t>
      </w:r>
    </w:p>
    <w:p>
      <w:pPr>
        <w:pStyle w:val="BodyText"/>
        <w:spacing w:before="189"/>
        <w:ind w:left="644"/>
        <w:rPr>
          <w:rFonts w:ascii="等线" w:eastAsia="等线" w:hint="eastAsia"/>
        </w:rPr>
      </w:pPr>
      <w:r>
        <w:rPr>
          <w:rFonts w:ascii="等线" w:eastAsia="等线" w:hint="eastAsia"/>
        </w:rPr>
        <w:t>以免管口水倒流管</w:t>
      </w:r>
    </w:p>
    <w:p>
      <w:pPr>
        <w:spacing w:after="0"/>
        <w:rPr>
          <w:rFonts w:ascii="等线" w:eastAsia="等线" w:hint="eastAsia"/>
        </w:rPr>
        <w:sectPr>
          <w:headerReference w:type="default" r:id="rId23"/>
          <w:footerReference w:type="default" r:id="rId24"/>
          <w:type w:val="continuous"/>
          <w:pgSz w:w="17860" w:h="25260"/>
          <w:pgMar w:top="2420" w:right="600" w:bottom="280" w:left="800" w:header="708" w:footer="708"/>
          <w:pgNumType w:start="10"/>
          <w:cols w:num="2" w:space="708" w:equalWidth="0">
            <w:col w:w="11161" w:space="40"/>
            <w:col w:w="5259" w:space="0"/>
          </w:cols>
        </w:sectPr>
      </w:pPr>
    </w:p>
    <w:p>
      <w:pPr>
        <w:pStyle w:val="BodyText"/>
        <w:tabs>
          <w:tab w:val="left" w:pos="11845"/>
        </w:tabs>
        <w:spacing w:before="87"/>
        <w:ind w:left="7920"/>
        <w:rPr>
          <w:rFonts w:ascii="等线" w:eastAsia="等线" w:hint="eastAsia"/>
        </w:rPr>
      </w:pPr>
      <w:r>
        <w:pict>
          <v:group id="_x0000_s1037" style="width:893pt;height:1032pt;margin-top:92.25pt;margin-left:0;mso-position-horizontal-relative:page;mso-position-vertical-relative:page;position:absolute;z-index:-251656192" coordorigin="0,1845" coordsize="17860,20640">
            <v:shape id="_x0000_s1038" type="#_x0000_t75" style="width:17860;height:1640;position:absolute;top:2280" stroked="f">
              <v:imagedata r:id="rId25" o:title=""/>
            </v:shape>
            <v:shape id="_x0000_s1039" type="#_x0000_t75" style="width:17860;height:2820;position:absolute;top:7920" stroked="f">
              <v:imagedata r:id="rId26" o:title=""/>
            </v:shape>
            <v:shape id="_x0000_s1040" type="#_x0000_t75" style="width:17860;height:1100;position:absolute;top:17300" stroked="f">
              <v:imagedata r:id="rId27" o:title=""/>
            </v:shape>
            <v:shape id="_x0000_s1041" type="#_x0000_t75" style="width:13860;height:20640;left:2520;position:absolute;top:1845" stroked="f">
              <v:imagedata r:id="rId28" o:title=""/>
            </v:shape>
          </v:group>
        </w:pict>
      </w:r>
      <w:r>
        <w:rPr>
          <w:rFonts w:ascii="等线" w:eastAsia="等线" w:hint="eastAsia"/>
        </w:rPr>
        <w:t>时，试管口略向下倾斜</w:t>
        <w:tab/>
      </w:r>
      <w:r>
        <w:rPr>
          <w:rFonts w:ascii="等线" w:eastAsia="等线" w:hint="eastAsia"/>
          <w:position w:val="12"/>
        </w:rPr>
        <w:t>底，引起试管爆裂</w:t>
      </w:r>
    </w:p>
    <w:p>
      <w:pPr>
        <w:pStyle w:val="BodyText"/>
        <w:tabs>
          <w:tab w:val="left" w:pos="11845"/>
        </w:tabs>
        <w:spacing w:before="71" w:line="331" w:lineRule="auto"/>
        <w:ind w:left="7920" w:right="3172" w:hanging="540"/>
        <w:rPr>
          <w:rFonts w:ascii="等线" w:eastAsia="等线" w:hint="eastAsia"/>
        </w:rPr>
      </w:pPr>
      <w:r>
        <w:t>6</w:t>
      </w:r>
      <w:r>
        <w:rPr>
          <w:rFonts w:ascii="等线" w:eastAsia="等线" w:hint="eastAsia"/>
        </w:rPr>
        <w:t>、用右手中指、食指、拇</w:t>
        <w:tab/>
      </w:r>
      <w:r>
        <w:rPr>
          <w:rFonts w:ascii="等线" w:eastAsia="等线" w:hint="eastAsia"/>
          <w:position w:val="10"/>
        </w:rPr>
        <w:t>操作灵</w:t>
      </w:r>
      <w:r>
        <w:rPr>
          <w:rFonts w:ascii="等线" w:eastAsia="等线" w:hint="eastAsia"/>
          <w:spacing w:val="-18"/>
          <w:position w:val="10"/>
        </w:rPr>
        <w:t>便</w:t>
      </w:r>
      <w:r>
        <w:rPr>
          <w:rFonts w:ascii="等线" w:eastAsia="等线" w:hint="eastAsia"/>
        </w:rPr>
        <w:t>指拿在离试管口距离约</w:t>
      </w:r>
    </w:p>
    <w:p>
      <w:pPr>
        <w:pStyle w:val="BodyText"/>
        <w:spacing w:line="539" w:lineRule="exact"/>
        <w:ind w:left="7920"/>
        <w:rPr>
          <w:rFonts w:ascii="等线" w:eastAsia="等线" w:hint="eastAsia"/>
        </w:rPr>
      </w:pPr>
      <w:r>
        <w:rPr>
          <w:rFonts w:ascii="等线" w:eastAsia="等线" w:hint="eastAsia"/>
          <w:spacing w:val="-4"/>
        </w:rPr>
        <w:t xml:space="preserve">全长 </w:t>
      </w:r>
      <w:r>
        <w:t>1/3</w:t>
      </w:r>
      <w:r>
        <w:rPr>
          <w:spacing w:val="-90"/>
        </w:rPr>
        <w:t xml:space="preserve"> </w:t>
      </w:r>
      <w:r>
        <w:rPr>
          <w:rFonts w:ascii="等线" w:eastAsia="等线" w:hint="eastAsia"/>
        </w:rPr>
        <w:t>出操作</w:t>
      </w:r>
    </w:p>
    <w:p>
      <w:pPr>
        <w:pStyle w:val="BodyText"/>
        <w:spacing w:before="13" w:after="1"/>
        <w:rPr>
          <w:rFonts w:ascii="等线"/>
          <w:sz w:val="16"/>
        </w:rPr>
      </w:pPr>
    </w:p>
    <w:tbl>
      <w:tblPr>
        <w:tblStyle w:val="TableNormal0"/>
        <w:tblW w:w="0" w:type="auto"/>
        <w:jc w:val="left"/>
        <w:tblInd w:w="1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93"/>
        <w:gridCol w:w="2043"/>
        <w:gridCol w:w="4498"/>
        <w:gridCol w:w="3452"/>
      </w:tblGrid>
      <w:tr>
        <w:tblPrEx>
          <w:tblW w:w="0" w:type="auto"/>
          <w:jc w:val="left"/>
          <w:tblInd w:w="1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8"/>
          <w:jc w:val="left"/>
        </w:trPr>
        <w:tc>
          <w:tcPr>
            <w:tcW w:w="3193" w:type="dxa"/>
          </w:tcPr>
          <w:p>
            <w:pPr>
              <w:pStyle w:val="TableParagraph"/>
              <w:tabs>
                <w:tab w:val="left" w:pos="2555"/>
              </w:tabs>
              <w:spacing w:line="494" w:lineRule="exact"/>
              <w:ind w:right="225"/>
              <w:jc w:val="right"/>
              <w:rPr>
                <w:rFonts w:ascii="等线" w:eastAsia="等线" w:hint="eastAsia"/>
                <w:sz w:val="36"/>
              </w:rPr>
            </w:pPr>
            <w:r>
              <w:rPr>
                <w:sz w:val="36"/>
              </w:rPr>
              <w:t>3</w:t>
              <w:tab/>
            </w:r>
            <w:r>
              <w:rPr>
                <w:rFonts w:ascii="等线" w:eastAsia="等线" w:hint="eastAsia"/>
                <w:sz w:val="36"/>
              </w:rPr>
              <w:t>蒸</w:t>
            </w:r>
          </w:p>
        </w:tc>
        <w:tc>
          <w:tcPr>
            <w:tcW w:w="2043" w:type="dxa"/>
          </w:tcPr>
          <w:p>
            <w:pPr>
              <w:pStyle w:val="TableParagraph"/>
              <w:spacing w:line="476" w:lineRule="exact"/>
              <w:ind w:left="227"/>
              <w:rPr>
                <w:rFonts w:ascii="等线" w:eastAsia="等线" w:hint="eastAsia"/>
                <w:sz w:val="36"/>
              </w:rPr>
            </w:pPr>
            <w:r>
              <w:rPr>
                <w:sz w:val="36"/>
              </w:rPr>
              <w:t>1</w:t>
            </w:r>
            <w:r>
              <w:rPr>
                <w:rFonts w:ascii="等线" w:eastAsia="等线" w:hint="eastAsia"/>
                <w:sz w:val="36"/>
              </w:rPr>
              <w:t>、蒸发液</w:t>
            </w:r>
          </w:p>
        </w:tc>
        <w:tc>
          <w:tcPr>
            <w:tcW w:w="4498" w:type="dxa"/>
          </w:tcPr>
          <w:p>
            <w:pPr>
              <w:pStyle w:val="TableParagraph"/>
              <w:spacing w:line="476" w:lineRule="exact"/>
              <w:ind w:left="196"/>
              <w:rPr>
                <w:rFonts w:ascii="等线" w:eastAsia="等线" w:hint="eastAsia"/>
                <w:sz w:val="36"/>
              </w:rPr>
            </w:pPr>
            <w:r>
              <w:rPr>
                <w:sz w:val="36"/>
              </w:rPr>
              <w:t>1</w:t>
            </w:r>
            <w:r>
              <w:rPr>
                <w:rFonts w:ascii="等线" w:eastAsia="等线" w:hint="eastAsia"/>
                <w:sz w:val="36"/>
              </w:rPr>
              <w:t>、加热前外壁擦干，不宜</w:t>
            </w:r>
          </w:p>
        </w:tc>
        <w:tc>
          <w:tcPr>
            <w:tcW w:w="3452" w:type="dxa"/>
          </w:tcPr>
          <w:p>
            <w:pPr>
              <w:pStyle w:val="TableParagraph"/>
              <w:spacing w:line="494" w:lineRule="exact"/>
              <w:ind w:left="163"/>
              <w:rPr>
                <w:rFonts w:ascii="等线" w:eastAsia="等线" w:hint="eastAsia"/>
                <w:sz w:val="36"/>
              </w:rPr>
            </w:pPr>
            <w:r>
              <w:rPr>
                <w:rFonts w:ascii="等线" w:eastAsia="等线" w:hint="eastAsia"/>
                <w:sz w:val="36"/>
              </w:rPr>
              <w:t>防止爆裂</w:t>
            </w:r>
          </w:p>
        </w:tc>
      </w:tr>
      <w:tr>
        <w:tblPrEx>
          <w:tblW w:w="0" w:type="auto"/>
          <w:jc w:val="left"/>
          <w:tblInd w:w="1955" w:type="dxa"/>
          <w:tblLayout w:type="fixed"/>
          <w:tblCellMar>
            <w:top w:w="0" w:type="dxa"/>
            <w:left w:w="0" w:type="dxa"/>
            <w:bottom w:w="0" w:type="dxa"/>
            <w:right w:w="0" w:type="dxa"/>
          </w:tblCellMar>
          <w:tblLook w:val="01E0"/>
        </w:tblPrEx>
        <w:trPr>
          <w:trHeight w:val="713"/>
          <w:jc w:val="left"/>
        </w:trPr>
        <w:tc>
          <w:tcPr>
            <w:tcW w:w="3193" w:type="dxa"/>
          </w:tcPr>
          <w:p>
            <w:pPr>
              <w:pStyle w:val="TableParagraph"/>
              <w:spacing w:before="94"/>
              <w:ind w:right="225"/>
              <w:jc w:val="right"/>
              <w:rPr>
                <w:rFonts w:ascii="等线" w:eastAsia="等线" w:hint="eastAsia"/>
                <w:sz w:val="36"/>
              </w:rPr>
            </w:pPr>
            <w:r>
              <w:rPr>
                <w:rFonts w:ascii="等线" w:eastAsia="等线" w:hint="eastAsia"/>
                <w:sz w:val="36"/>
              </w:rPr>
              <w:t>发</w:t>
            </w:r>
          </w:p>
        </w:tc>
        <w:tc>
          <w:tcPr>
            <w:tcW w:w="2043" w:type="dxa"/>
          </w:tcPr>
          <w:p>
            <w:pPr>
              <w:pStyle w:val="TableParagraph"/>
              <w:spacing w:before="94"/>
              <w:ind w:left="1127"/>
              <w:rPr>
                <w:rFonts w:ascii="等线" w:eastAsia="等线" w:hint="eastAsia"/>
                <w:sz w:val="36"/>
              </w:rPr>
            </w:pPr>
            <w:r>
              <w:rPr>
                <w:rFonts w:ascii="等线" w:eastAsia="等线" w:hint="eastAsia"/>
                <w:sz w:val="36"/>
              </w:rPr>
              <w:t>体</w:t>
            </w:r>
          </w:p>
        </w:tc>
        <w:tc>
          <w:tcPr>
            <w:tcW w:w="4498" w:type="dxa"/>
          </w:tcPr>
          <w:p>
            <w:pPr>
              <w:pStyle w:val="TableParagraph"/>
              <w:spacing w:before="94"/>
              <w:ind w:left="736"/>
              <w:rPr>
                <w:rFonts w:ascii="等线" w:eastAsia="等线" w:hint="eastAsia"/>
                <w:sz w:val="36"/>
              </w:rPr>
            </w:pPr>
            <w:r>
              <w:rPr>
                <w:rFonts w:ascii="等线" w:eastAsia="等线" w:hint="eastAsia"/>
                <w:sz w:val="36"/>
              </w:rPr>
              <w:t>骤冷</w:t>
            </w:r>
          </w:p>
        </w:tc>
        <w:tc>
          <w:tcPr>
            <w:tcW w:w="3452" w:type="dxa"/>
          </w:tcPr>
          <w:p>
            <w:pPr>
              <w:pStyle w:val="TableParagraph"/>
              <w:spacing w:before="94"/>
              <w:ind w:left="163"/>
              <w:rPr>
                <w:rFonts w:ascii="等线" w:eastAsia="等线" w:hint="eastAsia"/>
                <w:sz w:val="36"/>
              </w:rPr>
            </w:pPr>
            <w:r>
              <w:rPr>
                <w:rFonts w:ascii="等线" w:eastAsia="等线" w:hint="eastAsia"/>
                <w:sz w:val="36"/>
              </w:rPr>
              <w:t>便于搅拌，防止液体</w:t>
            </w:r>
          </w:p>
        </w:tc>
      </w:tr>
      <w:tr>
        <w:tblPrEx>
          <w:tblW w:w="0" w:type="auto"/>
          <w:jc w:val="left"/>
          <w:tblInd w:w="1955" w:type="dxa"/>
          <w:tblLayout w:type="fixed"/>
          <w:tblCellMar>
            <w:top w:w="0" w:type="dxa"/>
            <w:left w:w="0" w:type="dxa"/>
            <w:bottom w:w="0" w:type="dxa"/>
            <w:right w:w="0" w:type="dxa"/>
          </w:tblCellMar>
          <w:tblLook w:val="01E0"/>
        </w:tblPrEx>
        <w:trPr>
          <w:trHeight w:val="747"/>
          <w:jc w:val="left"/>
        </w:trPr>
        <w:tc>
          <w:tcPr>
            <w:tcW w:w="3193" w:type="dxa"/>
          </w:tcPr>
          <w:p>
            <w:pPr>
              <w:pStyle w:val="TableParagraph"/>
              <w:spacing w:before="112"/>
              <w:ind w:right="225"/>
              <w:jc w:val="right"/>
              <w:rPr>
                <w:rFonts w:ascii="等线" w:eastAsia="等线" w:hint="eastAsia"/>
                <w:sz w:val="36"/>
              </w:rPr>
            </w:pPr>
            <w:r>
              <w:rPr>
                <w:rFonts w:ascii="等线" w:eastAsia="等线" w:hint="eastAsia"/>
                <w:sz w:val="36"/>
              </w:rPr>
              <w:t>皿</w:t>
            </w:r>
          </w:p>
        </w:tc>
        <w:tc>
          <w:tcPr>
            <w:tcW w:w="2043" w:type="dxa"/>
          </w:tcPr>
          <w:p>
            <w:pPr>
              <w:pStyle w:val="TableParagraph"/>
              <w:spacing w:before="95"/>
              <w:ind w:left="227"/>
              <w:rPr>
                <w:rFonts w:ascii="等线" w:eastAsia="等线" w:hint="eastAsia"/>
                <w:sz w:val="36"/>
              </w:rPr>
            </w:pPr>
            <w:r>
              <w:rPr>
                <w:sz w:val="36"/>
              </w:rPr>
              <w:t>2</w:t>
            </w:r>
            <w:r>
              <w:rPr>
                <w:rFonts w:ascii="等线" w:eastAsia="等线" w:hint="eastAsia"/>
                <w:sz w:val="36"/>
              </w:rPr>
              <w:t>、浓缩和</w:t>
            </w:r>
          </w:p>
        </w:tc>
        <w:tc>
          <w:tcPr>
            <w:tcW w:w="4498" w:type="dxa"/>
          </w:tcPr>
          <w:p>
            <w:pPr>
              <w:pStyle w:val="TableParagraph"/>
              <w:spacing w:before="95"/>
              <w:ind w:left="196"/>
              <w:rPr>
                <w:rFonts w:ascii="等线" w:eastAsia="等线" w:hint="eastAsia"/>
                <w:sz w:val="36"/>
              </w:rPr>
            </w:pPr>
            <w:r>
              <w:rPr>
                <w:sz w:val="36"/>
              </w:rPr>
              <w:t>2</w:t>
            </w:r>
            <w:r>
              <w:rPr>
                <w:rFonts w:ascii="等线" w:eastAsia="等线" w:hint="eastAsia"/>
                <w:sz w:val="36"/>
              </w:rPr>
              <w:t>、加热的液体体积不超过</w:t>
            </w:r>
          </w:p>
        </w:tc>
        <w:tc>
          <w:tcPr>
            <w:tcW w:w="3452" w:type="dxa"/>
          </w:tcPr>
          <w:p>
            <w:pPr>
              <w:pStyle w:val="TableParagraph"/>
              <w:spacing w:before="112"/>
              <w:ind w:left="163"/>
              <w:rPr>
                <w:rFonts w:ascii="等线" w:eastAsia="等线" w:hint="eastAsia"/>
                <w:sz w:val="36"/>
              </w:rPr>
            </w:pPr>
            <w:r>
              <w:rPr>
                <w:rFonts w:ascii="等线" w:eastAsia="等线" w:hint="eastAsia"/>
                <w:sz w:val="36"/>
              </w:rPr>
              <w:t>喷溅</w:t>
            </w:r>
          </w:p>
        </w:tc>
      </w:tr>
      <w:tr>
        <w:tblPrEx>
          <w:tblW w:w="0" w:type="auto"/>
          <w:jc w:val="left"/>
          <w:tblInd w:w="1955" w:type="dxa"/>
          <w:tblLayout w:type="fixed"/>
          <w:tblCellMar>
            <w:top w:w="0" w:type="dxa"/>
            <w:left w:w="0" w:type="dxa"/>
            <w:bottom w:w="0" w:type="dxa"/>
            <w:right w:w="0" w:type="dxa"/>
          </w:tblCellMar>
          <w:tblLook w:val="01E0"/>
        </w:tblPrEx>
        <w:trPr>
          <w:trHeight w:val="1449"/>
          <w:jc w:val="left"/>
        </w:trPr>
        <w:tc>
          <w:tcPr>
            <w:tcW w:w="3193" w:type="dxa"/>
          </w:tcPr>
          <w:p>
            <w:pPr>
              <w:pStyle w:val="TableParagraph"/>
              <w:rPr>
                <w:rFonts w:ascii="Times New Roman"/>
                <w:sz w:val="34"/>
              </w:rPr>
            </w:pPr>
          </w:p>
        </w:tc>
        <w:tc>
          <w:tcPr>
            <w:tcW w:w="2043" w:type="dxa"/>
          </w:tcPr>
          <w:p>
            <w:pPr>
              <w:pStyle w:val="TableParagraph"/>
              <w:spacing w:before="96"/>
              <w:ind w:left="947"/>
              <w:rPr>
                <w:rFonts w:ascii="等线" w:eastAsia="等线" w:hint="eastAsia"/>
                <w:sz w:val="36"/>
              </w:rPr>
            </w:pPr>
            <w:r>
              <w:rPr>
                <w:rFonts w:ascii="等线" w:eastAsia="等线" w:hint="eastAsia"/>
                <w:sz w:val="36"/>
              </w:rPr>
              <w:t>结晶</w:t>
            </w:r>
          </w:p>
        </w:tc>
        <w:tc>
          <w:tcPr>
            <w:tcW w:w="4498" w:type="dxa"/>
          </w:tcPr>
          <w:p>
            <w:pPr>
              <w:pStyle w:val="TableParagraph"/>
              <w:spacing w:before="110"/>
              <w:ind w:left="178" w:right="410"/>
              <w:jc w:val="center"/>
              <w:rPr>
                <w:sz w:val="36"/>
              </w:rPr>
            </w:pPr>
            <w:r>
              <w:rPr>
                <w:rFonts w:ascii="等线" w:eastAsia="等线" w:hint="eastAsia"/>
                <w:sz w:val="36"/>
              </w:rPr>
              <w:t xml:space="preserve">蒸发皿容积的 </w:t>
            </w:r>
            <w:r>
              <w:rPr>
                <w:sz w:val="36"/>
              </w:rPr>
              <w:t>2/3</w:t>
            </w:r>
          </w:p>
          <w:p>
            <w:pPr>
              <w:pStyle w:val="TableParagraph"/>
              <w:spacing w:before="175"/>
              <w:ind w:left="178" w:right="500"/>
              <w:jc w:val="center"/>
              <w:rPr>
                <w:rFonts w:ascii="等线" w:eastAsia="等线" w:hint="eastAsia"/>
                <w:sz w:val="36"/>
              </w:rPr>
            </w:pPr>
            <w:r>
              <w:rPr>
                <w:sz w:val="36"/>
              </w:rPr>
              <w:t>3</w:t>
            </w:r>
            <w:r>
              <w:rPr>
                <w:rFonts w:ascii="等线" w:eastAsia="等线" w:hint="eastAsia"/>
                <w:sz w:val="36"/>
              </w:rPr>
              <w:t>、液体较少或液体粘稠</w:t>
            </w:r>
          </w:p>
        </w:tc>
        <w:tc>
          <w:tcPr>
            <w:tcW w:w="3452" w:type="dxa"/>
          </w:tcPr>
          <w:p>
            <w:pPr>
              <w:pStyle w:val="TableParagraph"/>
              <w:spacing w:before="14"/>
              <w:rPr>
                <w:rFonts w:ascii="等线"/>
                <w:sz w:val="52"/>
              </w:rPr>
            </w:pPr>
          </w:p>
          <w:p>
            <w:pPr>
              <w:pStyle w:val="TableParagraph"/>
              <w:spacing w:before="1"/>
              <w:ind w:left="163"/>
              <w:rPr>
                <w:rFonts w:ascii="等线" w:eastAsia="等线" w:hint="eastAsia"/>
                <w:sz w:val="36"/>
              </w:rPr>
            </w:pPr>
            <w:r>
              <w:rPr>
                <w:rFonts w:ascii="等线" w:eastAsia="等线" w:hint="eastAsia"/>
                <w:sz w:val="36"/>
              </w:rPr>
              <w:t>防止受热不均匀，使</w:t>
            </w:r>
          </w:p>
        </w:tc>
      </w:tr>
      <w:tr>
        <w:tblPrEx>
          <w:tblW w:w="0" w:type="auto"/>
          <w:jc w:val="left"/>
          <w:tblInd w:w="1955" w:type="dxa"/>
          <w:tblLayout w:type="fixed"/>
          <w:tblCellMar>
            <w:top w:w="0" w:type="dxa"/>
            <w:left w:w="0" w:type="dxa"/>
            <w:bottom w:w="0" w:type="dxa"/>
            <w:right w:w="0" w:type="dxa"/>
          </w:tblCellMar>
          <w:tblLook w:val="01E0"/>
        </w:tblPrEx>
        <w:trPr>
          <w:trHeight w:val="1298"/>
          <w:jc w:val="left"/>
        </w:trPr>
        <w:tc>
          <w:tcPr>
            <w:tcW w:w="3193" w:type="dxa"/>
          </w:tcPr>
          <w:p>
            <w:pPr>
              <w:pStyle w:val="TableParagraph"/>
              <w:rPr>
                <w:rFonts w:ascii="Times New Roman"/>
                <w:sz w:val="34"/>
              </w:rPr>
            </w:pPr>
          </w:p>
        </w:tc>
        <w:tc>
          <w:tcPr>
            <w:tcW w:w="2043" w:type="dxa"/>
          </w:tcPr>
          <w:p>
            <w:pPr>
              <w:pStyle w:val="TableParagraph"/>
              <w:rPr>
                <w:rFonts w:ascii="Times New Roman"/>
                <w:sz w:val="34"/>
              </w:rPr>
            </w:pPr>
          </w:p>
        </w:tc>
        <w:tc>
          <w:tcPr>
            <w:tcW w:w="4498" w:type="dxa"/>
          </w:tcPr>
          <w:p>
            <w:pPr>
              <w:pStyle w:val="TableParagraph"/>
              <w:spacing w:before="126"/>
              <w:ind w:left="736"/>
              <w:rPr>
                <w:rFonts w:ascii="等线" w:eastAsia="等线" w:hint="eastAsia"/>
                <w:sz w:val="36"/>
              </w:rPr>
            </w:pPr>
            <w:r>
              <w:rPr>
                <w:rFonts w:ascii="等线" w:eastAsia="等线" w:hint="eastAsia"/>
                <w:sz w:val="36"/>
              </w:rPr>
              <w:t>时，应垫石棉网加热</w:t>
            </w:r>
          </w:p>
          <w:p>
            <w:pPr>
              <w:pStyle w:val="TableParagraph"/>
              <w:spacing w:before="171" w:line="439" w:lineRule="exact"/>
              <w:ind w:left="196"/>
              <w:rPr>
                <w:rFonts w:ascii="等线" w:eastAsia="等线" w:hint="eastAsia"/>
                <w:sz w:val="36"/>
              </w:rPr>
            </w:pPr>
            <w:r>
              <w:rPr>
                <w:sz w:val="36"/>
              </w:rPr>
              <w:t>4</w:t>
            </w:r>
            <w:r>
              <w:rPr>
                <w:rFonts w:ascii="等线" w:eastAsia="等线" w:hint="eastAsia"/>
                <w:sz w:val="36"/>
              </w:rPr>
              <w:t>、蒸发接近完成时，要勤</w:t>
            </w:r>
          </w:p>
        </w:tc>
        <w:tc>
          <w:tcPr>
            <w:tcW w:w="3452" w:type="dxa"/>
          </w:tcPr>
          <w:p>
            <w:pPr>
              <w:pStyle w:val="TableParagraph"/>
              <w:spacing w:before="79"/>
              <w:ind w:left="163"/>
              <w:rPr>
                <w:rFonts w:ascii="等线" w:eastAsia="等线" w:hint="eastAsia"/>
                <w:sz w:val="36"/>
              </w:rPr>
            </w:pPr>
            <w:r>
              <w:rPr>
                <w:rFonts w:ascii="等线" w:eastAsia="等线" w:hint="eastAsia"/>
                <w:sz w:val="36"/>
              </w:rPr>
              <w:t>蒸发皿爆裂</w:t>
            </w:r>
          </w:p>
          <w:p>
            <w:pPr>
              <w:pStyle w:val="TableParagraph"/>
              <w:spacing w:before="189" w:line="468" w:lineRule="exact"/>
              <w:ind w:left="163"/>
              <w:rPr>
                <w:rFonts w:ascii="等线" w:eastAsia="等线" w:hint="eastAsia"/>
                <w:sz w:val="36"/>
              </w:rPr>
            </w:pPr>
            <w:r>
              <w:rPr>
                <w:rFonts w:ascii="等线" w:eastAsia="等线" w:hint="eastAsia"/>
                <w:sz w:val="36"/>
              </w:rPr>
              <w:t>防止溅出</w:t>
            </w:r>
          </w:p>
        </w:tc>
      </w:tr>
    </w:tbl>
    <w:p>
      <w:pPr>
        <w:spacing w:after="0" w:line="468" w:lineRule="exact"/>
        <w:rPr>
          <w:rFonts w:ascii="等线" w:eastAsia="等线" w:hint="eastAsia"/>
          <w:sz w:val="36"/>
        </w:rPr>
        <w:sectPr>
          <w:headerReference w:type="default" r:id="rId29"/>
          <w:footerReference w:type="default" r:id="rId30"/>
          <w:type w:val="continuous"/>
          <w:pgSz w:w="17860" w:h="25260"/>
          <w:pgMar w:top="2420" w:right="600" w:bottom="280" w:left="800" w:header="708" w:footer="708"/>
          <w:pgNumType w:start="11"/>
          <w:cols w:space="708"/>
        </w:sectPr>
      </w:pPr>
    </w:p>
    <w:p>
      <w:pPr>
        <w:pStyle w:val="BodyText"/>
        <w:rPr>
          <w:rFonts w:ascii="等线"/>
          <w:sz w:val="38"/>
        </w:rPr>
      </w:pPr>
    </w:p>
    <w:p>
      <w:pPr>
        <w:pStyle w:val="BodyText"/>
        <w:rPr>
          <w:rFonts w:ascii="等线"/>
          <w:sz w:val="38"/>
        </w:rPr>
      </w:pPr>
    </w:p>
    <w:p>
      <w:pPr>
        <w:pStyle w:val="BodyText"/>
        <w:rPr>
          <w:rFonts w:ascii="等线"/>
          <w:sz w:val="38"/>
        </w:rPr>
      </w:pPr>
    </w:p>
    <w:p>
      <w:pPr>
        <w:pStyle w:val="BodyText"/>
        <w:spacing w:before="11"/>
        <w:rPr>
          <w:rFonts w:ascii="等线"/>
          <w:sz w:val="35"/>
        </w:rPr>
      </w:pPr>
    </w:p>
    <w:p>
      <w:pPr>
        <w:pStyle w:val="BodyText"/>
        <w:tabs>
          <w:tab w:val="left" w:pos="5303"/>
        </w:tabs>
        <w:ind w:left="1998"/>
        <w:jc w:val="both"/>
      </w:pPr>
      <w:r>
        <w:t>4</w:t>
        <w:tab/>
      </w:r>
      <w:r>
        <w:rPr>
          <w:position w:val="1"/>
        </w:rPr>
        <w:t>1</w:t>
      </w:r>
      <w:r>
        <w:rPr>
          <w:spacing w:val="-1"/>
          <w:position w:val="1"/>
        </w:rPr>
        <w:t>、用于中</w:t>
      </w:r>
    </w:p>
    <w:p>
      <w:pPr>
        <w:pStyle w:val="BodyText"/>
        <w:spacing w:before="272" w:line="355" w:lineRule="auto"/>
        <w:ind w:left="4553" w:firstLine="1311"/>
        <w:jc w:val="both"/>
      </w:pPr>
      <w:r>
        <w:rPr>
          <w:spacing w:val="-7"/>
        </w:rPr>
        <w:t>和滴定</w:t>
      </w:r>
      <w:r>
        <w:rPr>
          <w:spacing w:val="14"/>
          <w:position w:val="4"/>
        </w:rPr>
        <w:t xml:space="preserve">锥 </w:t>
      </w:r>
      <w:r>
        <w:t>2、装配气</w:t>
      </w:r>
      <w:r>
        <w:rPr>
          <w:spacing w:val="12"/>
          <w:position w:val="6"/>
        </w:rPr>
        <w:t xml:space="preserve">形   </w:t>
      </w:r>
      <w:r>
        <w:rPr>
          <w:spacing w:val="-4"/>
        </w:rPr>
        <w:t>体 发 生</w:t>
      </w:r>
    </w:p>
    <w:p>
      <w:pPr>
        <w:pStyle w:val="BodyText"/>
        <w:spacing w:before="57" w:line="381" w:lineRule="auto"/>
        <w:ind w:left="935" w:right="4938"/>
      </w:pPr>
      <w:r>
        <w:br w:type="column"/>
      </w:r>
      <w:r>
        <w:t xml:space="preserve">搅拌；剩下少量液体 </w:t>
      </w:r>
      <w:r>
        <w:rPr>
          <w:spacing w:val="-2"/>
        </w:rPr>
        <w:t>时，停止加热，用余热</w:t>
      </w:r>
      <w:r>
        <w:t>烤干</w:t>
      </w:r>
    </w:p>
    <w:p>
      <w:pPr>
        <w:pStyle w:val="BodyText"/>
        <w:tabs>
          <w:tab w:val="left" w:pos="4860"/>
        </w:tabs>
        <w:spacing w:line="381" w:lineRule="auto"/>
        <w:ind w:left="935" w:right="1372" w:hanging="540"/>
      </w:pPr>
      <w:r>
        <w:rPr>
          <w:position w:val="2"/>
        </w:rPr>
        <w:t>1、盛液体量一般不超过锥</w:t>
        <w:tab/>
      </w:r>
      <w:r>
        <w:t>振荡时，液体不易</w:t>
      </w:r>
      <w:r>
        <w:rPr>
          <w:spacing w:val="-18"/>
        </w:rPr>
        <w:t>溅</w:t>
      </w:r>
      <w:r>
        <w:t>形瓶容积的</w:t>
      </w:r>
      <w:r>
        <w:rPr>
          <w:spacing w:val="-90"/>
        </w:rPr>
        <w:t xml:space="preserve"> </w:t>
      </w:r>
      <w:r>
        <w:t>1/3</w:t>
        <w:tab/>
      </w:r>
      <w:r>
        <w:rPr>
          <w:position w:val="1"/>
        </w:rPr>
        <w:t>出，易使液体混合</w:t>
      </w:r>
    </w:p>
    <w:p>
      <w:pPr>
        <w:pStyle w:val="BodyText"/>
        <w:spacing w:line="443" w:lineRule="exact"/>
        <w:ind w:left="395"/>
      </w:pPr>
      <w:r>
        <w:t>2、加热时，先擦干外壁，</w:t>
      </w:r>
    </w:p>
    <w:p>
      <w:pPr>
        <w:pStyle w:val="BodyText"/>
        <w:spacing w:before="281"/>
        <w:ind w:left="935"/>
      </w:pPr>
      <w:r>
        <w:t>垫在石棉网上或置于水</w:t>
      </w:r>
    </w:p>
    <w:p>
      <w:pPr>
        <w:spacing w:after="0"/>
        <w:sectPr>
          <w:headerReference w:type="default" r:id="rId31"/>
          <w:footerReference w:type="default" r:id="rId32"/>
          <w:pgSz w:w="17860" w:h="25260"/>
          <w:pgMar w:top="1800" w:right="600" w:bottom="1960" w:left="800" w:header="1108" w:footer="1770"/>
          <w:pgNumType w:start="12"/>
          <w:cols w:num="2" w:space="708" w:equalWidth="0">
            <w:col w:w="6946" w:space="40"/>
            <w:col w:w="9474" w:space="0"/>
          </w:cols>
        </w:sectPr>
      </w:pPr>
    </w:p>
    <w:p>
      <w:pPr>
        <w:pStyle w:val="BodyText"/>
        <w:tabs>
          <w:tab w:val="left" w:pos="5865"/>
        </w:tabs>
        <w:spacing w:line="505" w:lineRule="exact"/>
        <w:ind w:left="4553"/>
      </w:pPr>
      <w:r>
        <w:t>瓶</w:t>
        <w:tab/>
      </w:r>
      <w:r>
        <w:rPr>
          <w:position w:val="-5"/>
        </w:rPr>
        <w:t>器</w:t>
      </w:r>
    </w:p>
    <w:p>
      <w:pPr>
        <w:pStyle w:val="BodyText"/>
        <w:rPr>
          <w:sz w:val="44"/>
        </w:rPr>
      </w:pPr>
    </w:p>
    <w:p>
      <w:pPr>
        <w:pStyle w:val="BodyText"/>
        <w:rPr>
          <w:sz w:val="44"/>
        </w:rPr>
      </w:pPr>
    </w:p>
    <w:p>
      <w:pPr>
        <w:pStyle w:val="BodyText"/>
        <w:spacing w:before="5"/>
        <w:rPr>
          <w:sz w:val="41"/>
        </w:rPr>
      </w:pPr>
    </w:p>
    <w:p>
      <w:pPr>
        <w:pStyle w:val="BodyText"/>
        <w:ind w:left="5303"/>
      </w:pPr>
      <w:r>
        <w:t>3</w:t>
      </w:r>
      <w:r>
        <w:rPr>
          <w:spacing w:val="-1"/>
        </w:rPr>
        <w:t>、做蒸馏</w:t>
      </w:r>
    </w:p>
    <w:p>
      <w:pPr>
        <w:pStyle w:val="BodyText"/>
        <w:spacing w:before="287" w:line="379" w:lineRule="auto"/>
        <w:ind w:left="5865"/>
      </w:pPr>
      <w:r>
        <w:rPr>
          <w:spacing w:val="-7"/>
        </w:rPr>
        <w:t>液体的接受器</w:t>
      </w:r>
    </w:p>
    <w:p>
      <w:pPr>
        <w:pStyle w:val="BodyText"/>
        <w:spacing w:before="63"/>
        <w:ind w:left="935"/>
      </w:pPr>
      <w:r>
        <w:br w:type="column"/>
      </w:r>
      <w:r>
        <w:t>浴中进行</w:t>
      </w:r>
    </w:p>
    <w:p>
      <w:pPr>
        <w:pStyle w:val="BodyText"/>
        <w:spacing w:before="253" w:line="384" w:lineRule="auto"/>
        <w:ind w:left="935" w:hanging="540"/>
        <w:jc w:val="both"/>
      </w:pPr>
      <w:r>
        <w:t>3、振荡时，用手指拿住锥形瓶的颈部，以手腕为支点，用腕力使锥形瓶做圆周运动，不能做上下振动或左右摆动。</w:t>
      </w:r>
    </w:p>
    <w:p>
      <w:pPr>
        <w:pStyle w:val="BodyText"/>
        <w:spacing w:line="445" w:lineRule="exact"/>
        <w:ind w:left="284"/>
      </w:pPr>
      <w:r>
        <w:br w:type="column"/>
      </w:r>
      <w:r>
        <w:t>防止液体溅出瓶外</w:t>
      </w:r>
    </w:p>
    <w:p>
      <w:pPr>
        <w:spacing w:after="0" w:line="445" w:lineRule="exact"/>
        <w:sectPr>
          <w:headerReference w:type="default" r:id="rId33"/>
          <w:footerReference w:type="default" r:id="rId34"/>
          <w:type w:val="continuous"/>
          <w:pgSz w:w="17860" w:h="25260"/>
          <w:pgMar w:top="2420" w:right="600" w:bottom="280" w:left="800" w:header="708" w:footer="708"/>
          <w:pgNumType w:start="13"/>
          <w:cols w:num="3" w:space="708" w:equalWidth="0">
            <w:col w:w="6946" w:space="40"/>
            <w:col w:w="4536" w:space="39"/>
            <w:col w:w="4899" w:space="0"/>
          </w:cols>
        </w:sectPr>
      </w:pPr>
    </w:p>
    <w:p>
      <w:pPr>
        <w:pStyle w:val="BodyText"/>
        <w:tabs>
          <w:tab w:val="left" w:pos="3402"/>
        </w:tabs>
        <w:spacing w:line="461" w:lineRule="exact"/>
        <w:jc w:val="right"/>
      </w:pPr>
      <w:r>
        <w:t>5</w:t>
        <w:tab/>
        <w:t>用于量取</w:t>
      </w:r>
    </w:p>
    <w:p>
      <w:pPr>
        <w:pStyle w:val="BodyText"/>
        <w:tabs>
          <w:tab w:val="left" w:pos="810"/>
        </w:tabs>
        <w:spacing w:before="239"/>
        <w:jc w:val="right"/>
      </w:pPr>
      <w:r>
        <w:rPr>
          <w:position w:val="3"/>
        </w:rPr>
        <w:t>量</w:t>
        <w:tab/>
      </w:r>
      <w:r>
        <w:t>液体的体</w:t>
      </w:r>
    </w:p>
    <w:p>
      <w:pPr>
        <w:pStyle w:val="BodyText"/>
        <w:tabs>
          <w:tab w:val="left" w:pos="5061"/>
        </w:tabs>
        <w:spacing w:line="461" w:lineRule="exact"/>
        <w:ind w:left="597"/>
      </w:pPr>
      <w:r>
        <w:br w:type="column"/>
      </w:r>
      <w:r>
        <w:rPr>
          <w:position w:val="2"/>
        </w:rPr>
        <w:t>1、不能在量筒里进行化学</w:t>
        <w:tab/>
      </w:r>
      <w:r>
        <w:t>量筒不耐热</w:t>
      </w:r>
    </w:p>
    <w:p>
      <w:pPr>
        <w:pStyle w:val="BodyText"/>
        <w:spacing w:before="269"/>
        <w:ind w:left="1137"/>
      </w:pPr>
      <w:r>
        <w:t>反应或量取热液体</w:t>
      </w:r>
    </w:p>
    <w:p>
      <w:pPr>
        <w:spacing w:after="0"/>
        <w:sectPr>
          <w:headerReference w:type="default" r:id="rId35"/>
          <w:footerReference w:type="default" r:id="rId36"/>
          <w:type w:val="continuous"/>
          <w:pgSz w:w="17860" w:h="25260"/>
          <w:pgMar w:top="2420" w:right="600" w:bottom="280" w:left="800" w:header="708" w:footer="708"/>
          <w:pgNumType w:start="14"/>
          <w:cols w:num="2" w:space="708" w:equalWidth="0">
            <w:col w:w="6744" w:space="40"/>
            <w:col w:w="9676" w:space="0"/>
          </w:cols>
        </w:sectPr>
      </w:pPr>
    </w:p>
    <w:p>
      <w:pPr>
        <w:pStyle w:val="BodyText"/>
        <w:spacing w:before="11"/>
        <w:rPr>
          <w:sz w:val="15"/>
        </w:rPr>
      </w:pPr>
      <w:r>
        <w:pict>
          <v:group id="_x0000_s1042" style="width:893pt;height:1036pt;margin-top:92.25pt;margin-left:0;mso-position-horizontal-relative:page;mso-position-vertical-relative:page;position:absolute;z-index:-251655168" coordorigin="0,1845" coordsize="17860,20720">
            <v:shape id="_x0000_s1043" type="#_x0000_t75" style="width:17860;height:1680;position:absolute;top:4500" stroked="f">
              <v:imagedata r:id="rId37" o:title=""/>
            </v:shape>
            <v:shape id="_x0000_s1044" type="#_x0000_t75" style="width:17860;height:1640;position:absolute;top:11400" stroked="f">
              <v:imagedata r:id="rId38" o:title=""/>
            </v:shape>
            <v:shape id="_x0000_s1045" type="#_x0000_t75" style="width:17860;height:1800;position:absolute;top:14540" stroked="f">
              <v:imagedata r:id="rId39" o:title=""/>
            </v:shape>
            <v:shape id="_x0000_s1046" type="#_x0000_t75" style="width:17860;height:1780;position:absolute;top:19640" stroked="f">
              <v:imagedata r:id="rId40" o:title=""/>
            </v:shape>
            <v:shape id="_x0000_s1047" type="#_x0000_t75" style="width:13860;height:20720;left:2520;position:absolute;top:1845" stroked="f">
              <v:imagedata r:id="rId41" o:title=""/>
            </v:shape>
          </v:group>
        </w:pict>
      </w:r>
    </w:p>
    <w:p>
      <w:pPr>
        <w:pStyle w:val="BodyText"/>
        <w:tabs>
          <w:tab w:val="left" w:pos="5303"/>
          <w:tab w:val="left" w:pos="7380"/>
          <w:tab w:val="left" w:pos="11845"/>
        </w:tabs>
        <w:spacing w:before="37"/>
        <w:ind w:left="4492"/>
      </w:pPr>
      <w:r>
        <w:rPr>
          <w:position w:val="3"/>
        </w:rPr>
        <w:t>筒</w:t>
        <w:tab/>
      </w:r>
      <w:r>
        <w:t>积</w:t>
        <w:tab/>
      </w:r>
      <w:r>
        <w:rPr>
          <w:position w:val="2"/>
        </w:rPr>
        <w:t>2、读液体体积时要把量筒</w:t>
        <w:tab/>
      </w:r>
      <w:r>
        <w:rPr>
          <w:position w:val="3"/>
        </w:rPr>
        <w:t>准确计量</w:t>
      </w:r>
    </w:p>
    <w:p>
      <w:pPr>
        <w:pStyle w:val="BodyText"/>
        <w:spacing w:before="270"/>
        <w:ind w:left="1881" w:right="1060"/>
        <w:jc w:val="center"/>
      </w:pPr>
      <w:r>
        <w:t>竖直放置</w:t>
      </w:r>
    </w:p>
    <w:p>
      <w:pPr>
        <w:pStyle w:val="BodyText"/>
        <w:rPr>
          <w:sz w:val="25"/>
        </w:rPr>
      </w:pPr>
    </w:p>
    <w:tbl>
      <w:tblPr>
        <w:tblStyle w:val="TableNormal1"/>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6"/>
        <w:gridCol w:w="1791"/>
        <w:gridCol w:w="2074"/>
        <w:gridCol w:w="4531"/>
        <w:gridCol w:w="3452"/>
      </w:tblGrid>
      <w:tr>
        <w:tblPrEx>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01"/>
          <w:jc w:val="left"/>
        </w:trPr>
        <w:tc>
          <w:tcPr>
            <w:tcW w:w="1436" w:type="dxa"/>
          </w:tcPr>
          <w:p>
            <w:pPr>
              <w:pStyle w:val="TableParagraph"/>
              <w:spacing w:line="425" w:lineRule="exact"/>
              <w:ind w:left="50"/>
              <w:rPr>
                <w:sz w:val="36"/>
              </w:rPr>
            </w:pPr>
            <w:r>
              <w:rPr>
                <w:sz w:val="36"/>
              </w:rPr>
              <w:t>6</w:t>
            </w:r>
          </w:p>
        </w:tc>
        <w:tc>
          <w:tcPr>
            <w:tcW w:w="1791" w:type="dxa"/>
          </w:tcPr>
          <w:p>
            <w:pPr>
              <w:pStyle w:val="TableParagraph"/>
              <w:spacing w:before="11"/>
              <w:rPr>
                <w:sz w:val="51"/>
              </w:rPr>
            </w:pPr>
          </w:p>
          <w:p>
            <w:pPr>
              <w:pStyle w:val="TableParagraph"/>
              <w:spacing w:before="1"/>
              <w:ind w:right="223"/>
              <w:jc w:val="right"/>
              <w:rPr>
                <w:sz w:val="36"/>
              </w:rPr>
            </w:pPr>
            <w:r>
              <w:rPr>
                <w:sz w:val="36"/>
              </w:rPr>
              <w:t>集</w:t>
            </w:r>
          </w:p>
        </w:tc>
        <w:tc>
          <w:tcPr>
            <w:tcW w:w="2074" w:type="dxa"/>
          </w:tcPr>
          <w:p>
            <w:pPr>
              <w:pStyle w:val="TableParagraph"/>
              <w:spacing w:line="428" w:lineRule="exact"/>
              <w:ind w:left="225"/>
              <w:rPr>
                <w:sz w:val="36"/>
              </w:rPr>
            </w:pPr>
            <w:r>
              <w:rPr>
                <w:sz w:val="36"/>
              </w:rPr>
              <w:t>用于收集</w:t>
            </w:r>
          </w:p>
          <w:p>
            <w:pPr>
              <w:pStyle w:val="TableParagraph"/>
              <w:spacing w:before="269"/>
              <w:ind w:left="225"/>
              <w:rPr>
                <w:sz w:val="36"/>
              </w:rPr>
            </w:pPr>
            <w:r>
              <w:rPr>
                <w:sz w:val="36"/>
              </w:rPr>
              <w:t>气体</w:t>
            </w:r>
          </w:p>
        </w:tc>
        <w:tc>
          <w:tcPr>
            <w:tcW w:w="4531" w:type="dxa"/>
          </w:tcPr>
          <w:p>
            <w:pPr>
              <w:pStyle w:val="TableParagraph"/>
              <w:spacing w:line="411" w:lineRule="exact"/>
              <w:ind w:left="228"/>
              <w:rPr>
                <w:sz w:val="36"/>
              </w:rPr>
            </w:pPr>
            <w:r>
              <w:rPr>
                <w:sz w:val="36"/>
              </w:rPr>
              <w:t>1、集气瓶磨砂瓶口应盖上</w:t>
            </w:r>
          </w:p>
          <w:p>
            <w:pPr>
              <w:pStyle w:val="TableParagraph"/>
              <w:spacing w:before="287"/>
              <w:ind w:left="768"/>
              <w:rPr>
                <w:sz w:val="36"/>
              </w:rPr>
            </w:pPr>
            <w:r>
              <w:rPr>
                <w:sz w:val="36"/>
              </w:rPr>
              <w:t>毛玻璃</w:t>
            </w:r>
          </w:p>
        </w:tc>
        <w:tc>
          <w:tcPr>
            <w:tcW w:w="3452" w:type="dxa"/>
          </w:tcPr>
          <w:p>
            <w:pPr>
              <w:pStyle w:val="TableParagraph"/>
              <w:spacing w:line="428" w:lineRule="exact"/>
              <w:ind w:left="162"/>
              <w:rPr>
                <w:sz w:val="36"/>
              </w:rPr>
            </w:pPr>
            <w:r>
              <w:rPr>
                <w:sz w:val="36"/>
              </w:rPr>
              <w:t>防止气体泄漏，注意</w:t>
            </w:r>
          </w:p>
          <w:p>
            <w:pPr>
              <w:pStyle w:val="TableParagraph"/>
              <w:spacing w:before="269"/>
              <w:ind w:left="162"/>
              <w:rPr>
                <w:sz w:val="36"/>
              </w:rPr>
            </w:pPr>
            <w:r>
              <w:rPr>
                <w:sz w:val="36"/>
              </w:rPr>
              <w:t>集气瓶跟广口瓶的区</w:t>
            </w:r>
          </w:p>
        </w:tc>
      </w:tr>
      <w:tr>
        <w:tblPrEx>
          <w:tblW w:w="0" w:type="auto"/>
          <w:jc w:val="left"/>
          <w:tblInd w:w="1858" w:type="dxa"/>
          <w:tblLayout w:type="fixed"/>
          <w:tblCellMar>
            <w:top w:w="0" w:type="dxa"/>
            <w:left w:w="0" w:type="dxa"/>
            <w:bottom w:w="0" w:type="dxa"/>
            <w:right w:w="0" w:type="dxa"/>
          </w:tblCellMar>
          <w:tblLook w:val="01E0"/>
        </w:tblPrEx>
        <w:trPr>
          <w:trHeight w:val="1479"/>
          <w:jc w:val="left"/>
        </w:trPr>
        <w:tc>
          <w:tcPr>
            <w:tcW w:w="1436" w:type="dxa"/>
          </w:tcPr>
          <w:p>
            <w:pPr>
              <w:pStyle w:val="TableParagraph"/>
              <w:rPr>
                <w:rFonts w:ascii="Times New Roman"/>
                <w:sz w:val="34"/>
              </w:rPr>
            </w:pPr>
          </w:p>
        </w:tc>
        <w:tc>
          <w:tcPr>
            <w:tcW w:w="1791" w:type="dxa"/>
          </w:tcPr>
          <w:p>
            <w:pPr>
              <w:pStyle w:val="TableParagraph"/>
              <w:spacing w:before="94"/>
              <w:ind w:right="223"/>
              <w:jc w:val="right"/>
              <w:rPr>
                <w:sz w:val="36"/>
              </w:rPr>
            </w:pPr>
            <w:r>
              <w:rPr>
                <w:sz w:val="36"/>
              </w:rPr>
              <w:t>气</w:t>
            </w:r>
          </w:p>
          <w:p>
            <w:pPr>
              <w:pStyle w:val="TableParagraph"/>
              <w:spacing w:before="274"/>
              <w:ind w:right="223"/>
              <w:jc w:val="right"/>
              <w:rPr>
                <w:sz w:val="36"/>
              </w:rPr>
            </w:pPr>
            <w:r>
              <w:rPr>
                <w:sz w:val="36"/>
              </w:rPr>
              <w:t>瓶</w:t>
            </w:r>
          </w:p>
        </w:tc>
        <w:tc>
          <w:tcPr>
            <w:tcW w:w="2074" w:type="dxa"/>
          </w:tcPr>
          <w:p>
            <w:pPr>
              <w:pStyle w:val="TableParagraph"/>
              <w:rPr>
                <w:rFonts w:ascii="Times New Roman"/>
                <w:sz w:val="34"/>
              </w:rPr>
            </w:pPr>
          </w:p>
        </w:tc>
        <w:tc>
          <w:tcPr>
            <w:tcW w:w="4531" w:type="dxa"/>
          </w:tcPr>
          <w:p>
            <w:pPr>
              <w:pStyle w:val="TableParagraph"/>
              <w:spacing w:before="109"/>
              <w:ind w:left="228"/>
              <w:rPr>
                <w:sz w:val="36"/>
              </w:rPr>
            </w:pPr>
            <w:r>
              <w:rPr>
                <w:sz w:val="36"/>
              </w:rPr>
              <w:t>2、不能加热</w:t>
            </w:r>
          </w:p>
          <w:p>
            <w:pPr>
              <w:pStyle w:val="TableParagraph"/>
              <w:spacing w:before="270"/>
              <w:ind w:left="228"/>
              <w:rPr>
                <w:sz w:val="36"/>
              </w:rPr>
            </w:pPr>
            <w:r>
              <w:rPr>
                <w:sz w:val="36"/>
              </w:rPr>
              <w:t>3、收集密度比空气大的气</w:t>
            </w:r>
          </w:p>
        </w:tc>
        <w:tc>
          <w:tcPr>
            <w:tcW w:w="3452" w:type="dxa"/>
          </w:tcPr>
          <w:p>
            <w:pPr>
              <w:pStyle w:val="TableParagraph"/>
              <w:spacing w:before="127"/>
              <w:ind w:left="162"/>
              <w:rPr>
                <w:sz w:val="36"/>
              </w:rPr>
            </w:pPr>
            <w:r>
              <w:rPr>
                <w:sz w:val="36"/>
              </w:rPr>
              <w:t>别</w:t>
            </w:r>
          </w:p>
          <w:p>
            <w:pPr>
              <w:pStyle w:val="TableParagraph"/>
              <w:spacing w:before="269"/>
              <w:ind w:left="162"/>
              <w:rPr>
                <w:sz w:val="36"/>
              </w:rPr>
            </w:pPr>
            <w:r>
              <w:rPr>
                <w:sz w:val="36"/>
              </w:rPr>
              <w:t>不耐热，防止炸裂</w:t>
            </w:r>
          </w:p>
        </w:tc>
      </w:tr>
      <w:tr>
        <w:tblPrEx>
          <w:tblW w:w="0" w:type="auto"/>
          <w:jc w:val="left"/>
          <w:tblInd w:w="1858" w:type="dxa"/>
          <w:tblLayout w:type="fixed"/>
          <w:tblCellMar>
            <w:top w:w="0" w:type="dxa"/>
            <w:left w:w="0" w:type="dxa"/>
            <w:bottom w:w="0" w:type="dxa"/>
            <w:right w:w="0" w:type="dxa"/>
          </w:tblCellMar>
          <w:tblLook w:val="01E0"/>
        </w:tblPrEx>
        <w:trPr>
          <w:trHeight w:val="732"/>
          <w:jc w:val="left"/>
        </w:trPr>
        <w:tc>
          <w:tcPr>
            <w:tcW w:w="1436" w:type="dxa"/>
          </w:tcPr>
          <w:p>
            <w:pPr>
              <w:pStyle w:val="TableParagraph"/>
              <w:rPr>
                <w:rFonts w:ascii="Times New Roman"/>
                <w:sz w:val="34"/>
              </w:rPr>
            </w:pPr>
          </w:p>
        </w:tc>
        <w:tc>
          <w:tcPr>
            <w:tcW w:w="1791" w:type="dxa"/>
          </w:tcPr>
          <w:p>
            <w:pPr>
              <w:pStyle w:val="TableParagraph"/>
              <w:rPr>
                <w:rFonts w:ascii="Times New Roman"/>
                <w:sz w:val="34"/>
              </w:rPr>
            </w:pPr>
          </w:p>
        </w:tc>
        <w:tc>
          <w:tcPr>
            <w:tcW w:w="2074" w:type="dxa"/>
          </w:tcPr>
          <w:p>
            <w:pPr>
              <w:pStyle w:val="TableParagraph"/>
              <w:rPr>
                <w:rFonts w:ascii="Times New Roman"/>
                <w:sz w:val="34"/>
              </w:rPr>
            </w:pPr>
          </w:p>
        </w:tc>
        <w:tc>
          <w:tcPr>
            <w:tcW w:w="4531" w:type="dxa"/>
          </w:tcPr>
          <w:p>
            <w:pPr>
              <w:pStyle w:val="TableParagraph"/>
              <w:spacing w:before="109"/>
              <w:ind w:left="768"/>
              <w:rPr>
                <w:sz w:val="36"/>
              </w:rPr>
            </w:pPr>
            <w:r>
              <w:rPr>
                <w:sz w:val="36"/>
              </w:rPr>
              <w:t>体，瓶口要向上放置；</w:t>
            </w:r>
          </w:p>
        </w:tc>
        <w:tc>
          <w:tcPr>
            <w:tcW w:w="3452" w:type="dxa"/>
          </w:tcPr>
          <w:p>
            <w:pPr>
              <w:pStyle w:val="TableParagraph"/>
              <w:spacing w:before="109"/>
              <w:ind w:left="162"/>
              <w:rPr>
                <w:sz w:val="36"/>
              </w:rPr>
            </w:pPr>
            <w:r>
              <w:rPr>
                <w:sz w:val="36"/>
              </w:rPr>
              <w:t>防止气体外逸</w:t>
            </w:r>
          </w:p>
        </w:tc>
      </w:tr>
      <w:tr>
        <w:tblPrEx>
          <w:tblW w:w="0" w:type="auto"/>
          <w:jc w:val="left"/>
          <w:tblInd w:w="1858" w:type="dxa"/>
          <w:tblLayout w:type="fixed"/>
          <w:tblCellMar>
            <w:top w:w="0" w:type="dxa"/>
            <w:left w:w="0" w:type="dxa"/>
            <w:bottom w:w="0" w:type="dxa"/>
            <w:right w:w="0" w:type="dxa"/>
          </w:tblCellMar>
          <w:tblLook w:val="01E0"/>
        </w:tblPrEx>
        <w:trPr>
          <w:trHeight w:val="733"/>
          <w:jc w:val="left"/>
        </w:trPr>
        <w:tc>
          <w:tcPr>
            <w:tcW w:w="1436" w:type="dxa"/>
          </w:tcPr>
          <w:p>
            <w:pPr>
              <w:pStyle w:val="TableParagraph"/>
              <w:rPr>
                <w:rFonts w:ascii="Times New Roman"/>
                <w:sz w:val="34"/>
              </w:rPr>
            </w:pPr>
          </w:p>
        </w:tc>
        <w:tc>
          <w:tcPr>
            <w:tcW w:w="1791" w:type="dxa"/>
          </w:tcPr>
          <w:p>
            <w:pPr>
              <w:pStyle w:val="TableParagraph"/>
              <w:rPr>
                <w:rFonts w:ascii="Times New Roman"/>
                <w:sz w:val="34"/>
              </w:rPr>
            </w:pPr>
          </w:p>
        </w:tc>
        <w:tc>
          <w:tcPr>
            <w:tcW w:w="2074" w:type="dxa"/>
          </w:tcPr>
          <w:p>
            <w:pPr>
              <w:pStyle w:val="TableParagraph"/>
              <w:rPr>
                <w:rFonts w:ascii="Times New Roman"/>
                <w:sz w:val="34"/>
              </w:rPr>
            </w:pPr>
          </w:p>
        </w:tc>
        <w:tc>
          <w:tcPr>
            <w:tcW w:w="4531" w:type="dxa"/>
          </w:tcPr>
          <w:p>
            <w:pPr>
              <w:pStyle w:val="TableParagraph"/>
              <w:spacing w:before="111"/>
              <w:ind w:left="768"/>
              <w:rPr>
                <w:sz w:val="36"/>
              </w:rPr>
            </w:pPr>
            <w:r>
              <w:rPr>
                <w:sz w:val="36"/>
              </w:rPr>
              <w:t>收集密度比空气小的气</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20"/>
          <w:jc w:val="left"/>
        </w:trPr>
        <w:tc>
          <w:tcPr>
            <w:tcW w:w="1436" w:type="dxa"/>
          </w:tcPr>
          <w:p>
            <w:pPr>
              <w:pStyle w:val="TableParagraph"/>
              <w:rPr>
                <w:rFonts w:ascii="Times New Roman"/>
                <w:sz w:val="34"/>
              </w:rPr>
            </w:pPr>
          </w:p>
        </w:tc>
        <w:tc>
          <w:tcPr>
            <w:tcW w:w="1791" w:type="dxa"/>
          </w:tcPr>
          <w:p>
            <w:pPr>
              <w:pStyle w:val="TableParagraph"/>
              <w:rPr>
                <w:rFonts w:ascii="Times New Roman"/>
                <w:sz w:val="34"/>
              </w:rPr>
            </w:pPr>
          </w:p>
        </w:tc>
        <w:tc>
          <w:tcPr>
            <w:tcW w:w="2074" w:type="dxa"/>
          </w:tcPr>
          <w:p>
            <w:pPr>
              <w:pStyle w:val="TableParagraph"/>
              <w:rPr>
                <w:rFonts w:ascii="Times New Roman"/>
                <w:sz w:val="34"/>
              </w:rPr>
            </w:pPr>
          </w:p>
        </w:tc>
        <w:tc>
          <w:tcPr>
            <w:tcW w:w="4531" w:type="dxa"/>
          </w:tcPr>
          <w:p>
            <w:pPr>
              <w:pStyle w:val="TableParagraph"/>
              <w:spacing w:before="110"/>
              <w:ind w:left="768"/>
              <w:rPr>
                <w:sz w:val="36"/>
              </w:rPr>
            </w:pPr>
            <w:r>
              <w:rPr>
                <w:sz w:val="36"/>
              </w:rPr>
              <w:t>体，瓶口要向下</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1488"/>
          <w:jc w:val="left"/>
        </w:trPr>
        <w:tc>
          <w:tcPr>
            <w:tcW w:w="1436" w:type="dxa"/>
          </w:tcPr>
          <w:p>
            <w:pPr>
              <w:pStyle w:val="TableParagraph"/>
              <w:spacing w:before="131"/>
              <w:ind w:left="50"/>
              <w:rPr>
                <w:sz w:val="36"/>
              </w:rPr>
            </w:pPr>
            <w:r>
              <w:rPr>
                <w:sz w:val="36"/>
              </w:rPr>
              <w:t>7</w:t>
            </w:r>
          </w:p>
        </w:tc>
        <w:tc>
          <w:tcPr>
            <w:tcW w:w="1791" w:type="dxa"/>
          </w:tcPr>
          <w:p>
            <w:pPr>
              <w:pStyle w:val="TableParagraph"/>
              <w:spacing w:before="134"/>
              <w:ind w:right="223"/>
              <w:jc w:val="right"/>
              <w:rPr>
                <w:sz w:val="36"/>
              </w:rPr>
            </w:pPr>
            <w:r>
              <w:rPr>
                <w:sz w:val="36"/>
              </w:rPr>
              <w:t>漏</w:t>
            </w:r>
          </w:p>
          <w:p>
            <w:pPr>
              <w:pStyle w:val="TableParagraph"/>
              <w:spacing w:before="270"/>
              <w:ind w:right="223"/>
              <w:jc w:val="right"/>
              <w:rPr>
                <w:sz w:val="36"/>
              </w:rPr>
            </w:pPr>
            <w:r>
              <w:rPr>
                <w:sz w:val="36"/>
              </w:rPr>
              <w:t>斗</w:t>
            </w:r>
          </w:p>
        </w:tc>
        <w:tc>
          <w:tcPr>
            <w:tcW w:w="2074" w:type="dxa"/>
          </w:tcPr>
          <w:p>
            <w:pPr>
              <w:pStyle w:val="TableParagraph"/>
              <w:spacing w:before="116"/>
              <w:ind w:left="225"/>
              <w:rPr>
                <w:sz w:val="36"/>
              </w:rPr>
            </w:pPr>
            <w:r>
              <w:rPr>
                <w:sz w:val="36"/>
              </w:rPr>
              <w:t>1、过滤</w:t>
            </w:r>
          </w:p>
          <w:p>
            <w:pPr>
              <w:pStyle w:val="TableParagraph"/>
              <w:spacing w:before="270"/>
              <w:ind w:left="225"/>
              <w:rPr>
                <w:sz w:val="36"/>
              </w:rPr>
            </w:pPr>
            <w:r>
              <w:rPr>
                <w:sz w:val="36"/>
              </w:rPr>
              <w:t>2、向小口</w:t>
            </w:r>
          </w:p>
        </w:tc>
        <w:tc>
          <w:tcPr>
            <w:tcW w:w="4531" w:type="dxa"/>
          </w:tcPr>
          <w:p>
            <w:pPr>
              <w:pStyle w:val="TableParagraph"/>
              <w:spacing w:before="116"/>
              <w:ind w:left="228"/>
              <w:rPr>
                <w:sz w:val="36"/>
              </w:rPr>
            </w:pPr>
            <w:r>
              <w:rPr>
                <w:sz w:val="36"/>
              </w:rPr>
              <w:t>1、不能加热</w:t>
            </w:r>
          </w:p>
          <w:p>
            <w:pPr>
              <w:pStyle w:val="TableParagraph"/>
              <w:spacing w:before="270"/>
              <w:ind w:left="228"/>
              <w:rPr>
                <w:sz w:val="36"/>
              </w:rPr>
            </w:pPr>
            <w:r>
              <w:rPr>
                <w:sz w:val="36"/>
              </w:rPr>
              <w:t>2、加滤纸后制成过滤器，</w:t>
            </w:r>
          </w:p>
        </w:tc>
        <w:tc>
          <w:tcPr>
            <w:tcW w:w="3452" w:type="dxa"/>
          </w:tcPr>
          <w:p>
            <w:pPr>
              <w:pStyle w:val="TableParagraph"/>
              <w:spacing w:before="134"/>
              <w:ind w:left="162"/>
              <w:rPr>
                <w:sz w:val="36"/>
              </w:rPr>
            </w:pPr>
            <w:r>
              <w:rPr>
                <w:sz w:val="36"/>
              </w:rPr>
              <w:t>漏斗不耐热，应防爆</w:t>
            </w:r>
          </w:p>
          <w:p>
            <w:pPr>
              <w:pStyle w:val="TableParagraph"/>
              <w:spacing w:before="270"/>
              <w:ind w:left="162"/>
              <w:rPr>
                <w:sz w:val="36"/>
              </w:rPr>
            </w:pPr>
            <w:r>
              <w:rPr>
                <w:sz w:val="36"/>
              </w:rPr>
              <w:t>裂加快过滤</w:t>
            </w:r>
          </w:p>
        </w:tc>
      </w:tr>
      <w:tr>
        <w:tblPrEx>
          <w:tblW w:w="0" w:type="auto"/>
          <w:jc w:val="left"/>
          <w:tblInd w:w="1858" w:type="dxa"/>
          <w:tblLayout w:type="fixed"/>
          <w:tblCellMar>
            <w:top w:w="0" w:type="dxa"/>
            <w:left w:w="0" w:type="dxa"/>
            <w:bottom w:w="0" w:type="dxa"/>
            <w:right w:w="0" w:type="dxa"/>
          </w:tblCellMar>
          <w:tblLook w:val="01E0"/>
        </w:tblPrEx>
        <w:trPr>
          <w:trHeight w:val="1285"/>
          <w:jc w:val="left"/>
        </w:trPr>
        <w:tc>
          <w:tcPr>
            <w:tcW w:w="1436" w:type="dxa"/>
          </w:tcPr>
          <w:p>
            <w:pPr>
              <w:pStyle w:val="TableParagraph"/>
              <w:rPr>
                <w:rFonts w:ascii="Times New Roman"/>
                <w:sz w:val="34"/>
              </w:rPr>
            </w:pPr>
          </w:p>
        </w:tc>
        <w:tc>
          <w:tcPr>
            <w:tcW w:w="1791" w:type="dxa"/>
          </w:tcPr>
          <w:p>
            <w:pPr>
              <w:pStyle w:val="TableParagraph"/>
              <w:rPr>
                <w:rFonts w:ascii="Times New Roman"/>
                <w:sz w:val="34"/>
              </w:rPr>
            </w:pPr>
          </w:p>
        </w:tc>
        <w:tc>
          <w:tcPr>
            <w:tcW w:w="2074" w:type="dxa"/>
          </w:tcPr>
          <w:p>
            <w:pPr>
              <w:pStyle w:val="TableParagraph"/>
              <w:spacing w:before="111"/>
              <w:ind w:left="765"/>
              <w:rPr>
                <w:sz w:val="36"/>
              </w:rPr>
            </w:pPr>
            <w:r>
              <w:rPr>
                <w:sz w:val="36"/>
              </w:rPr>
              <w:t>容器内</w:t>
            </w:r>
          </w:p>
          <w:p>
            <w:pPr>
              <w:pStyle w:val="TableParagraph"/>
              <w:spacing w:before="269" w:line="423" w:lineRule="exact"/>
              <w:ind w:left="765"/>
              <w:rPr>
                <w:sz w:val="36"/>
              </w:rPr>
            </w:pPr>
            <w:r>
              <w:rPr>
                <w:sz w:val="36"/>
              </w:rPr>
              <w:t>注入液</w:t>
            </w:r>
          </w:p>
        </w:tc>
        <w:tc>
          <w:tcPr>
            <w:tcW w:w="4531" w:type="dxa"/>
          </w:tcPr>
          <w:p>
            <w:pPr>
              <w:pStyle w:val="TableParagraph"/>
              <w:spacing w:before="111"/>
              <w:ind w:left="768"/>
              <w:rPr>
                <w:sz w:val="36"/>
              </w:rPr>
            </w:pPr>
            <w:r>
              <w:rPr>
                <w:sz w:val="36"/>
              </w:rPr>
              <w:t>滤纸要贴紧漏斗</w:t>
            </w:r>
          </w:p>
          <w:p>
            <w:pPr>
              <w:pStyle w:val="TableParagraph"/>
              <w:spacing w:before="252" w:line="441" w:lineRule="exact"/>
              <w:ind w:left="228"/>
              <w:rPr>
                <w:sz w:val="36"/>
              </w:rPr>
            </w:pPr>
            <w:r>
              <w:rPr>
                <w:sz w:val="36"/>
              </w:rPr>
              <w:t>3、过滤时，漏斗应放在漏</w:t>
            </w:r>
          </w:p>
        </w:tc>
        <w:tc>
          <w:tcPr>
            <w:tcW w:w="3452" w:type="dxa"/>
          </w:tcPr>
          <w:p>
            <w:pPr>
              <w:pStyle w:val="TableParagraph"/>
              <w:rPr>
                <w:sz w:val="38"/>
              </w:rPr>
            </w:pPr>
          </w:p>
          <w:p>
            <w:pPr>
              <w:pStyle w:val="TableParagraph"/>
              <w:spacing w:before="322" w:line="456" w:lineRule="exact"/>
              <w:ind w:left="162"/>
              <w:rPr>
                <w:sz w:val="36"/>
              </w:rPr>
            </w:pPr>
            <w:r>
              <w:rPr>
                <w:sz w:val="36"/>
              </w:rPr>
              <w:t>防止过滤器翻到</w:t>
            </w:r>
          </w:p>
        </w:tc>
      </w:tr>
    </w:tbl>
    <w:p>
      <w:pPr>
        <w:spacing w:after="0" w:line="456" w:lineRule="exact"/>
        <w:rPr>
          <w:sz w:val="36"/>
        </w:rPr>
        <w:sectPr>
          <w:headerReference w:type="default" r:id="rId42"/>
          <w:footerReference w:type="default" r:id="rId43"/>
          <w:type w:val="continuous"/>
          <w:pgSz w:w="17860" w:h="25260"/>
          <w:pgMar w:top="2420" w:right="600" w:bottom="280" w:left="800" w:header="708" w:footer="708"/>
          <w:pgNumType w:start="15"/>
          <w:cols w:space="708"/>
        </w:sectPr>
      </w:pPr>
    </w:p>
    <w:p>
      <w:pPr>
        <w:pStyle w:val="BodyText"/>
        <w:spacing w:before="10"/>
        <w:rPr>
          <w:sz w:val="9"/>
        </w:rPr>
      </w:pPr>
      <w:r>
        <w:pict>
          <v:group id="_x0000_s1048" style="width:893pt;height:1028pt;margin-top:92.25pt;margin-left:0;mso-position-horizontal-relative:page;mso-position-vertical-relative:page;position:absolute;z-index:-251654144" coordorigin="0,1845" coordsize="17860,20560">
            <v:shape id="_x0000_s1049" type="#_x0000_t75" style="width:17860;height:2500;position:absolute;top:2920" stroked="f">
              <v:imagedata r:id="rId44" o:title=""/>
            </v:shape>
            <v:shape id="_x0000_s1050" type="#_x0000_t75" style="width:17860;height:2220;position:absolute;top:12840" stroked="f">
              <v:imagedata r:id="rId45" o:title=""/>
            </v:shape>
            <v:shape id="_x0000_s1051" type="#_x0000_t75" style="width:17860;height:1280;position:absolute;top:16520" stroked="f">
              <v:imagedata r:id="rId46" o:title=""/>
            </v:shape>
            <v:shape id="_x0000_s1052" type="#_x0000_t75" style="width:17860;height:1680;position:absolute;top:20160" stroked="f">
              <v:imagedata r:id="rId47" o:title=""/>
            </v:shape>
            <v:shape id="_x0000_s1053" type="#_x0000_t75" style="width:13860;height:20560;left:2520;position:absolute;top:1845" stroked="f">
              <v:imagedata r:id="rId48" o:title=""/>
            </v:shape>
          </v:group>
        </w:pict>
      </w:r>
    </w:p>
    <w:tbl>
      <w:tblPr>
        <w:tblStyle w:val="TableNormal2"/>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6"/>
        <w:gridCol w:w="1701"/>
        <w:gridCol w:w="2074"/>
        <w:gridCol w:w="4531"/>
        <w:gridCol w:w="3633"/>
      </w:tblGrid>
      <w:tr>
        <w:tblPrEx>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4"/>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line="393" w:lineRule="exact"/>
              <w:ind w:right="180"/>
              <w:jc w:val="center"/>
              <w:rPr>
                <w:sz w:val="36"/>
              </w:rPr>
            </w:pPr>
            <w:r>
              <w:rPr>
                <w:sz w:val="36"/>
              </w:rPr>
              <w:t>体</w:t>
            </w:r>
          </w:p>
        </w:tc>
        <w:tc>
          <w:tcPr>
            <w:tcW w:w="4531" w:type="dxa"/>
          </w:tcPr>
          <w:p>
            <w:pPr>
              <w:pStyle w:val="TableParagraph"/>
              <w:spacing w:line="393" w:lineRule="exact"/>
              <w:ind w:left="768"/>
              <w:rPr>
                <w:sz w:val="36"/>
              </w:rPr>
            </w:pPr>
            <w:r>
              <w:rPr>
                <w:sz w:val="36"/>
              </w:rPr>
              <w:t>斗架或铁圈中</w:t>
            </w: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41"/>
          <w:jc w:val="left"/>
        </w:trPr>
        <w:tc>
          <w:tcPr>
            <w:tcW w:w="1526" w:type="dxa"/>
          </w:tcPr>
          <w:p>
            <w:pPr>
              <w:pStyle w:val="TableParagraph"/>
              <w:spacing w:before="133"/>
              <w:ind w:left="50"/>
              <w:rPr>
                <w:sz w:val="36"/>
              </w:rPr>
            </w:pPr>
            <w:r>
              <w:rPr>
                <w:sz w:val="36"/>
              </w:rPr>
              <w:t>8</w:t>
            </w:r>
          </w:p>
        </w:tc>
        <w:tc>
          <w:tcPr>
            <w:tcW w:w="1701" w:type="dxa"/>
          </w:tcPr>
          <w:p>
            <w:pPr>
              <w:pStyle w:val="TableParagraph"/>
              <w:rPr>
                <w:rFonts w:ascii="Times New Roman"/>
                <w:sz w:val="34"/>
              </w:rPr>
            </w:pPr>
          </w:p>
        </w:tc>
        <w:tc>
          <w:tcPr>
            <w:tcW w:w="2074" w:type="dxa"/>
          </w:tcPr>
          <w:p>
            <w:pPr>
              <w:pStyle w:val="TableParagraph"/>
              <w:spacing w:before="119"/>
              <w:ind w:right="226"/>
              <w:jc w:val="right"/>
              <w:rPr>
                <w:sz w:val="36"/>
              </w:rPr>
            </w:pPr>
            <w:r>
              <w:rPr>
                <w:sz w:val="36"/>
              </w:rPr>
              <w:t>1、用于分</w:t>
            </w:r>
          </w:p>
        </w:tc>
        <w:tc>
          <w:tcPr>
            <w:tcW w:w="4531" w:type="dxa"/>
          </w:tcPr>
          <w:p>
            <w:pPr>
              <w:pStyle w:val="TableParagraph"/>
              <w:spacing w:before="119"/>
              <w:ind w:right="160"/>
              <w:jc w:val="right"/>
              <w:rPr>
                <w:sz w:val="36"/>
              </w:rPr>
            </w:pPr>
            <w:r>
              <w:rPr>
                <w:sz w:val="36"/>
              </w:rPr>
              <w:t>1、使用前要检查漏斗活塞</w:t>
            </w:r>
          </w:p>
        </w:tc>
        <w:tc>
          <w:tcPr>
            <w:tcW w:w="3633" w:type="dxa"/>
          </w:tcPr>
          <w:p>
            <w:pPr>
              <w:pStyle w:val="TableParagraph"/>
              <w:spacing w:before="136"/>
              <w:ind w:left="162"/>
              <w:rPr>
                <w:sz w:val="36"/>
              </w:rPr>
            </w:pPr>
            <w:r>
              <w:rPr>
                <w:sz w:val="36"/>
              </w:rPr>
              <w:t>防止使用时漏液</w:t>
            </w:r>
          </w:p>
        </w:tc>
      </w:tr>
      <w:tr>
        <w:tblPrEx>
          <w:tblW w:w="0" w:type="auto"/>
          <w:jc w:val="left"/>
          <w:tblInd w:w="1858" w:type="dxa"/>
          <w:tblLayout w:type="fixed"/>
          <w:tblCellMar>
            <w:top w:w="0" w:type="dxa"/>
            <w:left w:w="0" w:type="dxa"/>
            <w:bottom w:w="0" w:type="dxa"/>
            <w:right w:w="0" w:type="dxa"/>
          </w:tblCellMar>
          <w:tblLook w:val="01E0"/>
        </w:tblPrEx>
        <w:trPr>
          <w:trHeight w:val="730"/>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分</w:t>
            </w:r>
          </w:p>
        </w:tc>
        <w:tc>
          <w:tcPr>
            <w:tcW w:w="2074" w:type="dxa"/>
          </w:tcPr>
          <w:p>
            <w:pPr>
              <w:pStyle w:val="TableParagraph"/>
              <w:spacing w:before="125"/>
              <w:ind w:right="226"/>
              <w:jc w:val="right"/>
              <w:rPr>
                <w:sz w:val="36"/>
              </w:rPr>
            </w:pPr>
            <w:r>
              <w:rPr>
                <w:sz w:val="36"/>
              </w:rPr>
              <w:t>离不相</w:t>
            </w:r>
          </w:p>
        </w:tc>
        <w:tc>
          <w:tcPr>
            <w:tcW w:w="4531" w:type="dxa"/>
          </w:tcPr>
          <w:p>
            <w:pPr>
              <w:pStyle w:val="TableParagraph"/>
              <w:spacing w:before="125"/>
              <w:ind w:right="160"/>
              <w:jc w:val="right"/>
              <w:rPr>
                <w:sz w:val="36"/>
              </w:rPr>
            </w:pPr>
            <w:r>
              <w:rPr>
                <w:sz w:val="36"/>
              </w:rPr>
              <w:t>是否紧密，玻璃活塞应</w:t>
            </w: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29"/>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液</w:t>
            </w:r>
          </w:p>
        </w:tc>
        <w:tc>
          <w:tcPr>
            <w:tcW w:w="2074" w:type="dxa"/>
          </w:tcPr>
          <w:p>
            <w:pPr>
              <w:pStyle w:val="TableParagraph"/>
              <w:spacing w:before="125"/>
              <w:ind w:right="226"/>
              <w:jc w:val="right"/>
              <w:rPr>
                <w:sz w:val="36"/>
              </w:rPr>
            </w:pPr>
            <w:r>
              <w:rPr>
                <w:sz w:val="36"/>
              </w:rPr>
              <w:t>溶的液</w:t>
            </w:r>
          </w:p>
        </w:tc>
        <w:tc>
          <w:tcPr>
            <w:tcW w:w="4531" w:type="dxa"/>
          </w:tcPr>
          <w:p>
            <w:pPr>
              <w:pStyle w:val="TableParagraph"/>
              <w:spacing w:before="125"/>
              <w:ind w:left="768"/>
              <w:rPr>
                <w:sz w:val="36"/>
              </w:rPr>
            </w:pPr>
            <w:r>
              <w:rPr>
                <w:sz w:val="36"/>
              </w:rPr>
              <w:t>涂凡士林</w:t>
            </w:r>
          </w:p>
        </w:tc>
        <w:tc>
          <w:tcPr>
            <w:tcW w:w="3633" w:type="dxa"/>
          </w:tcPr>
          <w:p>
            <w:pPr>
              <w:pStyle w:val="TableParagraph"/>
              <w:spacing w:before="93"/>
              <w:ind w:left="162"/>
              <w:rPr>
                <w:sz w:val="36"/>
              </w:rPr>
            </w:pPr>
            <w:r>
              <w:rPr>
                <w:sz w:val="36"/>
              </w:rPr>
              <w:t>利用互不混溶液的密</w:t>
            </w:r>
          </w:p>
        </w:tc>
      </w:tr>
      <w:tr>
        <w:tblPrEx>
          <w:tblW w:w="0" w:type="auto"/>
          <w:jc w:val="left"/>
          <w:tblInd w:w="1858" w:type="dxa"/>
          <w:tblLayout w:type="fixed"/>
          <w:tblCellMar>
            <w:top w:w="0" w:type="dxa"/>
            <w:left w:w="0" w:type="dxa"/>
            <w:bottom w:w="0" w:type="dxa"/>
            <w:right w:w="0" w:type="dxa"/>
          </w:tblCellMar>
          <w:tblLook w:val="01E0"/>
        </w:tblPrEx>
        <w:trPr>
          <w:trHeight w:val="731"/>
          <w:jc w:val="left"/>
        </w:trPr>
        <w:tc>
          <w:tcPr>
            <w:tcW w:w="1526" w:type="dxa"/>
          </w:tcPr>
          <w:p>
            <w:pPr>
              <w:pStyle w:val="TableParagraph"/>
              <w:rPr>
                <w:rFonts w:ascii="Times New Roman"/>
                <w:sz w:val="34"/>
              </w:rPr>
            </w:pPr>
          </w:p>
        </w:tc>
        <w:tc>
          <w:tcPr>
            <w:tcW w:w="1701" w:type="dxa"/>
          </w:tcPr>
          <w:p>
            <w:pPr>
              <w:pStyle w:val="TableParagraph"/>
              <w:spacing w:before="95"/>
              <w:ind w:right="223"/>
              <w:jc w:val="right"/>
              <w:rPr>
                <w:sz w:val="36"/>
              </w:rPr>
            </w:pPr>
            <w:r>
              <w:rPr>
                <w:sz w:val="36"/>
              </w:rPr>
              <w:t>漏</w:t>
            </w:r>
          </w:p>
        </w:tc>
        <w:tc>
          <w:tcPr>
            <w:tcW w:w="2074" w:type="dxa"/>
          </w:tcPr>
          <w:p>
            <w:pPr>
              <w:pStyle w:val="TableParagraph"/>
              <w:spacing w:before="127"/>
              <w:ind w:right="180"/>
              <w:jc w:val="center"/>
              <w:rPr>
                <w:sz w:val="36"/>
              </w:rPr>
            </w:pPr>
            <w:r>
              <w:rPr>
                <w:sz w:val="36"/>
              </w:rPr>
              <w:t>体</w:t>
            </w:r>
          </w:p>
        </w:tc>
        <w:tc>
          <w:tcPr>
            <w:tcW w:w="4531" w:type="dxa"/>
          </w:tcPr>
          <w:p>
            <w:pPr>
              <w:pStyle w:val="TableParagraph"/>
              <w:spacing w:before="109"/>
              <w:ind w:right="160"/>
              <w:jc w:val="right"/>
              <w:rPr>
                <w:sz w:val="36"/>
              </w:rPr>
            </w:pPr>
            <w:r>
              <w:rPr>
                <w:sz w:val="36"/>
              </w:rPr>
              <w:t>2、分液时应充分振荡后静</w:t>
            </w:r>
          </w:p>
        </w:tc>
        <w:tc>
          <w:tcPr>
            <w:tcW w:w="3633" w:type="dxa"/>
          </w:tcPr>
          <w:p>
            <w:pPr>
              <w:pStyle w:val="TableParagraph"/>
              <w:spacing w:before="109"/>
              <w:ind w:left="162"/>
              <w:rPr>
                <w:sz w:val="36"/>
              </w:rPr>
            </w:pPr>
            <w:r>
              <w:rPr>
                <w:sz w:val="36"/>
              </w:rPr>
              <w:t>度不同而分层,两种液</w:t>
            </w:r>
          </w:p>
        </w:tc>
      </w:tr>
      <w:tr>
        <w:tblPrEx>
          <w:tblW w:w="0" w:type="auto"/>
          <w:jc w:val="left"/>
          <w:tblInd w:w="1858" w:type="dxa"/>
          <w:tblLayout w:type="fixed"/>
          <w:tblCellMar>
            <w:top w:w="0" w:type="dxa"/>
            <w:left w:w="0" w:type="dxa"/>
            <w:bottom w:w="0" w:type="dxa"/>
            <w:right w:w="0" w:type="dxa"/>
          </w:tblCellMar>
          <w:tblLook w:val="01E0"/>
        </w:tblPrEx>
        <w:trPr>
          <w:trHeight w:val="755"/>
          <w:jc w:val="left"/>
        </w:trPr>
        <w:tc>
          <w:tcPr>
            <w:tcW w:w="1526" w:type="dxa"/>
          </w:tcPr>
          <w:p>
            <w:pPr>
              <w:pStyle w:val="TableParagraph"/>
              <w:rPr>
                <w:rFonts w:ascii="Times New Roman"/>
                <w:sz w:val="34"/>
              </w:rPr>
            </w:pPr>
          </w:p>
        </w:tc>
        <w:tc>
          <w:tcPr>
            <w:tcW w:w="1701" w:type="dxa"/>
          </w:tcPr>
          <w:p>
            <w:pPr>
              <w:pStyle w:val="TableParagraph"/>
              <w:spacing w:before="98"/>
              <w:ind w:right="223"/>
              <w:jc w:val="right"/>
              <w:rPr>
                <w:sz w:val="36"/>
              </w:rPr>
            </w:pPr>
            <w:r>
              <w:rPr>
                <w:sz w:val="36"/>
              </w:rPr>
              <w:t>斗</w:t>
            </w:r>
          </w:p>
        </w:tc>
        <w:tc>
          <w:tcPr>
            <w:tcW w:w="2074" w:type="dxa"/>
          </w:tcPr>
          <w:p>
            <w:pPr>
              <w:pStyle w:val="TableParagraph"/>
              <w:spacing w:before="109"/>
              <w:ind w:right="226"/>
              <w:jc w:val="right"/>
              <w:rPr>
                <w:sz w:val="36"/>
              </w:rPr>
            </w:pPr>
            <w:r>
              <w:rPr>
                <w:sz w:val="36"/>
              </w:rPr>
              <w:t>2、装配气</w:t>
            </w:r>
          </w:p>
        </w:tc>
        <w:tc>
          <w:tcPr>
            <w:tcW w:w="4531" w:type="dxa"/>
          </w:tcPr>
          <w:p>
            <w:pPr>
              <w:pStyle w:val="TableParagraph"/>
              <w:spacing w:before="141"/>
              <w:ind w:right="159"/>
              <w:jc w:val="right"/>
              <w:rPr>
                <w:sz w:val="36"/>
              </w:rPr>
            </w:pPr>
            <w:r>
              <w:rPr>
                <w:sz w:val="36"/>
              </w:rPr>
              <w:t>置,待分层后开启活塞,</w:t>
            </w:r>
          </w:p>
        </w:tc>
        <w:tc>
          <w:tcPr>
            <w:tcW w:w="3633" w:type="dxa"/>
          </w:tcPr>
          <w:p>
            <w:pPr>
              <w:pStyle w:val="TableParagraph"/>
              <w:spacing w:before="127"/>
              <w:ind w:left="162"/>
              <w:rPr>
                <w:sz w:val="36"/>
              </w:rPr>
            </w:pPr>
            <w:r>
              <w:rPr>
                <w:sz w:val="36"/>
              </w:rPr>
              <w:t>体分别从上下口取出,</w:t>
            </w:r>
          </w:p>
        </w:tc>
      </w:tr>
      <w:tr>
        <w:tblPrEx>
          <w:tblW w:w="0" w:type="auto"/>
          <w:jc w:val="left"/>
          <w:tblInd w:w="1858" w:type="dxa"/>
          <w:tblLayout w:type="fixed"/>
          <w:tblCellMar>
            <w:top w:w="0" w:type="dxa"/>
            <w:left w:w="0" w:type="dxa"/>
            <w:bottom w:w="0" w:type="dxa"/>
            <w:right w:w="0" w:type="dxa"/>
          </w:tblCellMar>
          <w:tblLook w:val="01E0"/>
        </w:tblPrEx>
        <w:trPr>
          <w:trHeight w:val="739"/>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102"/>
              <w:ind w:right="226"/>
              <w:jc w:val="right"/>
              <w:rPr>
                <w:sz w:val="36"/>
              </w:rPr>
            </w:pPr>
            <w:r>
              <w:rPr>
                <w:sz w:val="36"/>
              </w:rPr>
              <w:t>体发生</w:t>
            </w:r>
          </w:p>
        </w:tc>
        <w:tc>
          <w:tcPr>
            <w:tcW w:w="4531" w:type="dxa"/>
          </w:tcPr>
          <w:p>
            <w:pPr>
              <w:pStyle w:val="TableParagraph"/>
              <w:spacing w:before="134"/>
              <w:ind w:left="768"/>
              <w:rPr>
                <w:sz w:val="36"/>
              </w:rPr>
            </w:pPr>
            <w:r>
              <w:rPr>
                <w:sz w:val="36"/>
              </w:rPr>
              <w:t>放出下层液体,再从漏</w:t>
            </w:r>
          </w:p>
        </w:tc>
        <w:tc>
          <w:tcPr>
            <w:tcW w:w="3633" w:type="dxa"/>
          </w:tcPr>
          <w:p>
            <w:pPr>
              <w:pStyle w:val="TableParagraph"/>
              <w:spacing w:before="102"/>
              <w:ind w:left="162"/>
              <w:rPr>
                <w:sz w:val="36"/>
              </w:rPr>
            </w:pPr>
            <w:r>
              <w:rPr>
                <w:sz w:val="36"/>
              </w:rPr>
              <w:t>可以避免污染</w:t>
            </w:r>
          </w:p>
        </w:tc>
      </w:tr>
      <w:tr>
        <w:tblPrEx>
          <w:tblW w:w="0" w:type="auto"/>
          <w:jc w:val="left"/>
          <w:tblInd w:w="1858" w:type="dxa"/>
          <w:tblLayout w:type="fixed"/>
          <w:tblCellMar>
            <w:top w:w="0" w:type="dxa"/>
            <w:left w:w="0" w:type="dxa"/>
            <w:bottom w:w="0" w:type="dxa"/>
            <w:right w:w="0" w:type="dxa"/>
          </w:tblCellMar>
          <w:tblLook w:val="01E0"/>
        </w:tblPrEx>
        <w:trPr>
          <w:trHeight w:val="733"/>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97"/>
              <w:ind w:right="226"/>
              <w:jc w:val="right"/>
              <w:rPr>
                <w:sz w:val="36"/>
              </w:rPr>
            </w:pPr>
            <w:r>
              <w:rPr>
                <w:sz w:val="36"/>
              </w:rPr>
              <w:t>器等反</w:t>
            </w:r>
          </w:p>
        </w:tc>
        <w:tc>
          <w:tcPr>
            <w:tcW w:w="4531" w:type="dxa"/>
          </w:tcPr>
          <w:p>
            <w:pPr>
              <w:pStyle w:val="TableParagraph"/>
              <w:spacing w:before="125"/>
              <w:ind w:left="768"/>
              <w:rPr>
                <w:sz w:val="36"/>
              </w:rPr>
            </w:pPr>
            <w:r>
              <w:rPr>
                <w:sz w:val="36"/>
              </w:rPr>
              <w:t>斗口倒出上面液体</w:t>
            </w:r>
          </w:p>
        </w:tc>
        <w:tc>
          <w:tcPr>
            <w:tcW w:w="3633" w:type="dxa"/>
          </w:tcPr>
          <w:p>
            <w:pPr>
              <w:pStyle w:val="TableParagraph"/>
              <w:spacing w:before="93"/>
              <w:ind w:left="162"/>
              <w:rPr>
                <w:sz w:val="36"/>
              </w:rPr>
            </w:pPr>
            <w:r>
              <w:rPr>
                <w:sz w:val="36"/>
              </w:rPr>
              <w:t>防止气体冲出漏斗</w:t>
            </w:r>
          </w:p>
        </w:tc>
      </w:tr>
      <w:tr>
        <w:tblPrEx>
          <w:tblW w:w="0" w:type="auto"/>
          <w:jc w:val="left"/>
          <w:tblInd w:w="1858" w:type="dxa"/>
          <w:tblLayout w:type="fixed"/>
          <w:tblCellMar>
            <w:top w:w="0" w:type="dxa"/>
            <w:left w:w="0" w:type="dxa"/>
            <w:bottom w:w="0" w:type="dxa"/>
            <w:right w:w="0" w:type="dxa"/>
          </w:tblCellMar>
          <w:tblLook w:val="01E0"/>
        </w:tblPrEx>
        <w:trPr>
          <w:trHeight w:val="1327"/>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95"/>
              <w:ind w:left="765"/>
              <w:rPr>
                <w:sz w:val="36"/>
              </w:rPr>
            </w:pPr>
            <w:r>
              <w:rPr>
                <w:sz w:val="36"/>
              </w:rPr>
              <w:t>应装</w:t>
            </w:r>
          </w:p>
          <w:p>
            <w:pPr>
              <w:pStyle w:val="TableParagraph"/>
              <w:spacing w:before="270"/>
              <w:ind w:left="765"/>
              <w:rPr>
                <w:sz w:val="36"/>
              </w:rPr>
            </w:pPr>
            <w:r>
              <w:rPr>
                <w:sz w:val="36"/>
              </w:rPr>
              <w:t>置，用</w:t>
            </w:r>
          </w:p>
        </w:tc>
        <w:tc>
          <w:tcPr>
            <w:tcW w:w="4531" w:type="dxa"/>
          </w:tcPr>
          <w:p>
            <w:pPr>
              <w:pStyle w:val="TableParagraph"/>
              <w:spacing w:before="121"/>
              <w:ind w:left="228"/>
              <w:rPr>
                <w:sz w:val="36"/>
              </w:rPr>
            </w:pPr>
            <w:r>
              <w:rPr>
                <w:sz w:val="36"/>
              </w:rPr>
              <w:t>3、装配气体发生器,用活</w:t>
            </w:r>
          </w:p>
          <w:p>
            <w:pPr>
              <w:pStyle w:val="TableParagraph"/>
              <w:spacing w:before="301" w:line="423" w:lineRule="exact"/>
              <w:ind w:left="768"/>
              <w:rPr>
                <w:sz w:val="36"/>
              </w:rPr>
            </w:pPr>
            <w:r>
              <w:rPr>
                <w:sz w:val="36"/>
              </w:rPr>
              <w:t>塞控制添加剂,加液后</w:t>
            </w: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881"/>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229"/>
              <w:ind w:right="226"/>
              <w:jc w:val="right"/>
              <w:rPr>
                <w:sz w:val="36"/>
              </w:rPr>
            </w:pPr>
            <w:r>
              <w:rPr>
                <w:sz w:val="36"/>
              </w:rPr>
              <w:t>于不断</w:t>
            </w:r>
          </w:p>
        </w:tc>
        <w:tc>
          <w:tcPr>
            <w:tcW w:w="4531" w:type="dxa"/>
          </w:tcPr>
          <w:p>
            <w:pPr>
              <w:pStyle w:val="TableParagraph"/>
              <w:spacing w:before="291"/>
              <w:ind w:left="768"/>
              <w:rPr>
                <w:sz w:val="36"/>
              </w:rPr>
            </w:pPr>
            <w:r>
              <w:rPr>
                <w:sz w:val="36"/>
              </w:rPr>
              <w:t>关闭活塞</w:t>
            </w: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0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79"/>
              <w:ind w:right="226"/>
              <w:jc w:val="right"/>
              <w:rPr>
                <w:sz w:val="36"/>
              </w:rPr>
            </w:pPr>
            <w:r>
              <w:rPr>
                <w:sz w:val="36"/>
              </w:rPr>
              <w:t>向烧瓶</w:t>
            </w:r>
          </w:p>
        </w:tc>
        <w:tc>
          <w:tcPr>
            <w:tcW w:w="4531" w:type="dxa"/>
          </w:tcPr>
          <w:p>
            <w:pPr>
              <w:pStyle w:val="TableParagraph"/>
              <w:rPr>
                <w:rFonts w:ascii="Times New Roman"/>
                <w:sz w:val="34"/>
              </w:rPr>
            </w:pP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2"/>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109"/>
              <w:ind w:right="226"/>
              <w:jc w:val="right"/>
              <w:rPr>
                <w:sz w:val="36"/>
              </w:rPr>
            </w:pPr>
            <w:r>
              <w:rPr>
                <w:sz w:val="36"/>
              </w:rPr>
              <w:t>中添加</w:t>
            </w:r>
          </w:p>
        </w:tc>
        <w:tc>
          <w:tcPr>
            <w:tcW w:w="4531" w:type="dxa"/>
          </w:tcPr>
          <w:p>
            <w:pPr>
              <w:pStyle w:val="TableParagraph"/>
              <w:rPr>
                <w:rFonts w:ascii="Times New Roman"/>
                <w:sz w:val="34"/>
              </w:rPr>
            </w:pP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2"/>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111"/>
              <w:ind w:right="226"/>
              <w:jc w:val="right"/>
              <w:rPr>
                <w:sz w:val="36"/>
              </w:rPr>
            </w:pPr>
            <w:r>
              <w:rPr>
                <w:sz w:val="36"/>
              </w:rPr>
              <w:t>液体试</w:t>
            </w:r>
          </w:p>
        </w:tc>
        <w:tc>
          <w:tcPr>
            <w:tcW w:w="4531" w:type="dxa"/>
          </w:tcPr>
          <w:p>
            <w:pPr>
              <w:pStyle w:val="TableParagraph"/>
              <w:rPr>
                <w:rFonts w:ascii="Times New Roman"/>
                <w:sz w:val="34"/>
              </w:rPr>
            </w:pP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2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109"/>
              <w:ind w:right="180"/>
              <w:jc w:val="center"/>
              <w:rPr>
                <w:sz w:val="36"/>
              </w:rPr>
            </w:pPr>
            <w:r>
              <w:rPr>
                <w:sz w:val="36"/>
              </w:rPr>
              <w:t>剂</w:t>
            </w:r>
          </w:p>
        </w:tc>
        <w:tc>
          <w:tcPr>
            <w:tcW w:w="4531" w:type="dxa"/>
          </w:tcPr>
          <w:p>
            <w:pPr>
              <w:pStyle w:val="TableParagraph"/>
              <w:rPr>
                <w:rFonts w:ascii="Times New Roman"/>
                <w:sz w:val="34"/>
              </w:rPr>
            </w:pP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55"/>
          <w:jc w:val="left"/>
        </w:trPr>
        <w:tc>
          <w:tcPr>
            <w:tcW w:w="1526" w:type="dxa"/>
          </w:tcPr>
          <w:p>
            <w:pPr>
              <w:pStyle w:val="TableParagraph"/>
              <w:spacing w:before="131"/>
              <w:ind w:left="50"/>
              <w:rPr>
                <w:sz w:val="36"/>
              </w:rPr>
            </w:pPr>
            <w:r>
              <w:rPr>
                <w:sz w:val="36"/>
              </w:rPr>
              <w:t>9</w:t>
            </w:r>
          </w:p>
        </w:tc>
        <w:tc>
          <w:tcPr>
            <w:tcW w:w="1701" w:type="dxa"/>
          </w:tcPr>
          <w:p>
            <w:pPr>
              <w:pStyle w:val="TableParagraph"/>
              <w:spacing w:before="134"/>
              <w:ind w:right="223"/>
              <w:jc w:val="right"/>
              <w:rPr>
                <w:sz w:val="36"/>
              </w:rPr>
            </w:pPr>
            <w:r>
              <w:rPr>
                <w:sz w:val="36"/>
              </w:rPr>
              <w:t>长</w:t>
            </w:r>
          </w:p>
        </w:tc>
        <w:tc>
          <w:tcPr>
            <w:tcW w:w="2074" w:type="dxa"/>
          </w:tcPr>
          <w:p>
            <w:pPr>
              <w:pStyle w:val="TableParagraph"/>
              <w:spacing w:before="117"/>
              <w:ind w:right="226"/>
              <w:jc w:val="right"/>
              <w:rPr>
                <w:sz w:val="36"/>
              </w:rPr>
            </w:pPr>
            <w:r>
              <w:rPr>
                <w:sz w:val="36"/>
              </w:rPr>
              <w:t>1、用于加</w:t>
            </w:r>
          </w:p>
        </w:tc>
        <w:tc>
          <w:tcPr>
            <w:tcW w:w="4531" w:type="dxa"/>
          </w:tcPr>
          <w:p>
            <w:pPr>
              <w:pStyle w:val="TableParagraph"/>
              <w:spacing w:before="134"/>
              <w:ind w:left="228"/>
              <w:rPr>
                <w:sz w:val="36"/>
              </w:rPr>
            </w:pPr>
            <w:r>
              <w:rPr>
                <w:sz w:val="36"/>
              </w:rPr>
              <w:t>漏斗管下端开口要浸入容</w:t>
            </w:r>
          </w:p>
        </w:tc>
        <w:tc>
          <w:tcPr>
            <w:tcW w:w="3633" w:type="dxa"/>
          </w:tcPr>
          <w:p>
            <w:pPr>
              <w:pStyle w:val="TableParagraph"/>
              <w:spacing w:before="134"/>
              <w:ind w:left="162"/>
              <w:rPr>
                <w:sz w:val="36"/>
              </w:rPr>
            </w:pPr>
            <w:r>
              <w:rPr>
                <w:sz w:val="36"/>
              </w:rPr>
              <w:t>防止气体从漏斗管中</w:t>
            </w:r>
          </w:p>
        </w:tc>
      </w:tr>
      <w:tr>
        <w:tblPrEx>
          <w:tblW w:w="0" w:type="auto"/>
          <w:jc w:val="left"/>
          <w:tblInd w:w="1858" w:type="dxa"/>
          <w:tblLayout w:type="fixed"/>
          <w:tblCellMar>
            <w:top w:w="0" w:type="dxa"/>
            <w:left w:w="0" w:type="dxa"/>
            <w:bottom w:w="0" w:type="dxa"/>
            <w:right w:w="0" w:type="dxa"/>
          </w:tblCellMar>
          <w:tblLook w:val="01E0"/>
        </w:tblPrEx>
        <w:trPr>
          <w:trHeight w:val="713"/>
          <w:jc w:val="left"/>
        </w:trPr>
        <w:tc>
          <w:tcPr>
            <w:tcW w:w="1526" w:type="dxa"/>
          </w:tcPr>
          <w:p>
            <w:pPr>
              <w:pStyle w:val="TableParagraph"/>
              <w:rPr>
                <w:rFonts w:ascii="Times New Roman"/>
                <w:sz w:val="34"/>
              </w:rPr>
            </w:pPr>
          </w:p>
        </w:tc>
        <w:tc>
          <w:tcPr>
            <w:tcW w:w="1701" w:type="dxa"/>
          </w:tcPr>
          <w:p>
            <w:pPr>
              <w:pStyle w:val="TableParagraph"/>
              <w:spacing w:before="109"/>
              <w:ind w:right="223"/>
              <w:jc w:val="right"/>
              <w:rPr>
                <w:sz w:val="36"/>
              </w:rPr>
            </w:pPr>
            <w:r>
              <w:rPr>
                <w:sz w:val="36"/>
              </w:rPr>
              <w:t>颈</w:t>
            </w:r>
          </w:p>
        </w:tc>
        <w:tc>
          <w:tcPr>
            <w:tcW w:w="2074" w:type="dxa"/>
          </w:tcPr>
          <w:p>
            <w:pPr>
              <w:pStyle w:val="TableParagraph"/>
              <w:spacing w:before="109"/>
              <w:ind w:right="180"/>
              <w:jc w:val="center"/>
              <w:rPr>
                <w:sz w:val="36"/>
              </w:rPr>
            </w:pPr>
            <w:r>
              <w:rPr>
                <w:sz w:val="36"/>
              </w:rPr>
              <w:t>液</w:t>
            </w:r>
          </w:p>
        </w:tc>
        <w:tc>
          <w:tcPr>
            <w:tcW w:w="4531" w:type="dxa"/>
          </w:tcPr>
          <w:p>
            <w:pPr>
              <w:pStyle w:val="TableParagraph"/>
              <w:spacing w:before="109"/>
              <w:ind w:left="228"/>
              <w:rPr>
                <w:sz w:val="36"/>
              </w:rPr>
            </w:pPr>
            <w:r>
              <w:rPr>
                <w:sz w:val="36"/>
              </w:rPr>
              <w:t>器里的液面下</w:t>
            </w:r>
          </w:p>
        </w:tc>
        <w:tc>
          <w:tcPr>
            <w:tcW w:w="3633" w:type="dxa"/>
          </w:tcPr>
          <w:p>
            <w:pPr>
              <w:pStyle w:val="TableParagraph"/>
              <w:spacing w:before="109"/>
              <w:ind w:left="162"/>
              <w:rPr>
                <w:sz w:val="36"/>
              </w:rPr>
            </w:pPr>
            <w:r>
              <w:rPr>
                <w:sz w:val="36"/>
              </w:rPr>
              <w:t>逸出</w:t>
            </w:r>
          </w:p>
        </w:tc>
      </w:tr>
      <w:tr>
        <w:tblPrEx>
          <w:tblW w:w="0" w:type="auto"/>
          <w:jc w:val="left"/>
          <w:tblInd w:w="1858" w:type="dxa"/>
          <w:tblLayout w:type="fixed"/>
          <w:tblCellMar>
            <w:top w:w="0" w:type="dxa"/>
            <w:left w:w="0" w:type="dxa"/>
            <w:bottom w:w="0" w:type="dxa"/>
            <w:right w:w="0" w:type="dxa"/>
          </w:tblCellMar>
          <w:tblLook w:val="01E0"/>
        </w:tblPrEx>
        <w:trPr>
          <w:trHeight w:val="750"/>
          <w:jc w:val="left"/>
        </w:trPr>
        <w:tc>
          <w:tcPr>
            <w:tcW w:w="1526" w:type="dxa"/>
          </w:tcPr>
          <w:p>
            <w:pPr>
              <w:pStyle w:val="TableParagraph"/>
              <w:rPr>
                <w:rFonts w:ascii="Times New Roman"/>
                <w:sz w:val="34"/>
              </w:rPr>
            </w:pPr>
          </w:p>
        </w:tc>
        <w:tc>
          <w:tcPr>
            <w:tcW w:w="1701" w:type="dxa"/>
          </w:tcPr>
          <w:p>
            <w:pPr>
              <w:pStyle w:val="TableParagraph"/>
              <w:spacing w:before="127"/>
              <w:ind w:right="223"/>
              <w:jc w:val="right"/>
              <w:rPr>
                <w:sz w:val="36"/>
              </w:rPr>
            </w:pPr>
            <w:r>
              <w:rPr>
                <w:sz w:val="36"/>
              </w:rPr>
              <w:t>漏</w:t>
            </w:r>
          </w:p>
        </w:tc>
        <w:tc>
          <w:tcPr>
            <w:tcW w:w="2074" w:type="dxa"/>
          </w:tcPr>
          <w:p>
            <w:pPr>
              <w:pStyle w:val="TableParagraph"/>
              <w:spacing w:before="109"/>
              <w:ind w:right="226"/>
              <w:jc w:val="right"/>
              <w:rPr>
                <w:sz w:val="36"/>
              </w:rPr>
            </w:pPr>
            <w:r>
              <w:rPr>
                <w:sz w:val="36"/>
              </w:rPr>
              <w:t>2、用于气</w:t>
            </w:r>
          </w:p>
        </w:tc>
        <w:tc>
          <w:tcPr>
            <w:tcW w:w="4531" w:type="dxa"/>
          </w:tcPr>
          <w:p>
            <w:pPr>
              <w:pStyle w:val="TableParagraph"/>
              <w:rPr>
                <w:rFonts w:ascii="Times New Roman"/>
                <w:sz w:val="34"/>
              </w:rPr>
            </w:pP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2"/>
          <w:jc w:val="left"/>
        </w:trPr>
        <w:tc>
          <w:tcPr>
            <w:tcW w:w="1526" w:type="dxa"/>
          </w:tcPr>
          <w:p>
            <w:pPr>
              <w:pStyle w:val="TableParagraph"/>
              <w:rPr>
                <w:rFonts w:ascii="Times New Roman"/>
                <w:sz w:val="34"/>
              </w:rPr>
            </w:pPr>
          </w:p>
        </w:tc>
        <w:tc>
          <w:tcPr>
            <w:tcW w:w="1701" w:type="dxa"/>
          </w:tcPr>
          <w:p>
            <w:pPr>
              <w:pStyle w:val="TableParagraph"/>
              <w:spacing w:before="111"/>
              <w:ind w:right="223"/>
              <w:jc w:val="right"/>
              <w:rPr>
                <w:sz w:val="36"/>
              </w:rPr>
            </w:pPr>
            <w:r>
              <w:rPr>
                <w:sz w:val="36"/>
              </w:rPr>
              <w:t>斗</w:t>
            </w:r>
          </w:p>
        </w:tc>
        <w:tc>
          <w:tcPr>
            <w:tcW w:w="2074" w:type="dxa"/>
          </w:tcPr>
          <w:p>
            <w:pPr>
              <w:pStyle w:val="TableParagraph"/>
              <w:spacing w:before="111"/>
              <w:ind w:right="226"/>
              <w:jc w:val="right"/>
              <w:rPr>
                <w:sz w:val="36"/>
              </w:rPr>
            </w:pPr>
            <w:r>
              <w:rPr>
                <w:sz w:val="36"/>
              </w:rPr>
              <w:t>体发生</w:t>
            </w:r>
          </w:p>
        </w:tc>
        <w:tc>
          <w:tcPr>
            <w:tcW w:w="4531" w:type="dxa"/>
          </w:tcPr>
          <w:p>
            <w:pPr>
              <w:pStyle w:val="TableParagraph"/>
              <w:rPr>
                <w:rFonts w:ascii="Times New Roman"/>
                <w:sz w:val="34"/>
              </w:rPr>
            </w:pP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2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spacing w:before="109"/>
              <w:ind w:right="226"/>
              <w:jc w:val="right"/>
              <w:rPr>
                <w:sz w:val="36"/>
              </w:rPr>
            </w:pPr>
            <w:r>
              <w:rPr>
                <w:sz w:val="36"/>
              </w:rPr>
              <w:t>器装置</w:t>
            </w:r>
          </w:p>
        </w:tc>
        <w:tc>
          <w:tcPr>
            <w:tcW w:w="4531" w:type="dxa"/>
          </w:tcPr>
          <w:p>
            <w:pPr>
              <w:pStyle w:val="TableParagraph"/>
              <w:rPr>
                <w:rFonts w:ascii="Times New Roman"/>
                <w:sz w:val="34"/>
              </w:rPr>
            </w:pP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55"/>
          <w:jc w:val="left"/>
        </w:trPr>
        <w:tc>
          <w:tcPr>
            <w:tcW w:w="1526" w:type="dxa"/>
          </w:tcPr>
          <w:p>
            <w:pPr>
              <w:pStyle w:val="TableParagraph"/>
              <w:spacing w:before="131"/>
              <w:ind w:left="50"/>
              <w:rPr>
                <w:sz w:val="36"/>
              </w:rPr>
            </w:pPr>
            <w:r>
              <w:rPr>
                <w:sz w:val="36"/>
              </w:rPr>
              <w:t>10</w:t>
            </w:r>
          </w:p>
        </w:tc>
        <w:tc>
          <w:tcPr>
            <w:tcW w:w="1701" w:type="dxa"/>
          </w:tcPr>
          <w:p>
            <w:pPr>
              <w:pStyle w:val="TableParagraph"/>
              <w:spacing w:before="134"/>
              <w:ind w:right="223"/>
              <w:jc w:val="right"/>
              <w:rPr>
                <w:sz w:val="36"/>
              </w:rPr>
            </w:pPr>
            <w:r>
              <w:rPr>
                <w:sz w:val="36"/>
              </w:rPr>
              <w:t>石</w:t>
            </w:r>
          </w:p>
        </w:tc>
        <w:tc>
          <w:tcPr>
            <w:tcW w:w="2074" w:type="dxa"/>
          </w:tcPr>
          <w:p>
            <w:pPr>
              <w:pStyle w:val="TableParagraph"/>
              <w:spacing w:before="134"/>
              <w:ind w:left="225"/>
              <w:rPr>
                <w:sz w:val="36"/>
              </w:rPr>
            </w:pPr>
            <w:r>
              <w:rPr>
                <w:sz w:val="36"/>
              </w:rPr>
              <w:t>使仪器受</w:t>
            </w:r>
          </w:p>
        </w:tc>
        <w:tc>
          <w:tcPr>
            <w:tcW w:w="4531" w:type="dxa"/>
          </w:tcPr>
          <w:p>
            <w:pPr>
              <w:pStyle w:val="TableParagraph"/>
              <w:spacing w:before="116"/>
              <w:ind w:right="160"/>
              <w:jc w:val="right"/>
              <w:rPr>
                <w:sz w:val="36"/>
              </w:rPr>
            </w:pPr>
            <w:r>
              <w:rPr>
                <w:sz w:val="36"/>
              </w:rPr>
              <w:t>1、烧杯、烧瓶加热时必须</w:t>
            </w:r>
          </w:p>
        </w:tc>
        <w:tc>
          <w:tcPr>
            <w:tcW w:w="3633" w:type="dxa"/>
          </w:tcPr>
          <w:p>
            <w:pPr>
              <w:pStyle w:val="TableParagraph"/>
              <w:spacing w:before="134"/>
              <w:ind w:left="162"/>
              <w:rPr>
                <w:sz w:val="36"/>
              </w:rPr>
            </w:pPr>
            <w:r>
              <w:rPr>
                <w:sz w:val="36"/>
              </w:rPr>
              <w:t>使仪器受热均匀，以</w:t>
            </w:r>
          </w:p>
        </w:tc>
      </w:tr>
      <w:tr>
        <w:tblPrEx>
          <w:tblW w:w="0" w:type="auto"/>
          <w:jc w:val="left"/>
          <w:tblInd w:w="1858" w:type="dxa"/>
          <w:tblLayout w:type="fixed"/>
          <w:tblCellMar>
            <w:top w:w="0" w:type="dxa"/>
            <w:left w:w="0" w:type="dxa"/>
            <w:bottom w:w="0" w:type="dxa"/>
            <w:right w:w="0" w:type="dxa"/>
          </w:tblCellMar>
          <w:tblLook w:val="01E0"/>
        </w:tblPrEx>
        <w:trPr>
          <w:trHeight w:val="713"/>
          <w:jc w:val="left"/>
        </w:trPr>
        <w:tc>
          <w:tcPr>
            <w:tcW w:w="1526" w:type="dxa"/>
          </w:tcPr>
          <w:p>
            <w:pPr>
              <w:pStyle w:val="TableParagraph"/>
              <w:rPr>
                <w:rFonts w:ascii="Times New Roman"/>
                <w:sz w:val="34"/>
              </w:rPr>
            </w:pPr>
          </w:p>
        </w:tc>
        <w:tc>
          <w:tcPr>
            <w:tcW w:w="1701" w:type="dxa"/>
          </w:tcPr>
          <w:p>
            <w:pPr>
              <w:pStyle w:val="TableParagraph"/>
              <w:spacing w:before="109"/>
              <w:ind w:right="223"/>
              <w:jc w:val="right"/>
              <w:rPr>
                <w:sz w:val="36"/>
              </w:rPr>
            </w:pPr>
            <w:r>
              <w:rPr>
                <w:sz w:val="36"/>
              </w:rPr>
              <w:t>棉</w:t>
            </w:r>
          </w:p>
        </w:tc>
        <w:tc>
          <w:tcPr>
            <w:tcW w:w="2074" w:type="dxa"/>
          </w:tcPr>
          <w:p>
            <w:pPr>
              <w:pStyle w:val="TableParagraph"/>
              <w:spacing w:before="109"/>
              <w:ind w:left="225"/>
              <w:rPr>
                <w:sz w:val="36"/>
              </w:rPr>
            </w:pPr>
            <w:r>
              <w:rPr>
                <w:sz w:val="36"/>
              </w:rPr>
              <w:t>热均匀</w:t>
            </w:r>
          </w:p>
        </w:tc>
        <w:tc>
          <w:tcPr>
            <w:tcW w:w="4531" w:type="dxa"/>
          </w:tcPr>
          <w:p>
            <w:pPr>
              <w:pStyle w:val="TableParagraph"/>
              <w:spacing w:before="109"/>
              <w:ind w:left="768"/>
              <w:rPr>
                <w:sz w:val="36"/>
              </w:rPr>
            </w:pPr>
            <w:r>
              <w:rPr>
                <w:sz w:val="36"/>
              </w:rPr>
              <w:t>垫石棉网</w:t>
            </w:r>
          </w:p>
        </w:tc>
        <w:tc>
          <w:tcPr>
            <w:tcW w:w="3633" w:type="dxa"/>
          </w:tcPr>
          <w:p>
            <w:pPr>
              <w:pStyle w:val="TableParagraph"/>
              <w:spacing w:before="109"/>
              <w:ind w:left="162"/>
              <w:rPr>
                <w:sz w:val="36"/>
              </w:rPr>
            </w:pPr>
            <w:r>
              <w:rPr>
                <w:sz w:val="36"/>
              </w:rPr>
              <w:t>免爆破</w:t>
            </w:r>
          </w:p>
        </w:tc>
      </w:tr>
      <w:tr>
        <w:tblPrEx>
          <w:tblW w:w="0" w:type="auto"/>
          <w:jc w:val="left"/>
          <w:tblInd w:w="1858" w:type="dxa"/>
          <w:tblLayout w:type="fixed"/>
          <w:tblCellMar>
            <w:top w:w="0" w:type="dxa"/>
            <w:left w:w="0" w:type="dxa"/>
            <w:bottom w:w="0" w:type="dxa"/>
            <w:right w:w="0" w:type="dxa"/>
          </w:tblCellMar>
          <w:tblLook w:val="01E0"/>
        </w:tblPrEx>
        <w:trPr>
          <w:trHeight w:val="734"/>
          <w:jc w:val="left"/>
        </w:trPr>
        <w:tc>
          <w:tcPr>
            <w:tcW w:w="1526" w:type="dxa"/>
          </w:tcPr>
          <w:p>
            <w:pPr>
              <w:pStyle w:val="TableParagraph"/>
              <w:rPr>
                <w:rFonts w:ascii="Times New Roman"/>
                <w:sz w:val="34"/>
              </w:rPr>
            </w:pPr>
          </w:p>
        </w:tc>
        <w:tc>
          <w:tcPr>
            <w:tcW w:w="1701" w:type="dxa"/>
          </w:tcPr>
          <w:p>
            <w:pPr>
              <w:pStyle w:val="TableParagraph"/>
              <w:spacing w:before="127"/>
              <w:ind w:right="223"/>
              <w:jc w:val="right"/>
              <w:rPr>
                <w:sz w:val="36"/>
              </w:rPr>
            </w:pPr>
            <w:r>
              <w:rPr>
                <w:sz w:val="36"/>
              </w:rPr>
              <w:t>网</w:t>
            </w:r>
          </w:p>
        </w:tc>
        <w:tc>
          <w:tcPr>
            <w:tcW w:w="2074" w:type="dxa"/>
          </w:tcPr>
          <w:p>
            <w:pPr>
              <w:pStyle w:val="TableParagraph"/>
              <w:rPr>
                <w:rFonts w:ascii="Times New Roman"/>
                <w:sz w:val="34"/>
              </w:rPr>
            </w:pPr>
          </w:p>
        </w:tc>
        <w:tc>
          <w:tcPr>
            <w:tcW w:w="4531" w:type="dxa"/>
          </w:tcPr>
          <w:p>
            <w:pPr>
              <w:pStyle w:val="TableParagraph"/>
              <w:spacing w:before="109"/>
              <w:ind w:left="228"/>
              <w:rPr>
                <w:sz w:val="36"/>
              </w:rPr>
            </w:pPr>
            <w:r>
              <w:rPr>
                <w:sz w:val="36"/>
              </w:rPr>
              <w:t>2、不能浸水和弯折</w:t>
            </w:r>
          </w:p>
        </w:tc>
        <w:tc>
          <w:tcPr>
            <w:tcW w:w="3633"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16"/>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rPr>
                <w:rFonts w:ascii="Times New Roman"/>
                <w:sz w:val="34"/>
              </w:rPr>
            </w:pPr>
          </w:p>
        </w:tc>
        <w:tc>
          <w:tcPr>
            <w:tcW w:w="4531" w:type="dxa"/>
          </w:tcPr>
          <w:p>
            <w:pPr>
              <w:pStyle w:val="TableParagraph"/>
              <w:rPr>
                <w:rFonts w:ascii="Times New Roman"/>
                <w:sz w:val="34"/>
              </w:rPr>
            </w:pPr>
          </w:p>
        </w:tc>
        <w:tc>
          <w:tcPr>
            <w:tcW w:w="3633" w:type="dxa"/>
          </w:tcPr>
          <w:p>
            <w:pPr>
              <w:pStyle w:val="TableParagraph"/>
              <w:spacing w:before="95"/>
              <w:ind w:left="162"/>
              <w:rPr>
                <w:sz w:val="36"/>
              </w:rPr>
            </w:pPr>
            <w:r>
              <w:rPr>
                <w:sz w:val="36"/>
              </w:rPr>
              <w:t>防止铁丝生锈和石棉</w:t>
            </w:r>
          </w:p>
        </w:tc>
      </w:tr>
      <w:tr>
        <w:tblPrEx>
          <w:tblW w:w="0" w:type="auto"/>
          <w:jc w:val="left"/>
          <w:tblInd w:w="1858" w:type="dxa"/>
          <w:tblLayout w:type="fixed"/>
          <w:tblCellMar>
            <w:top w:w="0" w:type="dxa"/>
            <w:left w:w="0" w:type="dxa"/>
            <w:bottom w:w="0" w:type="dxa"/>
            <w:right w:w="0" w:type="dxa"/>
          </w:tblCellMar>
          <w:tblLook w:val="01E0"/>
        </w:tblPrEx>
        <w:trPr>
          <w:trHeight w:val="729"/>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2074" w:type="dxa"/>
          </w:tcPr>
          <w:p>
            <w:pPr>
              <w:pStyle w:val="TableParagraph"/>
              <w:rPr>
                <w:rFonts w:ascii="Times New Roman"/>
                <w:sz w:val="34"/>
              </w:rPr>
            </w:pPr>
          </w:p>
        </w:tc>
        <w:tc>
          <w:tcPr>
            <w:tcW w:w="4531" w:type="dxa"/>
          </w:tcPr>
          <w:p>
            <w:pPr>
              <w:pStyle w:val="TableParagraph"/>
              <w:rPr>
                <w:rFonts w:ascii="Times New Roman"/>
                <w:sz w:val="34"/>
              </w:rPr>
            </w:pPr>
          </w:p>
        </w:tc>
        <w:tc>
          <w:tcPr>
            <w:tcW w:w="3633" w:type="dxa"/>
          </w:tcPr>
          <w:p>
            <w:pPr>
              <w:pStyle w:val="TableParagraph"/>
              <w:spacing w:before="109"/>
              <w:ind w:left="162"/>
              <w:rPr>
                <w:sz w:val="36"/>
              </w:rPr>
            </w:pPr>
            <w:r>
              <w:rPr>
                <w:sz w:val="36"/>
              </w:rPr>
              <w:t>脱落</w:t>
            </w:r>
          </w:p>
        </w:tc>
      </w:tr>
      <w:tr>
        <w:tblPrEx>
          <w:tblW w:w="0" w:type="auto"/>
          <w:jc w:val="left"/>
          <w:tblInd w:w="1858" w:type="dxa"/>
          <w:tblLayout w:type="fixed"/>
          <w:tblCellMar>
            <w:top w:w="0" w:type="dxa"/>
            <w:left w:w="0" w:type="dxa"/>
            <w:bottom w:w="0" w:type="dxa"/>
            <w:right w:w="0" w:type="dxa"/>
          </w:tblCellMar>
          <w:tblLook w:val="01E0"/>
        </w:tblPrEx>
        <w:trPr>
          <w:trHeight w:val="750"/>
          <w:jc w:val="left"/>
        </w:trPr>
        <w:tc>
          <w:tcPr>
            <w:tcW w:w="1526" w:type="dxa"/>
          </w:tcPr>
          <w:p>
            <w:pPr>
              <w:pStyle w:val="TableParagraph"/>
              <w:spacing w:before="125"/>
              <w:ind w:left="50"/>
              <w:rPr>
                <w:sz w:val="36"/>
              </w:rPr>
            </w:pPr>
            <w:r>
              <w:rPr>
                <w:sz w:val="36"/>
              </w:rPr>
              <w:t>11</w:t>
            </w:r>
          </w:p>
        </w:tc>
        <w:tc>
          <w:tcPr>
            <w:tcW w:w="1701" w:type="dxa"/>
          </w:tcPr>
          <w:p>
            <w:pPr>
              <w:pStyle w:val="TableParagraph"/>
              <w:spacing w:before="111"/>
              <w:ind w:right="223"/>
              <w:jc w:val="right"/>
              <w:rPr>
                <w:sz w:val="36"/>
              </w:rPr>
            </w:pPr>
            <w:r>
              <w:rPr>
                <w:sz w:val="36"/>
              </w:rPr>
              <w:t>试</w:t>
            </w:r>
          </w:p>
        </w:tc>
        <w:tc>
          <w:tcPr>
            <w:tcW w:w="2074" w:type="dxa"/>
          </w:tcPr>
          <w:p>
            <w:pPr>
              <w:pStyle w:val="TableParagraph"/>
              <w:spacing w:before="129"/>
              <w:ind w:left="225"/>
              <w:rPr>
                <w:sz w:val="36"/>
              </w:rPr>
            </w:pPr>
            <w:r>
              <w:rPr>
                <w:sz w:val="36"/>
              </w:rPr>
              <w:t>夹持试管</w:t>
            </w:r>
          </w:p>
        </w:tc>
        <w:tc>
          <w:tcPr>
            <w:tcW w:w="4531" w:type="dxa"/>
          </w:tcPr>
          <w:p>
            <w:pPr>
              <w:pStyle w:val="TableParagraph"/>
              <w:spacing w:before="129"/>
              <w:ind w:right="160"/>
              <w:jc w:val="right"/>
              <w:rPr>
                <w:sz w:val="36"/>
              </w:rPr>
            </w:pPr>
            <w:r>
              <w:rPr>
                <w:sz w:val="36"/>
              </w:rPr>
              <w:t>1、试管夹从最下端套入试</w:t>
            </w:r>
          </w:p>
        </w:tc>
        <w:tc>
          <w:tcPr>
            <w:tcW w:w="3633" w:type="dxa"/>
          </w:tcPr>
          <w:p>
            <w:pPr>
              <w:pStyle w:val="TableParagraph"/>
              <w:spacing w:before="129"/>
              <w:ind w:left="162"/>
              <w:rPr>
                <w:sz w:val="36"/>
              </w:rPr>
            </w:pPr>
            <w:r>
              <w:rPr>
                <w:sz w:val="36"/>
              </w:rPr>
              <w:t>防止污物从试管口进</w:t>
            </w:r>
          </w:p>
        </w:tc>
      </w:tr>
      <w:tr>
        <w:tblPrEx>
          <w:tblW w:w="0" w:type="auto"/>
          <w:jc w:val="left"/>
          <w:tblInd w:w="1858" w:type="dxa"/>
          <w:tblLayout w:type="fixed"/>
          <w:tblCellMar>
            <w:top w:w="0" w:type="dxa"/>
            <w:left w:w="0" w:type="dxa"/>
            <w:bottom w:w="0" w:type="dxa"/>
            <w:right w:w="0" w:type="dxa"/>
          </w:tblCellMar>
          <w:tblLook w:val="01E0"/>
        </w:tblPrEx>
        <w:trPr>
          <w:trHeight w:val="713"/>
          <w:jc w:val="left"/>
        </w:trPr>
        <w:tc>
          <w:tcPr>
            <w:tcW w:w="1526" w:type="dxa"/>
          </w:tcPr>
          <w:p>
            <w:pPr>
              <w:pStyle w:val="TableParagraph"/>
              <w:rPr>
                <w:rFonts w:ascii="Times New Roman"/>
                <w:sz w:val="34"/>
              </w:rPr>
            </w:pPr>
          </w:p>
        </w:tc>
        <w:tc>
          <w:tcPr>
            <w:tcW w:w="1701" w:type="dxa"/>
          </w:tcPr>
          <w:p>
            <w:pPr>
              <w:pStyle w:val="TableParagraph"/>
              <w:spacing w:before="109"/>
              <w:ind w:right="223"/>
              <w:jc w:val="right"/>
              <w:rPr>
                <w:sz w:val="36"/>
              </w:rPr>
            </w:pPr>
            <w:r>
              <w:rPr>
                <w:sz w:val="36"/>
              </w:rPr>
              <w:t>管</w:t>
            </w:r>
          </w:p>
        </w:tc>
        <w:tc>
          <w:tcPr>
            <w:tcW w:w="2074" w:type="dxa"/>
          </w:tcPr>
          <w:p>
            <w:pPr>
              <w:pStyle w:val="TableParagraph"/>
              <w:rPr>
                <w:rFonts w:ascii="Times New Roman"/>
                <w:sz w:val="34"/>
              </w:rPr>
            </w:pPr>
          </w:p>
        </w:tc>
        <w:tc>
          <w:tcPr>
            <w:tcW w:w="4531" w:type="dxa"/>
          </w:tcPr>
          <w:p>
            <w:pPr>
              <w:pStyle w:val="TableParagraph"/>
              <w:spacing w:before="109"/>
              <w:ind w:left="768"/>
              <w:rPr>
                <w:sz w:val="36"/>
              </w:rPr>
            </w:pPr>
            <w:r>
              <w:rPr>
                <w:sz w:val="36"/>
              </w:rPr>
              <w:t>管</w:t>
            </w:r>
          </w:p>
        </w:tc>
        <w:tc>
          <w:tcPr>
            <w:tcW w:w="3633" w:type="dxa"/>
          </w:tcPr>
          <w:p>
            <w:pPr>
              <w:pStyle w:val="TableParagraph"/>
              <w:spacing w:before="109"/>
              <w:ind w:left="162"/>
              <w:rPr>
                <w:sz w:val="36"/>
              </w:rPr>
            </w:pPr>
            <w:r>
              <w:rPr>
                <w:sz w:val="36"/>
              </w:rPr>
              <w:t>入</w:t>
            </w:r>
          </w:p>
        </w:tc>
      </w:tr>
      <w:tr>
        <w:tblPrEx>
          <w:tblW w:w="0" w:type="auto"/>
          <w:jc w:val="left"/>
          <w:tblInd w:w="1858" w:type="dxa"/>
          <w:tblLayout w:type="fixed"/>
          <w:tblCellMar>
            <w:top w:w="0" w:type="dxa"/>
            <w:left w:w="0" w:type="dxa"/>
            <w:bottom w:w="0" w:type="dxa"/>
            <w:right w:w="0" w:type="dxa"/>
          </w:tblCellMar>
          <w:tblLook w:val="01E0"/>
        </w:tblPrEx>
        <w:trPr>
          <w:trHeight w:val="570"/>
          <w:jc w:val="left"/>
        </w:trPr>
        <w:tc>
          <w:tcPr>
            <w:tcW w:w="1526" w:type="dxa"/>
          </w:tcPr>
          <w:p>
            <w:pPr>
              <w:pStyle w:val="TableParagraph"/>
              <w:rPr>
                <w:rFonts w:ascii="Times New Roman"/>
                <w:sz w:val="34"/>
              </w:rPr>
            </w:pPr>
          </w:p>
        </w:tc>
        <w:tc>
          <w:tcPr>
            <w:tcW w:w="1701" w:type="dxa"/>
          </w:tcPr>
          <w:p>
            <w:pPr>
              <w:pStyle w:val="TableParagraph"/>
              <w:spacing w:before="127" w:line="423" w:lineRule="exact"/>
              <w:ind w:right="223"/>
              <w:jc w:val="right"/>
              <w:rPr>
                <w:sz w:val="36"/>
              </w:rPr>
            </w:pPr>
            <w:r>
              <w:rPr>
                <w:sz w:val="36"/>
              </w:rPr>
              <w:t>夹</w:t>
            </w:r>
          </w:p>
        </w:tc>
        <w:tc>
          <w:tcPr>
            <w:tcW w:w="2074" w:type="dxa"/>
          </w:tcPr>
          <w:p>
            <w:pPr>
              <w:pStyle w:val="TableParagraph"/>
              <w:rPr>
                <w:rFonts w:ascii="Times New Roman"/>
                <w:sz w:val="34"/>
              </w:rPr>
            </w:pPr>
          </w:p>
        </w:tc>
        <w:tc>
          <w:tcPr>
            <w:tcW w:w="4531" w:type="dxa"/>
          </w:tcPr>
          <w:p>
            <w:pPr>
              <w:pStyle w:val="TableParagraph"/>
              <w:spacing w:before="109" w:line="441" w:lineRule="exact"/>
              <w:ind w:left="228"/>
              <w:rPr>
                <w:sz w:val="36"/>
              </w:rPr>
            </w:pPr>
            <w:r>
              <w:rPr>
                <w:sz w:val="36"/>
              </w:rPr>
              <w:t>2、必须夹在离试管口</w:t>
            </w:r>
          </w:p>
        </w:tc>
        <w:tc>
          <w:tcPr>
            <w:tcW w:w="3633" w:type="dxa"/>
          </w:tcPr>
          <w:p>
            <w:pPr>
              <w:pStyle w:val="TableParagraph"/>
              <w:spacing w:before="127" w:line="423" w:lineRule="exact"/>
              <w:ind w:left="162"/>
              <w:rPr>
                <w:sz w:val="36"/>
              </w:rPr>
            </w:pPr>
            <w:r>
              <w:rPr>
                <w:sz w:val="36"/>
              </w:rPr>
              <w:t>防止木试管夹烧焦</w:t>
            </w:r>
          </w:p>
        </w:tc>
      </w:tr>
    </w:tbl>
    <w:p>
      <w:pPr>
        <w:spacing w:after="0" w:line="423" w:lineRule="exact"/>
        <w:rPr>
          <w:sz w:val="36"/>
        </w:rPr>
        <w:sectPr>
          <w:headerReference w:type="default" r:id="rId49"/>
          <w:footerReference w:type="default" r:id="rId50"/>
          <w:pgSz w:w="17860" w:h="25260"/>
          <w:pgMar w:top="1800" w:right="600" w:bottom="1960" w:left="800" w:header="1108" w:footer="1770"/>
          <w:pgNumType w:start="16"/>
          <w:cols w:space="708"/>
        </w:sectPr>
      </w:pPr>
    </w:p>
    <w:p>
      <w:pPr>
        <w:pStyle w:val="BodyText"/>
        <w:spacing w:before="1" w:after="1"/>
        <w:rPr>
          <w:sz w:val="8"/>
        </w:rPr>
      </w:pPr>
    </w:p>
    <w:tbl>
      <w:tblPr>
        <w:tblStyle w:val="TableNormal3"/>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6"/>
        <w:gridCol w:w="1701"/>
        <w:gridCol w:w="1984"/>
        <w:gridCol w:w="4621"/>
        <w:gridCol w:w="3452"/>
      </w:tblGrid>
      <w:tr>
        <w:tblPrEx>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3"/>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spacing w:line="411" w:lineRule="exact"/>
              <w:ind w:left="858"/>
              <w:rPr>
                <w:sz w:val="36"/>
              </w:rPr>
            </w:pPr>
            <w:r>
              <w:rPr>
                <w:sz w:val="36"/>
              </w:rPr>
              <w:t>1/4~1/3 处</w:t>
            </w:r>
          </w:p>
        </w:tc>
        <w:tc>
          <w:tcPr>
            <w:tcW w:w="3452" w:type="dxa"/>
          </w:tcPr>
          <w:p>
            <w:pPr>
              <w:pStyle w:val="TableParagraph"/>
              <w:spacing w:line="414" w:lineRule="exact"/>
              <w:ind w:left="162"/>
              <w:rPr>
                <w:sz w:val="36"/>
              </w:rPr>
            </w:pPr>
            <w:r>
              <w:rPr>
                <w:sz w:val="36"/>
              </w:rPr>
              <w:t>防止按动短柄，使试</w:t>
            </w:r>
          </w:p>
        </w:tc>
      </w:tr>
      <w:tr>
        <w:tblPrEx>
          <w:tblW w:w="0" w:type="auto"/>
          <w:jc w:val="left"/>
          <w:tblInd w:w="1858" w:type="dxa"/>
          <w:tblLayout w:type="fixed"/>
          <w:tblCellMar>
            <w:top w:w="0" w:type="dxa"/>
            <w:left w:w="0" w:type="dxa"/>
            <w:bottom w:w="0" w:type="dxa"/>
            <w:right w:w="0" w:type="dxa"/>
          </w:tblCellMar>
          <w:tblLook w:val="01E0"/>
        </w:tblPrEx>
        <w:trPr>
          <w:trHeight w:val="74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spacing w:before="117"/>
              <w:ind w:right="160"/>
              <w:jc w:val="right"/>
              <w:rPr>
                <w:sz w:val="36"/>
              </w:rPr>
            </w:pPr>
            <w:r>
              <w:rPr>
                <w:sz w:val="36"/>
              </w:rPr>
              <w:t>3、手指握住试管夹的长柄</w:t>
            </w:r>
          </w:p>
        </w:tc>
        <w:tc>
          <w:tcPr>
            <w:tcW w:w="3452" w:type="dxa"/>
          </w:tcPr>
          <w:p>
            <w:pPr>
              <w:pStyle w:val="TableParagraph"/>
              <w:spacing w:before="120"/>
              <w:ind w:left="162"/>
              <w:rPr>
                <w:sz w:val="36"/>
              </w:rPr>
            </w:pPr>
            <w:r>
              <w:rPr>
                <w:sz w:val="36"/>
              </w:rPr>
              <w:t>管脱落</w:t>
            </w:r>
          </w:p>
        </w:tc>
      </w:tr>
      <w:tr>
        <w:tblPrEx>
          <w:tblW w:w="0" w:type="auto"/>
          <w:jc w:val="left"/>
          <w:tblInd w:w="1858" w:type="dxa"/>
          <w:tblLayout w:type="fixed"/>
          <w:tblCellMar>
            <w:top w:w="0" w:type="dxa"/>
            <w:left w:w="0" w:type="dxa"/>
            <w:bottom w:w="0" w:type="dxa"/>
            <w:right w:w="0" w:type="dxa"/>
          </w:tblCellMar>
          <w:tblLook w:val="01E0"/>
        </w:tblPrEx>
        <w:trPr>
          <w:trHeight w:val="748"/>
          <w:jc w:val="left"/>
        </w:trPr>
        <w:tc>
          <w:tcPr>
            <w:tcW w:w="1526" w:type="dxa"/>
          </w:tcPr>
          <w:p>
            <w:pPr>
              <w:pStyle w:val="TableParagraph"/>
              <w:spacing w:before="140"/>
              <w:ind w:left="50"/>
              <w:rPr>
                <w:sz w:val="36"/>
              </w:rPr>
            </w:pPr>
            <w:r>
              <w:rPr>
                <w:sz w:val="36"/>
              </w:rPr>
              <w:t>12</w:t>
            </w:r>
          </w:p>
        </w:tc>
        <w:tc>
          <w:tcPr>
            <w:tcW w:w="1701" w:type="dxa"/>
          </w:tcPr>
          <w:p>
            <w:pPr>
              <w:pStyle w:val="TableParagraph"/>
              <w:rPr>
                <w:rFonts w:ascii="Times New Roman"/>
                <w:sz w:val="34"/>
              </w:rPr>
            </w:pPr>
          </w:p>
        </w:tc>
        <w:tc>
          <w:tcPr>
            <w:tcW w:w="1984" w:type="dxa"/>
          </w:tcPr>
          <w:p>
            <w:pPr>
              <w:pStyle w:val="TableParagraph"/>
              <w:spacing w:before="143"/>
              <w:ind w:left="225"/>
              <w:rPr>
                <w:sz w:val="36"/>
              </w:rPr>
            </w:pPr>
            <w:r>
              <w:rPr>
                <w:sz w:val="36"/>
              </w:rPr>
              <w:t>固定和支</w:t>
            </w:r>
          </w:p>
        </w:tc>
        <w:tc>
          <w:tcPr>
            <w:tcW w:w="4621" w:type="dxa"/>
          </w:tcPr>
          <w:p>
            <w:pPr>
              <w:pStyle w:val="TableParagraph"/>
              <w:spacing w:before="125"/>
              <w:ind w:right="160"/>
              <w:jc w:val="right"/>
              <w:rPr>
                <w:sz w:val="36"/>
              </w:rPr>
            </w:pPr>
            <w:r>
              <w:rPr>
                <w:sz w:val="36"/>
              </w:rPr>
              <w:t>1、铁夹夹持仪器应松紧适</w:t>
            </w:r>
          </w:p>
        </w:tc>
        <w:tc>
          <w:tcPr>
            <w:tcW w:w="3452" w:type="dxa"/>
          </w:tcPr>
          <w:p>
            <w:pPr>
              <w:pStyle w:val="TableParagraph"/>
              <w:spacing w:before="143"/>
              <w:ind w:left="162"/>
              <w:rPr>
                <w:sz w:val="36"/>
              </w:rPr>
            </w:pPr>
            <w:r>
              <w:rPr>
                <w:sz w:val="36"/>
              </w:rPr>
              <w:t>过紧会夹破仪器，过</w:t>
            </w:r>
          </w:p>
        </w:tc>
      </w:tr>
      <w:tr>
        <w:tblPrEx>
          <w:tblW w:w="0" w:type="auto"/>
          <w:jc w:val="left"/>
          <w:tblInd w:w="1858" w:type="dxa"/>
          <w:tblLayout w:type="fixed"/>
          <w:tblCellMar>
            <w:top w:w="0" w:type="dxa"/>
            <w:left w:w="0" w:type="dxa"/>
            <w:bottom w:w="0" w:type="dxa"/>
            <w:right w:w="0" w:type="dxa"/>
          </w:tblCellMar>
          <w:tblLook w:val="01E0"/>
        </w:tblPrEx>
        <w:trPr>
          <w:trHeight w:val="729"/>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铁</w:t>
            </w:r>
          </w:p>
        </w:tc>
        <w:tc>
          <w:tcPr>
            <w:tcW w:w="1984" w:type="dxa"/>
          </w:tcPr>
          <w:p>
            <w:pPr>
              <w:pStyle w:val="TableParagraph"/>
              <w:spacing w:before="125"/>
              <w:ind w:left="225"/>
              <w:rPr>
                <w:sz w:val="36"/>
              </w:rPr>
            </w:pPr>
            <w:r>
              <w:rPr>
                <w:sz w:val="36"/>
              </w:rPr>
              <w:t>持反应仪</w:t>
            </w:r>
          </w:p>
        </w:tc>
        <w:tc>
          <w:tcPr>
            <w:tcW w:w="4621" w:type="dxa"/>
          </w:tcPr>
          <w:p>
            <w:pPr>
              <w:pStyle w:val="TableParagraph"/>
              <w:spacing w:before="125"/>
              <w:ind w:right="160"/>
              <w:jc w:val="right"/>
              <w:rPr>
                <w:sz w:val="36"/>
              </w:rPr>
            </w:pPr>
            <w:r>
              <w:rPr>
                <w:sz w:val="36"/>
              </w:rPr>
              <w:t>度，以仪器不脱落为宜</w:t>
            </w:r>
          </w:p>
        </w:tc>
        <w:tc>
          <w:tcPr>
            <w:tcW w:w="3452" w:type="dxa"/>
          </w:tcPr>
          <w:p>
            <w:pPr>
              <w:pStyle w:val="TableParagraph"/>
              <w:spacing w:before="125"/>
              <w:ind w:left="162"/>
              <w:rPr>
                <w:sz w:val="36"/>
              </w:rPr>
            </w:pPr>
            <w:r>
              <w:rPr>
                <w:sz w:val="36"/>
              </w:rPr>
              <w:t>松仪器要脱落</w:t>
            </w:r>
          </w:p>
        </w:tc>
      </w:tr>
      <w:tr>
        <w:tblPrEx>
          <w:tblW w:w="0" w:type="auto"/>
          <w:jc w:val="left"/>
          <w:tblInd w:w="1858" w:type="dxa"/>
          <w:tblLayout w:type="fixed"/>
          <w:tblCellMar>
            <w:top w:w="0" w:type="dxa"/>
            <w:left w:w="0" w:type="dxa"/>
            <w:bottom w:w="0" w:type="dxa"/>
            <w:right w:w="0" w:type="dxa"/>
          </w:tblCellMar>
          <w:tblLook w:val="01E0"/>
        </w:tblPrEx>
        <w:trPr>
          <w:trHeight w:val="734"/>
          <w:jc w:val="left"/>
        </w:trPr>
        <w:tc>
          <w:tcPr>
            <w:tcW w:w="1526" w:type="dxa"/>
          </w:tcPr>
          <w:p>
            <w:pPr>
              <w:pStyle w:val="TableParagraph"/>
              <w:rPr>
                <w:rFonts w:ascii="Times New Roman"/>
                <w:sz w:val="34"/>
              </w:rPr>
            </w:pPr>
          </w:p>
        </w:tc>
        <w:tc>
          <w:tcPr>
            <w:tcW w:w="1701" w:type="dxa"/>
          </w:tcPr>
          <w:p>
            <w:pPr>
              <w:pStyle w:val="TableParagraph"/>
              <w:spacing w:before="98"/>
              <w:ind w:right="223"/>
              <w:jc w:val="right"/>
              <w:rPr>
                <w:sz w:val="36"/>
              </w:rPr>
            </w:pPr>
            <w:r>
              <w:rPr>
                <w:sz w:val="36"/>
              </w:rPr>
              <w:t>架</w:t>
            </w:r>
          </w:p>
        </w:tc>
        <w:tc>
          <w:tcPr>
            <w:tcW w:w="1984" w:type="dxa"/>
          </w:tcPr>
          <w:p>
            <w:pPr>
              <w:pStyle w:val="TableParagraph"/>
              <w:spacing w:before="127"/>
              <w:ind w:left="225"/>
              <w:rPr>
                <w:sz w:val="36"/>
              </w:rPr>
            </w:pPr>
            <w:r>
              <w:rPr>
                <w:sz w:val="36"/>
              </w:rPr>
              <w:t>器</w:t>
            </w:r>
          </w:p>
        </w:tc>
        <w:tc>
          <w:tcPr>
            <w:tcW w:w="4621" w:type="dxa"/>
          </w:tcPr>
          <w:p>
            <w:pPr>
              <w:pStyle w:val="TableParagraph"/>
              <w:spacing w:before="109"/>
              <w:ind w:left="318"/>
              <w:rPr>
                <w:sz w:val="36"/>
              </w:rPr>
            </w:pPr>
            <w:r>
              <w:rPr>
                <w:sz w:val="36"/>
              </w:rPr>
              <w:t>2、铁圈上放石棉网</w:t>
            </w:r>
          </w:p>
        </w:tc>
        <w:tc>
          <w:tcPr>
            <w:tcW w:w="3452" w:type="dxa"/>
          </w:tcPr>
          <w:p>
            <w:pPr>
              <w:pStyle w:val="TableParagraph"/>
              <w:spacing w:before="127"/>
              <w:ind w:left="162"/>
              <w:rPr>
                <w:sz w:val="36"/>
              </w:rPr>
            </w:pPr>
            <w:r>
              <w:rPr>
                <w:sz w:val="36"/>
              </w:rPr>
              <w:t>使反应物均匀受热</w:t>
            </w:r>
          </w:p>
        </w:tc>
      </w:tr>
      <w:tr>
        <w:tblPrEx>
          <w:tblW w:w="0" w:type="auto"/>
          <w:jc w:val="left"/>
          <w:tblInd w:w="1858" w:type="dxa"/>
          <w:tblLayout w:type="fixed"/>
          <w:tblCellMar>
            <w:top w:w="0" w:type="dxa"/>
            <w:left w:w="0" w:type="dxa"/>
            <w:bottom w:w="0" w:type="dxa"/>
            <w:right w:w="0" w:type="dxa"/>
          </w:tblCellMar>
          <w:tblLook w:val="01E0"/>
        </w:tblPrEx>
        <w:trPr>
          <w:trHeight w:val="754"/>
          <w:jc w:val="left"/>
        </w:trPr>
        <w:tc>
          <w:tcPr>
            <w:tcW w:w="1526" w:type="dxa"/>
          </w:tcPr>
          <w:p>
            <w:pPr>
              <w:pStyle w:val="TableParagraph"/>
              <w:rPr>
                <w:rFonts w:ascii="Times New Roman"/>
                <w:sz w:val="34"/>
              </w:rPr>
            </w:pPr>
          </w:p>
        </w:tc>
        <w:tc>
          <w:tcPr>
            <w:tcW w:w="1701" w:type="dxa"/>
          </w:tcPr>
          <w:p>
            <w:pPr>
              <w:pStyle w:val="TableParagraph"/>
              <w:spacing w:before="95"/>
              <w:ind w:right="223"/>
              <w:jc w:val="right"/>
              <w:rPr>
                <w:sz w:val="36"/>
              </w:rPr>
            </w:pPr>
            <w:r>
              <w:rPr>
                <w:sz w:val="36"/>
              </w:rPr>
              <w:t>台</w:t>
            </w:r>
          </w:p>
        </w:tc>
        <w:tc>
          <w:tcPr>
            <w:tcW w:w="1984" w:type="dxa"/>
          </w:tcPr>
          <w:p>
            <w:pPr>
              <w:pStyle w:val="TableParagraph"/>
              <w:rPr>
                <w:rFonts w:ascii="Times New Roman"/>
                <w:sz w:val="34"/>
              </w:rPr>
            </w:pPr>
          </w:p>
        </w:tc>
        <w:tc>
          <w:tcPr>
            <w:tcW w:w="4621" w:type="dxa"/>
          </w:tcPr>
          <w:p>
            <w:pPr>
              <w:pStyle w:val="TableParagraph"/>
              <w:spacing w:before="120"/>
              <w:ind w:right="160"/>
              <w:jc w:val="right"/>
              <w:rPr>
                <w:sz w:val="36"/>
              </w:rPr>
            </w:pPr>
            <w:r>
              <w:rPr>
                <w:sz w:val="36"/>
              </w:rPr>
              <w:t>3、被固定仪器的重心，应</w:t>
            </w:r>
          </w:p>
        </w:tc>
        <w:tc>
          <w:tcPr>
            <w:tcW w:w="3452" w:type="dxa"/>
          </w:tcPr>
          <w:p>
            <w:pPr>
              <w:pStyle w:val="TableParagraph"/>
              <w:spacing w:before="124"/>
              <w:ind w:left="162"/>
              <w:rPr>
                <w:sz w:val="36"/>
              </w:rPr>
            </w:pPr>
            <w:r>
              <w:rPr>
                <w:sz w:val="36"/>
              </w:rPr>
              <w:t>防止铁架台翻倒</w:t>
            </w:r>
          </w:p>
        </w:tc>
      </w:tr>
      <w:tr>
        <w:tblPrEx>
          <w:tblW w:w="0" w:type="auto"/>
          <w:jc w:val="left"/>
          <w:tblInd w:w="1858" w:type="dxa"/>
          <w:tblLayout w:type="fixed"/>
          <w:tblCellMar>
            <w:top w:w="0" w:type="dxa"/>
            <w:left w:w="0" w:type="dxa"/>
            <w:bottom w:w="0" w:type="dxa"/>
            <w:right w:w="0" w:type="dxa"/>
          </w:tblCellMar>
          <w:tblLook w:val="01E0"/>
        </w:tblPrEx>
        <w:trPr>
          <w:trHeight w:val="729"/>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spacing w:before="118"/>
              <w:ind w:left="318"/>
              <w:rPr>
                <w:sz w:val="36"/>
              </w:rPr>
            </w:pPr>
            <w:r>
              <w:rPr>
                <w:sz w:val="36"/>
              </w:rPr>
              <w:t>在铁台底座上</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41"/>
          <w:jc w:val="left"/>
        </w:trPr>
        <w:tc>
          <w:tcPr>
            <w:tcW w:w="1526" w:type="dxa"/>
          </w:tcPr>
          <w:p>
            <w:pPr>
              <w:pStyle w:val="TableParagraph"/>
              <w:spacing w:before="131"/>
              <w:ind w:left="50"/>
              <w:rPr>
                <w:sz w:val="36"/>
              </w:rPr>
            </w:pPr>
            <w:r>
              <w:rPr>
                <w:sz w:val="36"/>
              </w:rPr>
              <w:t>13</w:t>
            </w:r>
          </w:p>
        </w:tc>
        <w:tc>
          <w:tcPr>
            <w:tcW w:w="1701" w:type="dxa"/>
          </w:tcPr>
          <w:p>
            <w:pPr>
              <w:pStyle w:val="TableParagraph"/>
              <w:rPr>
                <w:rFonts w:ascii="Times New Roman"/>
                <w:sz w:val="34"/>
              </w:rPr>
            </w:pPr>
          </w:p>
        </w:tc>
        <w:tc>
          <w:tcPr>
            <w:tcW w:w="1984" w:type="dxa"/>
          </w:tcPr>
          <w:p>
            <w:pPr>
              <w:pStyle w:val="TableParagraph"/>
              <w:spacing w:before="134"/>
              <w:ind w:left="225"/>
              <w:rPr>
                <w:sz w:val="36"/>
              </w:rPr>
            </w:pPr>
            <w:r>
              <w:rPr>
                <w:sz w:val="36"/>
              </w:rPr>
              <w:t>用于试剂</w:t>
            </w:r>
          </w:p>
        </w:tc>
        <w:tc>
          <w:tcPr>
            <w:tcW w:w="4621" w:type="dxa"/>
          </w:tcPr>
          <w:p>
            <w:pPr>
              <w:pStyle w:val="TableParagraph"/>
              <w:spacing w:before="116"/>
              <w:ind w:right="160"/>
              <w:jc w:val="right"/>
              <w:rPr>
                <w:sz w:val="36"/>
              </w:rPr>
            </w:pPr>
            <w:r>
              <w:rPr>
                <w:sz w:val="36"/>
              </w:rPr>
              <w:t>1、灯内酒精一般应占容积</w:t>
            </w:r>
          </w:p>
        </w:tc>
        <w:tc>
          <w:tcPr>
            <w:tcW w:w="3452" w:type="dxa"/>
          </w:tcPr>
          <w:p>
            <w:pPr>
              <w:pStyle w:val="TableParagraph"/>
              <w:spacing w:before="134"/>
              <w:ind w:left="162"/>
              <w:rPr>
                <w:sz w:val="36"/>
              </w:rPr>
            </w:pPr>
            <w:r>
              <w:rPr>
                <w:sz w:val="36"/>
              </w:rPr>
              <w:t>酒精过少，灯内蒸气</w:t>
            </w:r>
          </w:p>
        </w:tc>
      </w:tr>
      <w:tr>
        <w:tblPrEx>
          <w:tblW w:w="0" w:type="auto"/>
          <w:jc w:val="left"/>
          <w:tblInd w:w="1858" w:type="dxa"/>
          <w:tblLayout w:type="fixed"/>
          <w:tblCellMar>
            <w:top w:w="0" w:type="dxa"/>
            <w:left w:w="0" w:type="dxa"/>
            <w:bottom w:w="0" w:type="dxa"/>
            <w:right w:w="0" w:type="dxa"/>
          </w:tblCellMar>
          <w:tblLook w:val="01E0"/>
        </w:tblPrEx>
        <w:trPr>
          <w:trHeight w:val="2201"/>
          <w:jc w:val="left"/>
        </w:trPr>
        <w:tc>
          <w:tcPr>
            <w:tcW w:w="1526" w:type="dxa"/>
          </w:tcPr>
          <w:p>
            <w:pPr>
              <w:pStyle w:val="TableParagraph"/>
              <w:rPr>
                <w:rFonts w:ascii="Times New Roman"/>
                <w:sz w:val="34"/>
              </w:rPr>
            </w:pPr>
          </w:p>
        </w:tc>
        <w:tc>
          <w:tcPr>
            <w:tcW w:w="1701" w:type="dxa"/>
          </w:tcPr>
          <w:p>
            <w:pPr>
              <w:pStyle w:val="TableParagraph"/>
              <w:spacing w:before="95"/>
              <w:ind w:left="1115"/>
              <w:rPr>
                <w:sz w:val="36"/>
              </w:rPr>
            </w:pPr>
            <w:r>
              <w:rPr>
                <w:sz w:val="36"/>
              </w:rPr>
              <w:t>酒</w:t>
            </w:r>
          </w:p>
          <w:p>
            <w:pPr>
              <w:pStyle w:val="TableParagraph"/>
              <w:spacing w:before="1" w:line="730" w:lineRule="atLeast"/>
              <w:ind w:left="1115" w:right="223"/>
              <w:rPr>
                <w:sz w:val="36"/>
              </w:rPr>
            </w:pPr>
            <w:r>
              <w:rPr>
                <w:sz w:val="36"/>
              </w:rPr>
              <w:t>精灯</w:t>
            </w:r>
          </w:p>
        </w:tc>
        <w:tc>
          <w:tcPr>
            <w:tcW w:w="1984" w:type="dxa"/>
          </w:tcPr>
          <w:p>
            <w:pPr>
              <w:pStyle w:val="TableParagraph"/>
              <w:spacing w:before="124" w:line="379" w:lineRule="auto"/>
              <w:ind w:left="225" w:right="316"/>
              <w:rPr>
                <w:sz w:val="36"/>
              </w:rPr>
            </w:pPr>
            <w:r>
              <w:rPr>
                <w:spacing w:val="-5"/>
                <w:sz w:val="36"/>
              </w:rPr>
              <w:t>量不多、温度要求</w:t>
            </w:r>
          </w:p>
          <w:p>
            <w:pPr>
              <w:pStyle w:val="TableParagraph"/>
              <w:spacing w:before="8"/>
              <w:ind w:left="225"/>
              <w:rPr>
                <w:sz w:val="36"/>
              </w:rPr>
            </w:pPr>
            <w:r>
              <w:rPr>
                <w:sz w:val="36"/>
              </w:rPr>
              <w:t>不高的情</w:t>
            </w:r>
          </w:p>
        </w:tc>
        <w:tc>
          <w:tcPr>
            <w:tcW w:w="4621" w:type="dxa"/>
          </w:tcPr>
          <w:p>
            <w:pPr>
              <w:pStyle w:val="TableParagraph"/>
              <w:spacing w:before="138"/>
              <w:ind w:left="858"/>
              <w:rPr>
                <w:sz w:val="36"/>
              </w:rPr>
            </w:pPr>
            <w:r>
              <w:rPr>
                <w:sz w:val="36"/>
              </w:rPr>
              <w:t>的 1/3~2/3</w:t>
            </w:r>
          </w:p>
          <w:p>
            <w:pPr>
              <w:pStyle w:val="TableParagraph"/>
              <w:rPr>
                <w:sz w:val="38"/>
              </w:rPr>
            </w:pPr>
          </w:p>
          <w:p>
            <w:pPr>
              <w:pStyle w:val="TableParagraph"/>
              <w:spacing w:before="6"/>
              <w:rPr>
                <w:sz w:val="36"/>
              </w:rPr>
            </w:pPr>
          </w:p>
          <w:p>
            <w:pPr>
              <w:pStyle w:val="TableParagraph"/>
              <w:ind w:left="318"/>
              <w:rPr>
                <w:sz w:val="36"/>
              </w:rPr>
            </w:pPr>
            <w:r>
              <w:rPr>
                <w:sz w:val="36"/>
              </w:rPr>
              <w:t>2、用火柴点燃，不可以用</w:t>
            </w:r>
          </w:p>
        </w:tc>
        <w:tc>
          <w:tcPr>
            <w:tcW w:w="3452" w:type="dxa"/>
          </w:tcPr>
          <w:p>
            <w:pPr>
              <w:pStyle w:val="TableParagraph"/>
              <w:spacing w:before="124" w:line="379" w:lineRule="auto"/>
              <w:ind w:left="162" w:right="47"/>
              <w:rPr>
                <w:sz w:val="36"/>
              </w:rPr>
            </w:pPr>
            <w:r>
              <w:rPr>
                <w:sz w:val="36"/>
              </w:rPr>
              <w:t>较多，易被引燃；酒精过多，会溢出</w:t>
            </w:r>
          </w:p>
          <w:p>
            <w:pPr>
              <w:pStyle w:val="TableParagraph"/>
              <w:spacing w:before="8"/>
              <w:ind w:left="162"/>
              <w:rPr>
                <w:sz w:val="36"/>
              </w:rPr>
            </w:pPr>
            <w:r>
              <w:rPr>
                <w:sz w:val="36"/>
              </w:rPr>
              <w:t>防止灯内酒精流出，</w:t>
            </w:r>
          </w:p>
        </w:tc>
      </w:tr>
      <w:tr>
        <w:tblPrEx>
          <w:tblW w:w="0" w:type="auto"/>
          <w:jc w:val="left"/>
          <w:tblInd w:w="1858" w:type="dxa"/>
          <w:tblLayout w:type="fixed"/>
          <w:tblCellMar>
            <w:top w:w="0" w:type="dxa"/>
            <w:left w:w="0" w:type="dxa"/>
            <w:bottom w:w="0" w:type="dxa"/>
            <w:right w:w="0" w:type="dxa"/>
          </w:tblCellMar>
          <w:tblLook w:val="01E0"/>
        </w:tblPrEx>
        <w:trPr>
          <w:trHeight w:val="73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spacing w:before="118"/>
              <w:ind w:left="225"/>
              <w:rPr>
                <w:sz w:val="36"/>
              </w:rPr>
            </w:pPr>
            <w:r>
              <w:rPr>
                <w:sz w:val="36"/>
              </w:rPr>
              <w:t>况下加热</w:t>
            </w:r>
          </w:p>
        </w:tc>
        <w:tc>
          <w:tcPr>
            <w:tcW w:w="4621" w:type="dxa"/>
          </w:tcPr>
          <w:p>
            <w:pPr>
              <w:pStyle w:val="TableParagraph"/>
              <w:spacing w:before="100"/>
              <w:ind w:right="160"/>
              <w:jc w:val="right"/>
              <w:rPr>
                <w:sz w:val="36"/>
              </w:rPr>
            </w:pPr>
            <w:r>
              <w:rPr>
                <w:sz w:val="36"/>
              </w:rPr>
              <w:t>燃着的酒精灯去引燃另</w:t>
            </w:r>
          </w:p>
        </w:tc>
        <w:tc>
          <w:tcPr>
            <w:tcW w:w="3452" w:type="dxa"/>
          </w:tcPr>
          <w:p>
            <w:pPr>
              <w:pStyle w:val="TableParagraph"/>
              <w:spacing w:before="118"/>
              <w:ind w:left="162"/>
              <w:rPr>
                <w:sz w:val="36"/>
              </w:rPr>
            </w:pPr>
            <w:r>
              <w:rPr>
                <w:sz w:val="36"/>
              </w:rPr>
              <w:t>引起燃烧</w:t>
            </w:r>
          </w:p>
        </w:tc>
      </w:tr>
      <w:tr>
        <w:tblPrEx>
          <w:tblW w:w="0" w:type="auto"/>
          <w:jc w:val="left"/>
          <w:tblInd w:w="1858" w:type="dxa"/>
          <w:tblLayout w:type="fixed"/>
          <w:tblCellMar>
            <w:top w:w="0" w:type="dxa"/>
            <w:left w:w="0" w:type="dxa"/>
            <w:bottom w:w="0" w:type="dxa"/>
            <w:right w:w="0" w:type="dxa"/>
          </w:tblCellMar>
          <w:tblLook w:val="01E0"/>
        </w:tblPrEx>
        <w:trPr>
          <w:trHeight w:val="1463"/>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spacing w:before="100"/>
              <w:ind w:left="858"/>
              <w:rPr>
                <w:sz w:val="36"/>
              </w:rPr>
            </w:pPr>
            <w:r>
              <w:rPr>
                <w:sz w:val="36"/>
              </w:rPr>
              <w:t>一只酒精灯</w:t>
            </w:r>
          </w:p>
          <w:p>
            <w:pPr>
              <w:pStyle w:val="TableParagraph"/>
              <w:spacing w:before="256"/>
              <w:ind w:left="318"/>
              <w:rPr>
                <w:sz w:val="36"/>
              </w:rPr>
            </w:pPr>
            <w:r>
              <w:rPr>
                <w:sz w:val="36"/>
              </w:rPr>
              <w:t>3、用毕随手用灯帽盖灭。</w:t>
            </w:r>
          </w:p>
        </w:tc>
        <w:tc>
          <w:tcPr>
            <w:tcW w:w="3452" w:type="dxa"/>
          </w:tcPr>
          <w:p>
            <w:pPr>
              <w:pStyle w:val="TableParagraph"/>
              <w:spacing w:before="118"/>
              <w:ind w:left="162"/>
              <w:rPr>
                <w:sz w:val="36"/>
              </w:rPr>
            </w:pPr>
            <w:r>
              <w:rPr>
                <w:sz w:val="36"/>
              </w:rPr>
              <w:t>防止因酒精挥发而使</w:t>
            </w:r>
          </w:p>
          <w:p>
            <w:pPr>
              <w:pStyle w:val="TableParagraph"/>
              <w:spacing w:before="270"/>
              <w:ind w:left="162"/>
              <w:rPr>
                <w:sz w:val="36"/>
              </w:rPr>
            </w:pPr>
            <w:r>
              <w:rPr>
                <w:sz w:val="36"/>
              </w:rPr>
              <w:t>灯芯积水，再用时难</w:t>
            </w:r>
          </w:p>
        </w:tc>
      </w:tr>
      <w:tr>
        <w:tblPrEx>
          <w:tblW w:w="0" w:type="auto"/>
          <w:jc w:val="left"/>
          <w:tblInd w:w="1858" w:type="dxa"/>
          <w:tblLayout w:type="fixed"/>
          <w:tblCellMar>
            <w:top w:w="0" w:type="dxa"/>
            <w:left w:w="0" w:type="dxa"/>
            <w:bottom w:w="0" w:type="dxa"/>
            <w:right w:w="0" w:type="dxa"/>
          </w:tblCellMar>
          <w:tblLook w:val="01E0"/>
        </w:tblPrEx>
        <w:trPr>
          <w:trHeight w:val="738"/>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spacing w:before="102"/>
              <w:ind w:left="858"/>
              <w:rPr>
                <w:sz w:val="36"/>
              </w:rPr>
            </w:pPr>
            <w:r>
              <w:rPr>
                <w:sz w:val="36"/>
              </w:rPr>
              <w:t>注意不可用嘴吹灭。</w:t>
            </w:r>
          </w:p>
        </w:tc>
        <w:tc>
          <w:tcPr>
            <w:tcW w:w="3452" w:type="dxa"/>
          </w:tcPr>
          <w:p>
            <w:pPr>
              <w:pStyle w:val="TableParagraph"/>
              <w:spacing w:before="116"/>
              <w:ind w:left="162"/>
              <w:rPr>
                <w:sz w:val="36"/>
              </w:rPr>
            </w:pPr>
            <w:r>
              <w:rPr>
                <w:sz w:val="36"/>
              </w:rPr>
              <w:t>以点燃用嘴吹灭易引</w:t>
            </w:r>
          </w:p>
        </w:tc>
      </w:tr>
      <w:tr>
        <w:tblPrEx>
          <w:tblW w:w="0" w:type="auto"/>
          <w:jc w:val="left"/>
          <w:tblInd w:w="1858" w:type="dxa"/>
          <w:tblLayout w:type="fixed"/>
          <w:tblCellMar>
            <w:top w:w="0" w:type="dxa"/>
            <w:left w:w="0" w:type="dxa"/>
            <w:bottom w:w="0" w:type="dxa"/>
            <w:right w:w="0" w:type="dxa"/>
          </w:tblCellMar>
          <w:tblLook w:val="01E0"/>
        </w:tblPrEx>
        <w:trPr>
          <w:trHeight w:val="553"/>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rPr>
                <w:rFonts w:ascii="Times New Roman"/>
                <w:sz w:val="34"/>
              </w:rPr>
            </w:pPr>
          </w:p>
        </w:tc>
        <w:tc>
          <w:tcPr>
            <w:tcW w:w="3452" w:type="dxa"/>
          </w:tcPr>
          <w:p>
            <w:pPr>
              <w:pStyle w:val="TableParagraph"/>
              <w:spacing w:before="109" w:line="423" w:lineRule="exact"/>
              <w:ind w:left="162"/>
              <w:rPr>
                <w:sz w:val="36"/>
              </w:rPr>
            </w:pPr>
            <w:r>
              <w:rPr>
                <w:sz w:val="36"/>
              </w:rPr>
              <w:t>起瓶内酒精燃烧</w:t>
            </w:r>
          </w:p>
        </w:tc>
      </w:tr>
    </w:tbl>
    <w:p>
      <w:pPr>
        <w:pStyle w:val="BodyText"/>
        <w:spacing w:before="6"/>
        <w:rPr>
          <w:sz w:val="13"/>
        </w:rPr>
      </w:pPr>
    </w:p>
    <w:p>
      <w:pPr>
        <w:spacing w:after="0"/>
        <w:rPr>
          <w:sz w:val="13"/>
        </w:rPr>
        <w:sectPr>
          <w:headerReference w:type="default" r:id="rId51"/>
          <w:footerReference w:type="default" r:id="rId52"/>
          <w:pgSz w:w="17860" w:h="25260"/>
          <w:pgMar w:top="1800" w:right="600" w:bottom="1960" w:left="800" w:header="1108" w:footer="1770"/>
          <w:pgNumType w:start="17"/>
          <w:cols w:space="708"/>
        </w:sectPr>
      </w:pPr>
    </w:p>
    <w:p>
      <w:pPr>
        <w:pStyle w:val="BodyText"/>
        <w:spacing w:before="50"/>
        <w:ind w:left="7380"/>
      </w:pPr>
      <w:r>
        <w:t>4、应用酒精灯外焰加热</w:t>
      </w:r>
    </w:p>
    <w:p>
      <w:pPr>
        <w:pStyle w:val="BodyText"/>
        <w:spacing w:before="118" w:line="379" w:lineRule="auto"/>
        <w:ind w:left="644" w:right="1372"/>
      </w:pPr>
      <w:r>
        <w:br w:type="column"/>
      </w:r>
      <w:r>
        <w:t>外焰温度最高，灯芯的温度低</w:t>
      </w:r>
    </w:p>
    <w:p>
      <w:pPr>
        <w:spacing w:after="0" w:line="379" w:lineRule="auto"/>
        <w:sectPr>
          <w:headerReference w:type="default" r:id="rId53"/>
          <w:footerReference w:type="default" r:id="rId54"/>
          <w:type w:val="continuous"/>
          <w:pgSz w:w="17860" w:h="25260"/>
          <w:pgMar w:top="2420" w:right="600" w:bottom="280" w:left="800" w:header="708" w:footer="708"/>
          <w:pgNumType w:start="18"/>
          <w:cols w:num="2" w:space="708" w:equalWidth="0">
            <w:col w:w="11161" w:space="40"/>
            <w:col w:w="5259" w:space="0"/>
          </w:cols>
        </w:sectPr>
      </w:pPr>
    </w:p>
    <w:p>
      <w:pPr>
        <w:pStyle w:val="BodyText"/>
        <w:tabs>
          <w:tab w:val="left" w:pos="11845"/>
        </w:tabs>
        <w:spacing w:line="177" w:lineRule="auto"/>
        <w:ind w:left="7380"/>
      </w:pPr>
      <w:r>
        <w:t>5、加热时，试管底部不能</w:t>
        <w:tab/>
      </w:r>
      <w:r>
        <w:rPr>
          <w:position w:val="-9"/>
        </w:rPr>
        <w:t>防止试管受热不均匀</w:t>
      </w:r>
    </w:p>
    <w:p>
      <w:pPr>
        <w:pStyle w:val="BodyText"/>
        <w:spacing w:before="3"/>
        <w:rPr>
          <w:sz w:val="14"/>
        </w:rPr>
      </w:pPr>
    </w:p>
    <w:p>
      <w:pPr>
        <w:spacing w:after="0"/>
        <w:rPr>
          <w:sz w:val="14"/>
        </w:rPr>
        <w:sectPr>
          <w:headerReference w:type="default" r:id="rId55"/>
          <w:footerReference w:type="default" r:id="rId56"/>
          <w:type w:val="continuous"/>
          <w:pgSz w:w="17860" w:h="25260"/>
          <w:pgMar w:top="2420" w:right="600" w:bottom="280" w:left="800" w:header="708" w:footer="708"/>
          <w:pgNumType w:start="19"/>
          <w:cols w:space="708"/>
        </w:sectPr>
      </w:pPr>
    </w:p>
    <w:p>
      <w:pPr>
        <w:pStyle w:val="BodyText"/>
        <w:spacing w:before="32"/>
        <w:jc w:val="right"/>
      </w:pPr>
      <w:r>
        <w:t>触及灯芯</w:t>
      </w:r>
    </w:p>
    <w:p>
      <w:pPr>
        <w:spacing w:before="111"/>
        <w:ind w:left="2426" w:right="3513" w:firstLine="0"/>
        <w:jc w:val="center"/>
        <w:rPr>
          <w:sz w:val="36"/>
        </w:rPr>
      </w:pPr>
      <w:r>
        <w:br w:type="column"/>
      </w:r>
      <w:r>
        <w:rPr>
          <w:sz w:val="36"/>
        </w:rPr>
        <w:t>而爆裂</w:t>
      </w:r>
    </w:p>
    <w:p>
      <w:pPr>
        <w:spacing w:after="0"/>
        <w:jc w:val="center"/>
        <w:rPr>
          <w:sz w:val="36"/>
        </w:rPr>
        <w:sectPr>
          <w:headerReference w:type="default" r:id="rId57"/>
          <w:footerReference w:type="default" r:id="rId58"/>
          <w:type w:val="continuous"/>
          <w:pgSz w:w="17860" w:h="25260"/>
          <w:pgMar w:top="2420" w:right="600" w:bottom="280" w:left="800" w:header="708" w:footer="708"/>
          <w:pgNumType w:start="20"/>
          <w:cols w:num="2" w:space="708" w:equalWidth="0">
            <w:col w:w="9361" w:space="40"/>
            <w:col w:w="7059" w:space="0"/>
          </w:cols>
        </w:sectPr>
      </w:pPr>
    </w:p>
    <w:p>
      <w:pPr>
        <w:pStyle w:val="BodyText"/>
        <w:spacing w:before="12"/>
        <w:rPr>
          <w:sz w:val="16"/>
        </w:rPr>
      </w:pPr>
    </w:p>
    <w:p>
      <w:pPr>
        <w:spacing w:after="0"/>
        <w:rPr>
          <w:sz w:val="16"/>
        </w:rPr>
        <w:sectPr>
          <w:headerReference w:type="default" r:id="rId59"/>
          <w:footerReference w:type="default" r:id="rId60"/>
          <w:type w:val="continuous"/>
          <w:pgSz w:w="17860" w:h="25260"/>
          <w:pgMar w:top="2420" w:right="600" w:bottom="280" w:left="800" w:header="708" w:footer="708"/>
          <w:pgNumType w:start="21"/>
          <w:cols w:space="708"/>
        </w:sectPr>
      </w:pPr>
    </w:p>
    <w:p>
      <w:pPr>
        <w:pStyle w:val="BodyText"/>
        <w:tabs>
          <w:tab w:val="left" w:pos="4492"/>
        </w:tabs>
        <w:spacing w:before="67"/>
        <w:ind w:left="1900"/>
        <w:jc w:val="both"/>
      </w:pPr>
      <w:r>
        <w:t>14</w:t>
        <w:tab/>
      </w:r>
      <w:r>
        <w:rPr>
          <w:spacing w:val="-20"/>
        </w:rPr>
        <w:t>胶</w:t>
      </w:r>
    </w:p>
    <w:p>
      <w:pPr>
        <w:pStyle w:val="BodyText"/>
        <w:spacing w:before="273" w:line="381" w:lineRule="auto"/>
        <w:ind w:left="4492"/>
        <w:jc w:val="both"/>
      </w:pPr>
      <w:r>
        <w:t>头滴管</w:t>
      </w:r>
    </w:p>
    <w:p>
      <w:pPr>
        <w:pStyle w:val="BodyText"/>
        <w:spacing w:before="67" w:line="381" w:lineRule="auto"/>
        <w:ind w:left="410"/>
        <w:jc w:val="both"/>
      </w:pPr>
      <w:r>
        <w:br w:type="column"/>
      </w:r>
      <w:r>
        <w:t>用于吸取和滴加少量液体</w:t>
      </w:r>
    </w:p>
    <w:p>
      <w:pPr>
        <w:pStyle w:val="BodyText"/>
        <w:tabs>
          <w:tab w:val="left" w:pos="5061"/>
        </w:tabs>
        <w:spacing w:before="47" w:line="381" w:lineRule="auto"/>
        <w:ind w:left="1137" w:right="1372" w:hanging="540"/>
        <w:jc w:val="both"/>
      </w:pPr>
      <w:r>
        <w:br w:type="column"/>
      </w:r>
      <w:r>
        <w:rPr>
          <w:position w:val="2"/>
        </w:rPr>
        <w:t>1、胶头滴管要在挤空后，</w:t>
      </w:r>
      <w:r>
        <w:rPr>
          <w:spacing w:val="144"/>
          <w:position w:val="2"/>
        </w:rPr>
        <w:t xml:space="preserve"> </w:t>
      </w:r>
      <w:r>
        <w:t>防止把空气泡挤入</w:t>
      </w:r>
      <w:r>
        <w:rPr>
          <w:spacing w:val="-17"/>
        </w:rPr>
        <w:t>试</w:t>
      </w:r>
      <w:r>
        <w:t>再伸入试剂瓶内吸取液</w:t>
      </w:r>
      <w:r>
        <w:rPr>
          <w:spacing w:val="144"/>
        </w:rPr>
        <w:t xml:space="preserve"> </w:t>
      </w:r>
      <w:r>
        <w:t>剂中，以免试剂变</w:t>
      </w:r>
      <w:r>
        <w:rPr>
          <w:spacing w:val="-17"/>
        </w:rPr>
        <w:t>质</w:t>
      </w:r>
      <w:r>
        <w:t>体</w:t>
        <w:tab/>
        <w:t>避免液体接触橡皮</w:t>
      </w:r>
      <w:r>
        <w:rPr>
          <w:spacing w:val="-17"/>
        </w:rPr>
        <w:t>头</w:t>
      </w:r>
    </w:p>
    <w:p>
      <w:pPr>
        <w:pStyle w:val="BodyText"/>
        <w:spacing w:line="458" w:lineRule="exact"/>
        <w:ind w:left="597"/>
        <w:jc w:val="both"/>
      </w:pPr>
      <w:r>
        <w:rPr>
          <w:position w:val="2"/>
        </w:rPr>
        <w:t xml:space="preserve">2、吸入液体后，滴管不可 </w:t>
      </w:r>
      <w:r>
        <w:t>而侵蚀橡皮</w:t>
      </w:r>
    </w:p>
    <w:p>
      <w:pPr>
        <w:spacing w:after="0" w:line="458" w:lineRule="exact"/>
        <w:jc w:val="both"/>
        <w:sectPr>
          <w:headerReference w:type="default" r:id="rId61"/>
          <w:footerReference w:type="default" r:id="rId62"/>
          <w:type w:val="continuous"/>
          <w:pgSz w:w="17860" w:h="25260"/>
          <w:pgMar w:top="2420" w:right="600" w:bottom="280" w:left="800" w:header="708" w:footer="708"/>
          <w:pgNumType w:start="22"/>
          <w:cols w:num="3" w:space="708" w:equalWidth="0">
            <w:col w:w="4853" w:space="40"/>
            <w:col w:w="1851" w:space="39"/>
            <w:col w:w="9677" w:space="0"/>
          </w:cols>
        </w:sectPr>
      </w:pPr>
    </w:p>
    <w:p>
      <w:pPr>
        <w:pStyle w:val="BodyText"/>
        <w:spacing w:line="455" w:lineRule="exact"/>
        <w:ind w:right="1798"/>
        <w:jc w:val="right"/>
      </w:pPr>
      <w:r>
        <w:pict>
          <v:group id="_x0000_s1054" style="width:893pt;height:1031pt;margin-top:92.25pt;margin-left:0;mso-position-horizontal-relative:page;mso-position-vertical-relative:page;position:absolute;z-index:-251653120" coordorigin="0,1845" coordsize="17860,20620">
            <v:shape id="_x0000_s1055" type="#_x0000_t75" style="width:17860;height:2020;position:absolute;top:3340" stroked="f">
              <v:imagedata r:id="rId63" o:title=""/>
            </v:shape>
            <v:shape id="_x0000_s1056" type="#_x0000_t75" style="width:17860;height:1740;position:absolute;top:7320" stroked="f">
              <v:imagedata r:id="rId64" o:title=""/>
            </v:shape>
            <v:shape id="_x0000_s1057" type="#_x0000_t75" style="width:17860;height:2380;position:absolute;top:16600" stroked="f">
              <v:imagedata r:id="rId65" o:title=""/>
            </v:shape>
            <v:shape id="_x0000_s1058" type="#_x0000_t75" style="width:13860;height:20620;left:2520;position:absolute;top:1845" stroked="f">
              <v:imagedata r:id="rId66" o:title=""/>
            </v:shape>
          </v:group>
        </w:pict>
      </w:r>
      <w:r>
        <w:t>平放或倒置</w:t>
      </w:r>
    </w:p>
    <w:p>
      <w:pPr>
        <w:pStyle w:val="BodyText"/>
        <w:spacing w:before="252" w:line="386" w:lineRule="auto"/>
        <w:ind w:left="7920" w:hanging="540"/>
        <w:jc w:val="both"/>
      </w:pPr>
      <w:r>
        <w:t>3、滴液时，管口不能接触容器，用后插回原试剂瓶或洗净</w:t>
      </w:r>
    </w:p>
    <w:p>
      <w:pPr>
        <w:pStyle w:val="BodyText"/>
        <w:spacing w:line="455" w:lineRule="exact"/>
        <w:ind w:left="284"/>
      </w:pPr>
      <w:r>
        <w:br w:type="column"/>
      </w:r>
      <w:r>
        <w:t>防止试剂被污染</w:t>
      </w:r>
    </w:p>
    <w:p>
      <w:pPr>
        <w:spacing w:after="0" w:line="455" w:lineRule="exact"/>
        <w:sectPr>
          <w:headerReference w:type="default" r:id="rId67"/>
          <w:footerReference w:type="default" r:id="rId68"/>
          <w:type w:val="continuous"/>
          <w:pgSz w:w="17860" w:h="25260"/>
          <w:pgMar w:top="2420" w:right="600" w:bottom="280" w:left="800" w:header="708" w:footer="708"/>
          <w:pgNumType w:start="23"/>
          <w:cols w:num="2" w:space="708" w:equalWidth="0">
            <w:col w:w="11521" w:space="40"/>
            <w:col w:w="4899" w:space="0"/>
          </w:cols>
        </w:sectPr>
      </w:pPr>
    </w:p>
    <w:p>
      <w:pPr>
        <w:pStyle w:val="BodyText"/>
        <w:spacing w:before="1" w:after="1"/>
        <w:rPr>
          <w:sz w:val="8"/>
        </w:rPr>
      </w:pPr>
    </w:p>
    <w:tbl>
      <w:tblPr>
        <w:tblStyle w:val="TableNormal4"/>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6"/>
        <w:gridCol w:w="1701"/>
        <w:gridCol w:w="1984"/>
        <w:gridCol w:w="4621"/>
        <w:gridCol w:w="3452"/>
      </w:tblGrid>
      <w:tr>
        <w:tblPrEx>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4"/>
          <w:jc w:val="left"/>
        </w:trPr>
        <w:tc>
          <w:tcPr>
            <w:tcW w:w="1526" w:type="dxa"/>
          </w:tcPr>
          <w:p>
            <w:pPr>
              <w:pStyle w:val="TableParagraph"/>
              <w:spacing w:line="411" w:lineRule="exact"/>
              <w:ind w:left="50"/>
              <w:rPr>
                <w:sz w:val="36"/>
              </w:rPr>
            </w:pPr>
            <w:r>
              <w:rPr>
                <w:sz w:val="36"/>
              </w:rPr>
              <w:t>15</w:t>
            </w:r>
          </w:p>
        </w:tc>
        <w:tc>
          <w:tcPr>
            <w:tcW w:w="1701" w:type="dxa"/>
          </w:tcPr>
          <w:p>
            <w:pPr>
              <w:pStyle w:val="TableParagraph"/>
              <w:spacing w:line="414" w:lineRule="exact"/>
              <w:ind w:right="223"/>
              <w:jc w:val="right"/>
              <w:rPr>
                <w:sz w:val="36"/>
              </w:rPr>
            </w:pPr>
            <w:r>
              <w:rPr>
                <w:sz w:val="36"/>
              </w:rPr>
              <w:t>水</w:t>
            </w:r>
          </w:p>
        </w:tc>
        <w:tc>
          <w:tcPr>
            <w:tcW w:w="1984" w:type="dxa"/>
          </w:tcPr>
          <w:p>
            <w:pPr>
              <w:pStyle w:val="TableParagraph"/>
              <w:spacing w:line="414" w:lineRule="exact"/>
              <w:ind w:left="225"/>
              <w:rPr>
                <w:sz w:val="36"/>
              </w:rPr>
            </w:pPr>
            <w:r>
              <w:rPr>
                <w:sz w:val="36"/>
              </w:rPr>
              <w:t>用于排水</w:t>
            </w:r>
          </w:p>
        </w:tc>
        <w:tc>
          <w:tcPr>
            <w:tcW w:w="4621" w:type="dxa"/>
          </w:tcPr>
          <w:p>
            <w:pPr>
              <w:pStyle w:val="TableParagraph"/>
              <w:spacing w:line="414" w:lineRule="exact"/>
              <w:ind w:left="318"/>
              <w:rPr>
                <w:sz w:val="36"/>
              </w:rPr>
            </w:pPr>
            <w:r>
              <w:rPr>
                <w:sz w:val="36"/>
              </w:rPr>
              <w:t>玻璃水槽不可以盛温度高</w:t>
            </w:r>
          </w:p>
        </w:tc>
        <w:tc>
          <w:tcPr>
            <w:tcW w:w="3452" w:type="dxa"/>
          </w:tcPr>
          <w:p>
            <w:pPr>
              <w:pStyle w:val="TableParagraph"/>
              <w:spacing w:line="414" w:lineRule="exact"/>
              <w:ind w:left="162"/>
              <w:rPr>
                <w:sz w:val="36"/>
              </w:rPr>
            </w:pPr>
            <w:r>
              <w:rPr>
                <w:sz w:val="36"/>
              </w:rPr>
              <w:t>不耐热，易爆裂</w:t>
            </w:r>
          </w:p>
        </w:tc>
      </w:tr>
      <w:tr>
        <w:tblPrEx>
          <w:tblW w:w="0" w:type="auto"/>
          <w:jc w:val="left"/>
          <w:tblInd w:w="1858" w:type="dxa"/>
          <w:tblLayout w:type="fixed"/>
          <w:tblCellMar>
            <w:top w:w="0" w:type="dxa"/>
            <w:left w:w="0" w:type="dxa"/>
            <w:bottom w:w="0" w:type="dxa"/>
            <w:right w:w="0" w:type="dxa"/>
          </w:tblCellMar>
          <w:tblLook w:val="01E0"/>
        </w:tblPrEx>
        <w:trPr>
          <w:trHeight w:val="722"/>
          <w:jc w:val="left"/>
        </w:trPr>
        <w:tc>
          <w:tcPr>
            <w:tcW w:w="1526" w:type="dxa"/>
          </w:tcPr>
          <w:p>
            <w:pPr>
              <w:pStyle w:val="TableParagraph"/>
              <w:rPr>
                <w:rFonts w:ascii="Times New Roman"/>
                <w:sz w:val="34"/>
              </w:rPr>
            </w:pPr>
          </w:p>
        </w:tc>
        <w:tc>
          <w:tcPr>
            <w:tcW w:w="1701" w:type="dxa"/>
          </w:tcPr>
          <w:p>
            <w:pPr>
              <w:pStyle w:val="TableParagraph"/>
              <w:spacing w:before="109"/>
              <w:ind w:right="223"/>
              <w:jc w:val="right"/>
              <w:rPr>
                <w:sz w:val="36"/>
              </w:rPr>
            </w:pPr>
            <w:r>
              <w:rPr>
                <w:sz w:val="36"/>
              </w:rPr>
              <w:t>槽</w:t>
            </w:r>
          </w:p>
        </w:tc>
        <w:tc>
          <w:tcPr>
            <w:tcW w:w="1984" w:type="dxa"/>
          </w:tcPr>
          <w:p>
            <w:pPr>
              <w:pStyle w:val="TableParagraph"/>
              <w:spacing w:before="109"/>
              <w:ind w:left="225"/>
              <w:rPr>
                <w:sz w:val="36"/>
              </w:rPr>
            </w:pPr>
            <w:r>
              <w:rPr>
                <w:sz w:val="36"/>
              </w:rPr>
              <w:t>集气</w:t>
            </w:r>
          </w:p>
        </w:tc>
        <w:tc>
          <w:tcPr>
            <w:tcW w:w="4621" w:type="dxa"/>
          </w:tcPr>
          <w:p>
            <w:pPr>
              <w:pStyle w:val="TableParagraph"/>
              <w:spacing w:before="109"/>
              <w:ind w:left="318"/>
              <w:rPr>
                <w:sz w:val="36"/>
              </w:rPr>
            </w:pPr>
            <w:r>
              <w:rPr>
                <w:sz w:val="36"/>
              </w:rPr>
              <w:t>的水，更不年加热</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1488"/>
          <w:jc w:val="left"/>
        </w:trPr>
        <w:tc>
          <w:tcPr>
            <w:tcW w:w="1526" w:type="dxa"/>
          </w:tcPr>
          <w:p>
            <w:pPr>
              <w:pStyle w:val="TableParagraph"/>
              <w:spacing w:before="133"/>
              <w:ind w:left="50"/>
              <w:rPr>
                <w:sz w:val="36"/>
              </w:rPr>
            </w:pPr>
            <w:r>
              <w:rPr>
                <w:sz w:val="36"/>
              </w:rPr>
              <w:t>16</w:t>
            </w:r>
          </w:p>
        </w:tc>
        <w:tc>
          <w:tcPr>
            <w:tcW w:w="1701" w:type="dxa"/>
          </w:tcPr>
          <w:p>
            <w:pPr>
              <w:pStyle w:val="TableParagraph"/>
              <w:spacing w:before="136"/>
              <w:ind w:left="1115"/>
              <w:rPr>
                <w:sz w:val="36"/>
              </w:rPr>
            </w:pPr>
            <w:r>
              <w:rPr>
                <w:sz w:val="36"/>
              </w:rPr>
              <w:t>研</w:t>
            </w:r>
          </w:p>
          <w:p>
            <w:pPr>
              <w:pStyle w:val="TableParagraph"/>
              <w:spacing w:before="269"/>
              <w:ind w:left="1115"/>
              <w:rPr>
                <w:sz w:val="36"/>
              </w:rPr>
            </w:pPr>
            <w:r>
              <w:rPr>
                <w:sz w:val="36"/>
              </w:rPr>
              <w:t>钵</w:t>
            </w:r>
          </w:p>
        </w:tc>
        <w:tc>
          <w:tcPr>
            <w:tcW w:w="1984" w:type="dxa"/>
          </w:tcPr>
          <w:p>
            <w:pPr>
              <w:pStyle w:val="TableParagraph"/>
              <w:spacing w:before="136"/>
              <w:ind w:left="225"/>
              <w:rPr>
                <w:sz w:val="36"/>
              </w:rPr>
            </w:pPr>
            <w:r>
              <w:rPr>
                <w:sz w:val="36"/>
              </w:rPr>
              <w:t>用于研磨</w:t>
            </w:r>
          </w:p>
          <w:p>
            <w:pPr>
              <w:pStyle w:val="TableParagraph"/>
              <w:spacing w:before="269"/>
              <w:ind w:left="225"/>
              <w:rPr>
                <w:sz w:val="36"/>
              </w:rPr>
            </w:pPr>
            <w:r>
              <w:rPr>
                <w:sz w:val="36"/>
              </w:rPr>
              <w:t>固体物质</w:t>
            </w:r>
          </w:p>
        </w:tc>
        <w:tc>
          <w:tcPr>
            <w:tcW w:w="4621" w:type="dxa"/>
          </w:tcPr>
          <w:p>
            <w:pPr>
              <w:pStyle w:val="TableParagraph"/>
              <w:spacing w:before="118"/>
              <w:ind w:left="318"/>
              <w:rPr>
                <w:sz w:val="36"/>
              </w:rPr>
            </w:pPr>
            <w:r>
              <w:rPr>
                <w:sz w:val="36"/>
              </w:rPr>
              <w:t>1、不能用研钵捣击药品</w:t>
            </w:r>
          </w:p>
          <w:p>
            <w:pPr>
              <w:pStyle w:val="TableParagraph"/>
              <w:spacing w:before="270"/>
              <w:ind w:left="318"/>
              <w:rPr>
                <w:sz w:val="36"/>
              </w:rPr>
            </w:pPr>
            <w:r>
              <w:rPr>
                <w:sz w:val="36"/>
              </w:rPr>
              <w:t>2、研磨时，左手按住钵，</w:t>
            </w:r>
          </w:p>
        </w:tc>
        <w:tc>
          <w:tcPr>
            <w:tcW w:w="3452" w:type="dxa"/>
          </w:tcPr>
          <w:p>
            <w:pPr>
              <w:pStyle w:val="TableParagraph"/>
              <w:spacing w:before="136"/>
              <w:ind w:left="162"/>
              <w:rPr>
                <w:sz w:val="36"/>
              </w:rPr>
            </w:pPr>
            <w:r>
              <w:rPr>
                <w:sz w:val="36"/>
              </w:rPr>
              <w:t>防止研杵折断</w:t>
            </w:r>
          </w:p>
          <w:p>
            <w:pPr>
              <w:pStyle w:val="TableParagraph"/>
              <w:spacing w:before="269"/>
              <w:ind w:left="162"/>
              <w:rPr>
                <w:sz w:val="36"/>
              </w:rPr>
            </w:pPr>
            <w:r>
              <w:rPr>
                <w:sz w:val="36"/>
              </w:rPr>
              <w:t>便于研磨，防止药品</w:t>
            </w:r>
          </w:p>
        </w:tc>
      </w:tr>
      <w:tr>
        <w:tblPrEx>
          <w:tblW w:w="0" w:type="auto"/>
          <w:jc w:val="left"/>
          <w:tblInd w:w="1858" w:type="dxa"/>
          <w:tblLayout w:type="fixed"/>
          <w:tblCellMar>
            <w:top w:w="0" w:type="dxa"/>
            <w:left w:w="0" w:type="dxa"/>
            <w:bottom w:w="0" w:type="dxa"/>
            <w:right w:w="0" w:type="dxa"/>
          </w:tblCellMar>
          <w:tblLook w:val="01E0"/>
        </w:tblPrEx>
        <w:trPr>
          <w:trHeight w:val="73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spacing w:before="109"/>
              <w:ind w:right="160"/>
              <w:jc w:val="right"/>
              <w:rPr>
                <w:sz w:val="36"/>
              </w:rPr>
            </w:pPr>
            <w:r>
              <w:rPr>
                <w:sz w:val="36"/>
              </w:rPr>
              <w:t>右手握杵，在钵中缓缓</w:t>
            </w:r>
          </w:p>
        </w:tc>
        <w:tc>
          <w:tcPr>
            <w:tcW w:w="3452" w:type="dxa"/>
          </w:tcPr>
          <w:p>
            <w:pPr>
              <w:pStyle w:val="TableParagraph"/>
              <w:spacing w:before="109"/>
              <w:ind w:left="162"/>
              <w:rPr>
                <w:sz w:val="36"/>
              </w:rPr>
            </w:pPr>
            <w:r>
              <w:rPr>
                <w:sz w:val="36"/>
              </w:rPr>
              <w:t>外溅</w:t>
            </w:r>
          </w:p>
        </w:tc>
      </w:tr>
      <w:tr>
        <w:tblPrEx>
          <w:tblW w:w="0" w:type="auto"/>
          <w:jc w:val="left"/>
          <w:tblInd w:w="1858" w:type="dxa"/>
          <w:tblLayout w:type="fixed"/>
          <w:tblCellMar>
            <w:top w:w="0" w:type="dxa"/>
            <w:left w:w="0" w:type="dxa"/>
            <w:bottom w:w="0" w:type="dxa"/>
            <w:right w:w="0" w:type="dxa"/>
          </w:tblCellMar>
          <w:tblLook w:val="01E0"/>
        </w:tblPrEx>
        <w:trPr>
          <w:trHeight w:val="1444"/>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rPr>
                <w:rFonts w:ascii="Times New Roman"/>
                <w:sz w:val="34"/>
              </w:rPr>
            </w:pPr>
          </w:p>
        </w:tc>
        <w:tc>
          <w:tcPr>
            <w:tcW w:w="4621" w:type="dxa"/>
          </w:tcPr>
          <w:p>
            <w:pPr>
              <w:pStyle w:val="TableParagraph"/>
              <w:spacing w:before="109"/>
              <w:ind w:left="858"/>
              <w:rPr>
                <w:sz w:val="36"/>
              </w:rPr>
            </w:pPr>
            <w:r>
              <w:rPr>
                <w:sz w:val="36"/>
              </w:rPr>
              <w:t>转动</w:t>
            </w:r>
          </w:p>
          <w:p>
            <w:pPr>
              <w:pStyle w:val="TableParagraph"/>
              <w:spacing w:before="252"/>
              <w:ind w:left="318"/>
              <w:rPr>
                <w:sz w:val="36"/>
              </w:rPr>
            </w:pPr>
            <w:r>
              <w:rPr>
                <w:sz w:val="36"/>
              </w:rPr>
              <w:t>3、各种药品单独研磨</w:t>
            </w:r>
          </w:p>
        </w:tc>
        <w:tc>
          <w:tcPr>
            <w:tcW w:w="3452" w:type="dxa"/>
          </w:tcPr>
          <w:p>
            <w:pPr>
              <w:pStyle w:val="TableParagraph"/>
              <w:rPr>
                <w:sz w:val="38"/>
              </w:rPr>
            </w:pPr>
          </w:p>
          <w:p>
            <w:pPr>
              <w:pStyle w:val="TableParagraph"/>
              <w:spacing w:before="324"/>
              <w:ind w:left="162"/>
              <w:rPr>
                <w:sz w:val="36"/>
              </w:rPr>
            </w:pPr>
            <w:r>
              <w:rPr>
                <w:sz w:val="36"/>
              </w:rPr>
              <w:t>防止药品混合而反应</w:t>
            </w:r>
          </w:p>
        </w:tc>
      </w:tr>
      <w:tr>
        <w:tblPrEx>
          <w:tblW w:w="0" w:type="auto"/>
          <w:jc w:val="left"/>
          <w:tblInd w:w="1858" w:type="dxa"/>
          <w:tblLayout w:type="fixed"/>
          <w:tblCellMar>
            <w:top w:w="0" w:type="dxa"/>
            <w:left w:w="0" w:type="dxa"/>
            <w:bottom w:w="0" w:type="dxa"/>
            <w:right w:w="0" w:type="dxa"/>
          </w:tblCellMar>
          <w:tblLook w:val="01E0"/>
        </w:tblPrEx>
        <w:trPr>
          <w:trHeight w:val="766"/>
          <w:jc w:val="left"/>
        </w:trPr>
        <w:tc>
          <w:tcPr>
            <w:tcW w:w="1526" w:type="dxa"/>
          </w:tcPr>
          <w:p>
            <w:pPr>
              <w:pStyle w:val="TableParagraph"/>
              <w:spacing w:before="141"/>
              <w:ind w:left="50"/>
              <w:rPr>
                <w:sz w:val="36"/>
              </w:rPr>
            </w:pPr>
            <w:r>
              <w:rPr>
                <w:sz w:val="36"/>
              </w:rPr>
              <w:t>17</w:t>
            </w:r>
          </w:p>
        </w:tc>
        <w:tc>
          <w:tcPr>
            <w:tcW w:w="1701" w:type="dxa"/>
          </w:tcPr>
          <w:p>
            <w:pPr>
              <w:pStyle w:val="TableParagraph"/>
              <w:rPr>
                <w:rFonts w:ascii="Times New Roman"/>
                <w:sz w:val="34"/>
              </w:rPr>
            </w:pPr>
          </w:p>
        </w:tc>
        <w:tc>
          <w:tcPr>
            <w:tcW w:w="1984" w:type="dxa"/>
          </w:tcPr>
          <w:p>
            <w:pPr>
              <w:pStyle w:val="TableParagraph"/>
              <w:spacing w:before="145"/>
              <w:ind w:left="225"/>
              <w:rPr>
                <w:sz w:val="36"/>
              </w:rPr>
            </w:pPr>
            <w:r>
              <w:rPr>
                <w:sz w:val="36"/>
              </w:rPr>
              <w:t>取粉状或</w:t>
            </w:r>
          </w:p>
        </w:tc>
        <w:tc>
          <w:tcPr>
            <w:tcW w:w="4621" w:type="dxa"/>
          </w:tcPr>
          <w:p>
            <w:pPr>
              <w:pStyle w:val="TableParagraph"/>
              <w:spacing w:before="127"/>
              <w:ind w:right="160"/>
              <w:jc w:val="right"/>
              <w:rPr>
                <w:sz w:val="36"/>
              </w:rPr>
            </w:pPr>
            <w:r>
              <w:rPr>
                <w:sz w:val="36"/>
              </w:rPr>
              <w:t>1、用过的药匙应立即擦干</w:t>
            </w:r>
          </w:p>
        </w:tc>
        <w:tc>
          <w:tcPr>
            <w:tcW w:w="3452" w:type="dxa"/>
          </w:tcPr>
          <w:p>
            <w:pPr>
              <w:pStyle w:val="TableParagraph"/>
              <w:spacing w:before="145"/>
              <w:ind w:left="162"/>
              <w:rPr>
                <w:sz w:val="36"/>
              </w:rPr>
            </w:pPr>
            <w:r>
              <w:rPr>
                <w:sz w:val="36"/>
              </w:rPr>
              <w:t>避免沾污试剂</w:t>
            </w:r>
          </w:p>
        </w:tc>
      </w:tr>
      <w:tr>
        <w:tblPrEx>
          <w:tblW w:w="0" w:type="auto"/>
          <w:jc w:val="left"/>
          <w:tblInd w:w="1858" w:type="dxa"/>
          <w:tblLayout w:type="fixed"/>
          <w:tblCellMar>
            <w:top w:w="0" w:type="dxa"/>
            <w:left w:w="0" w:type="dxa"/>
            <w:bottom w:w="0" w:type="dxa"/>
            <w:right w:w="0" w:type="dxa"/>
          </w:tblCellMar>
          <w:tblLook w:val="01E0"/>
        </w:tblPrEx>
        <w:trPr>
          <w:trHeight w:val="553"/>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spacing w:before="110" w:line="423" w:lineRule="exact"/>
              <w:ind w:left="225"/>
              <w:rPr>
                <w:sz w:val="36"/>
              </w:rPr>
            </w:pPr>
            <w:r>
              <w:rPr>
                <w:sz w:val="36"/>
              </w:rPr>
              <w:t>小颗粒固</w:t>
            </w:r>
          </w:p>
        </w:tc>
        <w:tc>
          <w:tcPr>
            <w:tcW w:w="4621" w:type="dxa"/>
          </w:tcPr>
          <w:p>
            <w:pPr>
              <w:pStyle w:val="TableParagraph"/>
              <w:spacing w:before="110" w:line="423" w:lineRule="exact"/>
              <w:ind w:left="858"/>
              <w:rPr>
                <w:sz w:val="36"/>
              </w:rPr>
            </w:pPr>
            <w:r>
              <w:rPr>
                <w:sz w:val="36"/>
              </w:rPr>
              <w:t>净，以备再用</w:t>
            </w:r>
          </w:p>
        </w:tc>
        <w:tc>
          <w:tcPr>
            <w:tcW w:w="3452" w:type="dxa"/>
          </w:tcPr>
          <w:p>
            <w:pPr>
              <w:pStyle w:val="TableParagraph"/>
              <w:rPr>
                <w:rFonts w:ascii="Times New Roman"/>
                <w:sz w:val="34"/>
              </w:rPr>
            </w:pPr>
          </w:p>
        </w:tc>
      </w:tr>
    </w:tbl>
    <w:p>
      <w:pPr>
        <w:pStyle w:val="BodyText"/>
        <w:spacing w:before="2"/>
        <w:rPr>
          <w:sz w:val="15"/>
        </w:rPr>
      </w:pPr>
    </w:p>
    <w:p>
      <w:pPr>
        <w:spacing w:after="0"/>
        <w:rPr>
          <w:sz w:val="15"/>
        </w:rPr>
        <w:sectPr>
          <w:headerReference w:type="default" r:id="rId69"/>
          <w:footerReference w:type="default" r:id="rId70"/>
          <w:pgSz w:w="17860" w:h="25260"/>
          <w:pgMar w:top="1800" w:right="600" w:bottom="1960" w:left="800" w:header="1108" w:footer="1770"/>
          <w:pgNumType w:start="24"/>
          <w:cols w:space="708"/>
        </w:sectPr>
      </w:pPr>
    </w:p>
    <w:p>
      <w:pPr>
        <w:pStyle w:val="BodyText"/>
        <w:tabs>
          <w:tab w:val="left" w:pos="5303"/>
        </w:tabs>
        <w:spacing w:before="33" w:line="348" w:lineRule="auto"/>
        <w:ind w:left="4492"/>
      </w:pPr>
      <w:r>
        <w:rPr>
          <w:position w:val="6"/>
        </w:rPr>
        <w:t>药</w:t>
        <w:tab/>
      </w:r>
      <w:r>
        <w:t>体试</w:t>
      </w:r>
      <w:r>
        <w:rPr>
          <w:spacing w:val="-20"/>
        </w:rPr>
        <w:t>剂</w:t>
      </w:r>
      <w:r>
        <w:t>匙</w:t>
      </w:r>
    </w:p>
    <w:p>
      <w:pPr>
        <w:pStyle w:val="BodyText"/>
        <w:tabs>
          <w:tab w:val="left" w:pos="5421"/>
        </w:tabs>
        <w:spacing w:before="65" w:line="374" w:lineRule="auto"/>
        <w:ind w:left="1497" w:right="1372" w:hanging="540"/>
      </w:pPr>
      <w:r>
        <w:br w:type="column"/>
      </w:r>
      <w:r>
        <w:t>2、根据取用试剂的量，分</w:t>
        <w:tab/>
      </w:r>
      <w:r>
        <w:rPr>
          <w:position w:val="1"/>
        </w:rPr>
        <w:t>便于取用，防止取</w:t>
      </w:r>
      <w:r>
        <w:rPr>
          <w:spacing w:val="-17"/>
          <w:position w:val="1"/>
        </w:rPr>
        <w:t>用</w:t>
      </w:r>
      <w:r>
        <w:t>别选用药匙的大小端，</w:t>
        <w:tab/>
      </w:r>
      <w:r>
        <w:rPr>
          <w:position w:val="3"/>
        </w:rPr>
        <w:t>过量</w:t>
      </w:r>
    </w:p>
    <w:p>
      <w:pPr>
        <w:pStyle w:val="BodyText"/>
        <w:spacing w:before="10"/>
        <w:ind w:left="1497"/>
      </w:pPr>
      <w:r>
        <w:t>取用量由少到接近需要</w:t>
      </w:r>
    </w:p>
    <w:p>
      <w:pPr>
        <w:spacing w:after="0"/>
        <w:sectPr>
          <w:headerReference w:type="default" r:id="rId71"/>
          <w:footerReference w:type="default" r:id="rId72"/>
          <w:type w:val="continuous"/>
          <w:pgSz w:w="17860" w:h="25260"/>
          <w:pgMar w:top="2420" w:right="600" w:bottom="280" w:left="800" w:header="708" w:footer="708"/>
          <w:pgNumType w:start="25"/>
          <w:cols w:num="2" w:space="708" w:equalWidth="0">
            <w:col w:w="6384" w:space="40"/>
            <w:col w:w="10036" w:space="0"/>
          </w:cols>
        </w:sectPr>
      </w:pPr>
    </w:p>
    <w:p>
      <w:pPr>
        <w:pStyle w:val="BodyText"/>
        <w:spacing w:before="10"/>
        <w:rPr>
          <w:sz w:val="27"/>
        </w:rPr>
      </w:pPr>
      <w:r>
        <w:pict>
          <v:group id="_x0000_s1059" style="width:893pt;height:995.25pt;margin-top:92pt;margin-left:0;mso-position-horizontal-relative:page;mso-position-vertical-relative:page;position:absolute;z-index:-251652096" coordorigin="0,1840" coordsize="17860,19905">
            <v:shape id="_x0000_s1060" type="#_x0000_t75" style="width:17860;height:700;position:absolute;top:1840" stroked="f">
              <v:imagedata r:id="rId73" o:title=""/>
            </v:shape>
            <v:shape id="_x0000_s1061" type="#_x0000_t75" style="width:17860;height:1060;position:absolute;top:3320" stroked="f">
              <v:imagedata r:id="rId74" o:title=""/>
            </v:shape>
            <v:shape id="_x0000_s1062" type="#_x0000_t75" style="width:17860;height:1920;position:absolute;top:7000" stroked="f">
              <v:imagedata r:id="rId75" o:title=""/>
            </v:shape>
            <v:shape id="_x0000_s1063" type="#_x0000_t75" style="width:17860;height:820;position:absolute;top:12160" stroked="f">
              <v:imagedata r:id="rId76" o:title=""/>
            </v:shape>
            <v:shape id="_x0000_s1064" type="#_x0000_t75" style="width:17860;height:2160;position:absolute;top:14560" stroked="f">
              <v:imagedata r:id="rId77" o:title=""/>
            </v:shape>
            <v:shape id="_x0000_s1065" type="#_x0000_t75" style="width:14040;height:19900;left:2420;position:absolute;top:1845" stroked="f">
              <v:imagedata r:id="rId78" o:title=""/>
            </v:shape>
            <v:shape id="_x0000_s1066" type="#_x0000_t75" style="width:17860;height:1680;position:absolute;top:18020" stroked="f">
              <v:imagedata r:id="rId79" o:title=""/>
            </v:shape>
          </v:group>
        </w:pict>
      </w:r>
    </w:p>
    <w:tbl>
      <w:tblPr>
        <w:tblStyle w:val="TableNormal4"/>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5"/>
        <w:gridCol w:w="1832"/>
        <w:gridCol w:w="810"/>
        <w:gridCol w:w="2030"/>
        <w:gridCol w:w="4543"/>
        <w:gridCol w:w="3452"/>
      </w:tblGrid>
      <w:tr>
        <w:tblPrEx>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5"/>
          <w:jc w:val="left"/>
        </w:trPr>
        <w:tc>
          <w:tcPr>
            <w:tcW w:w="615" w:type="dxa"/>
          </w:tcPr>
          <w:p>
            <w:pPr>
              <w:pStyle w:val="TableParagraph"/>
              <w:spacing w:line="355" w:lineRule="exact"/>
              <w:ind w:left="57"/>
              <w:rPr>
                <w:sz w:val="36"/>
              </w:rPr>
            </w:pPr>
            <w:r>
              <w:rPr>
                <w:sz w:val="36"/>
              </w:rPr>
              <w:t>序</w:t>
            </w:r>
          </w:p>
        </w:tc>
        <w:tc>
          <w:tcPr>
            <w:tcW w:w="1832" w:type="dxa"/>
          </w:tcPr>
          <w:p>
            <w:pPr>
              <w:pStyle w:val="TableParagraph"/>
              <w:spacing w:line="355" w:lineRule="exact"/>
              <w:ind w:left="198"/>
              <w:rPr>
                <w:sz w:val="36"/>
              </w:rPr>
            </w:pPr>
            <w:r>
              <w:rPr>
                <w:sz w:val="36"/>
              </w:rPr>
              <w:t>仪器简图</w:t>
            </w:r>
          </w:p>
        </w:tc>
        <w:tc>
          <w:tcPr>
            <w:tcW w:w="810" w:type="dxa"/>
          </w:tcPr>
          <w:p>
            <w:pPr>
              <w:pStyle w:val="TableParagraph"/>
              <w:spacing w:line="355" w:lineRule="exact"/>
              <w:ind w:left="256"/>
              <w:rPr>
                <w:sz w:val="36"/>
              </w:rPr>
            </w:pPr>
            <w:r>
              <w:rPr>
                <w:sz w:val="36"/>
              </w:rPr>
              <w:t>名</w:t>
            </w:r>
          </w:p>
        </w:tc>
        <w:tc>
          <w:tcPr>
            <w:tcW w:w="2030" w:type="dxa"/>
          </w:tcPr>
          <w:p>
            <w:pPr>
              <w:pStyle w:val="TableParagraph"/>
              <w:spacing w:line="355" w:lineRule="exact"/>
              <w:ind w:left="350"/>
              <w:rPr>
                <w:sz w:val="36"/>
              </w:rPr>
            </w:pPr>
            <w:r>
              <w:rPr>
                <w:sz w:val="36"/>
              </w:rPr>
              <w:t>主要用途</w:t>
            </w:r>
          </w:p>
        </w:tc>
        <w:tc>
          <w:tcPr>
            <w:tcW w:w="4543" w:type="dxa"/>
          </w:tcPr>
          <w:p>
            <w:pPr>
              <w:pStyle w:val="TableParagraph"/>
              <w:spacing w:line="355" w:lineRule="exact"/>
              <w:ind w:left="1593"/>
              <w:rPr>
                <w:sz w:val="36"/>
              </w:rPr>
            </w:pPr>
            <w:r>
              <w:rPr>
                <w:sz w:val="36"/>
              </w:rPr>
              <w:t>操作要求</w:t>
            </w:r>
          </w:p>
        </w:tc>
        <w:tc>
          <w:tcPr>
            <w:tcW w:w="3452" w:type="dxa"/>
          </w:tcPr>
          <w:p>
            <w:pPr>
              <w:pStyle w:val="TableParagraph"/>
              <w:spacing w:line="355" w:lineRule="exact"/>
              <w:ind w:left="1549" w:right="1143"/>
              <w:jc w:val="center"/>
              <w:rPr>
                <w:sz w:val="36"/>
              </w:rPr>
            </w:pPr>
            <w:r>
              <w:rPr>
                <w:sz w:val="36"/>
              </w:rPr>
              <w:t>理由</w:t>
            </w:r>
          </w:p>
        </w:tc>
      </w:tr>
      <w:tr>
        <w:tblPrEx>
          <w:tblW w:w="0" w:type="auto"/>
          <w:jc w:val="left"/>
          <w:tblInd w:w="1858" w:type="dxa"/>
          <w:tblLayout w:type="fixed"/>
          <w:tblCellMar>
            <w:top w:w="0" w:type="dxa"/>
            <w:left w:w="0" w:type="dxa"/>
            <w:bottom w:w="0" w:type="dxa"/>
            <w:right w:w="0" w:type="dxa"/>
          </w:tblCellMar>
          <w:tblLook w:val="01E0"/>
        </w:tblPrEx>
        <w:trPr>
          <w:trHeight w:val="905"/>
          <w:jc w:val="left"/>
        </w:trPr>
        <w:tc>
          <w:tcPr>
            <w:tcW w:w="615" w:type="dxa"/>
          </w:tcPr>
          <w:p>
            <w:pPr>
              <w:pStyle w:val="TableParagraph"/>
              <w:spacing w:before="287"/>
              <w:ind w:left="57"/>
              <w:rPr>
                <w:sz w:val="36"/>
              </w:rPr>
            </w:pPr>
            <w:r>
              <w:rPr>
                <w:sz w:val="36"/>
              </w:rPr>
              <w:t>号</w:t>
            </w:r>
          </w:p>
        </w:tc>
        <w:tc>
          <w:tcPr>
            <w:tcW w:w="2642" w:type="dxa"/>
            <w:gridSpan w:val="2"/>
          </w:tcPr>
          <w:p>
            <w:pPr>
              <w:pStyle w:val="TableParagraph"/>
              <w:spacing w:before="287"/>
              <w:ind w:right="193"/>
              <w:jc w:val="right"/>
              <w:rPr>
                <w:sz w:val="36"/>
              </w:rPr>
            </w:pPr>
            <w:r>
              <w:rPr>
                <w:sz w:val="36"/>
              </w:rPr>
              <w:t>称</w:t>
            </w:r>
          </w:p>
        </w:tc>
        <w:tc>
          <w:tcPr>
            <w:tcW w:w="2030" w:type="dxa"/>
          </w:tcPr>
          <w:p>
            <w:pPr>
              <w:pStyle w:val="TableParagraph"/>
              <w:rPr>
                <w:rFonts w:ascii="Times New Roman"/>
                <w:sz w:val="34"/>
              </w:rPr>
            </w:pPr>
          </w:p>
        </w:tc>
        <w:tc>
          <w:tcPr>
            <w:tcW w:w="4543" w:type="dxa"/>
          </w:tcPr>
          <w:p>
            <w:pPr>
              <w:pStyle w:val="TableParagraph"/>
              <w:rPr>
                <w:rFonts w:ascii="Times New Roman"/>
                <w:sz w:val="34"/>
              </w:rPr>
            </w:pP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48"/>
          <w:jc w:val="left"/>
        </w:trPr>
        <w:tc>
          <w:tcPr>
            <w:tcW w:w="615" w:type="dxa"/>
          </w:tcPr>
          <w:p>
            <w:pPr>
              <w:pStyle w:val="TableParagraph"/>
              <w:spacing w:before="124"/>
              <w:ind w:left="50"/>
              <w:rPr>
                <w:sz w:val="36"/>
              </w:rPr>
            </w:pPr>
            <w:r>
              <w:rPr>
                <w:sz w:val="36"/>
              </w:rPr>
              <w:t>18</w:t>
            </w:r>
          </w:p>
        </w:tc>
        <w:tc>
          <w:tcPr>
            <w:tcW w:w="2642" w:type="dxa"/>
            <w:gridSpan w:val="2"/>
          </w:tcPr>
          <w:p>
            <w:pPr>
              <w:pStyle w:val="TableParagraph"/>
              <w:spacing w:before="127"/>
              <w:ind w:right="253"/>
              <w:jc w:val="right"/>
              <w:rPr>
                <w:sz w:val="36"/>
              </w:rPr>
            </w:pPr>
            <w:r>
              <w:rPr>
                <w:sz w:val="36"/>
              </w:rPr>
              <w:t>表</w:t>
            </w:r>
          </w:p>
        </w:tc>
        <w:tc>
          <w:tcPr>
            <w:tcW w:w="2030" w:type="dxa"/>
          </w:tcPr>
          <w:p>
            <w:pPr>
              <w:pStyle w:val="TableParagraph"/>
              <w:spacing w:before="127"/>
              <w:ind w:left="195"/>
              <w:rPr>
                <w:sz w:val="36"/>
              </w:rPr>
            </w:pPr>
            <w:r>
              <w:rPr>
                <w:sz w:val="36"/>
              </w:rPr>
              <w:t>盖烧杯或</w:t>
            </w:r>
          </w:p>
        </w:tc>
        <w:tc>
          <w:tcPr>
            <w:tcW w:w="4543" w:type="dxa"/>
          </w:tcPr>
          <w:p>
            <w:pPr>
              <w:pStyle w:val="TableParagraph"/>
              <w:spacing w:before="127"/>
              <w:ind w:left="242"/>
              <w:rPr>
                <w:sz w:val="36"/>
              </w:rPr>
            </w:pPr>
            <w:r>
              <w:rPr>
                <w:sz w:val="36"/>
              </w:rPr>
              <w:t>不能在火上加热</w:t>
            </w:r>
          </w:p>
        </w:tc>
        <w:tc>
          <w:tcPr>
            <w:tcW w:w="3452" w:type="dxa"/>
          </w:tcPr>
          <w:p>
            <w:pPr>
              <w:pStyle w:val="TableParagraph"/>
              <w:spacing w:before="127"/>
              <w:ind w:left="164"/>
              <w:rPr>
                <w:sz w:val="36"/>
              </w:rPr>
            </w:pPr>
            <w:r>
              <w:rPr>
                <w:sz w:val="36"/>
              </w:rPr>
              <w:t>不耐热，易爆裂</w:t>
            </w:r>
          </w:p>
        </w:tc>
      </w:tr>
      <w:tr>
        <w:tblPrEx>
          <w:tblW w:w="0" w:type="auto"/>
          <w:jc w:val="left"/>
          <w:tblInd w:w="1858" w:type="dxa"/>
          <w:tblLayout w:type="fixed"/>
          <w:tblCellMar>
            <w:top w:w="0" w:type="dxa"/>
            <w:left w:w="0" w:type="dxa"/>
            <w:bottom w:w="0" w:type="dxa"/>
            <w:right w:w="0" w:type="dxa"/>
          </w:tblCellMar>
          <w:tblLook w:val="01E0"/>
        </w:tblPrEx>
        <w:trPr>
          <w:trHeight w:val="732"/>
          <w:jc w:val="left"/>
        </w:trPr>
        <w:tc>
          <w:tcPr>
            <w:tcW w:w="615" w:type="dxa"/>
          </w:tcPr>
          <w:p>
            <w:pPr>
              <w:pStyle w:val="TableParagraph"/>
              <w:rPr>
                <w:rFonts w:ascii="Times New Roman"/>
                <w:sz w:val="34"/>
              </w:rPr>
            </w:pPr>
          </w:p>
        </w:tc>
        <w:tc>
          <w:tcPr>
            <w:tcW w:w="2642" w:type="dxa"/>
            <w:gridSpan w:val="2"/>
          </w:tcPr>
          <w:p>
            <w:pPr>
              <w:pStyle w:val="TableParagraph"/>
              <w:spacing w:before="109"/>
              <w:ind w:right="253"/>
              <w:jc w:val="right"/>
              <w:rPr>
                <w:sz w:val="36"/>
              </w:rPr>
            </w:pPr>
            <w:r>
              <w:rPr>
                <w:sz w:val="36"/>
              </w:rPr>
              <w:t>面</w:t>
            </w:r>
          </w:p>
        </w:tc>
        <w:tc>
          <w:tcPr>
            <w:tcW w:w="2030" w:type="dxa"/>
          </w:tcPr>
          <w:p>
            <w:pPr>
              <w:pStyle w:val="TableParagraph"/>
              <w:spacing w:before="109"/>
              <w:ind w:left="195"/>
              <w:rPr>
                <w:sz w:val="36"/>
              </w:rPr>
            </w:pPr>
            <w:r>
              <w:rPr>
                <w:sz w:val="36"/>
              </w:rPr>
              <w:t>放试纸</w:t>
            </w:r>
          </w:p>
        </w:tc>
        <w:tc>
          <w:tcPr>
            <w:tcW w:w="4543" w:type="dxa"/>
          </w:tcPr>
          <w:p>
            <w:pPr>
              <w:pStyle w:val="TableParagraph"/>
              <w:rPr>
                <w:rFonts w:ascii="Times New Roman"/>
                <w:sz w:val="34"/>
              </w:rPr>
            </w:pP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22"/>
          <w:jc w:val="left"/>
        </w:trPr>
        <w:tc>
          <w:tcPr>
            <w:tcW w:w="615" w:type="dxa"/>
          </w:tcPr>
          <w:p>
            <w:pPr>
              <w:pStyle w:val="TableParagraph"/>
              <w:rPr>
                <w:rFonts w:ascii="Times New Roman"/>
                <w:sz w:val="34"/>
              </w:rPr>
            </w:pPr>
          </w:p>
        </w:tc>
        <w:tc>
          <w:tcPr>
            <w:tcW w:w="2642" w:type="dxa"/>
            <w:gridSpan w:val="2"/>
          </w:tcPr>
          <w:p>
            <w:pPr>
              <w:pStyle w:val="TableParagraph"/>
              <w:spacing w:before="111"/>
              <w:ind w:right="253"/>
              <w:jc w:val="right"/>
              <w:rPr>
                <w:sz w:val="36"/>
              </w:rPr>
            </w:pPr>
            <w:r>
              <w:rPr>
                <w:sz w:val="36"/>
              </w:rPr>
              <w:t>皿</w:t>
            </w:r>
          </w:p>
        </w:tc>
        <w:tc>
          <w:tcPr>
            <w:tcW w:w="2030" w:type="dxa"/>
          </w:tcPr>
          <w:p>
            <w:pPr>
              <w:pStyle w:val="TableParagraph"/>
              <w:rPr>
                <w:rFonts w:ascii="Times New Roman"/>
                <w:sz w:val="34"/>
              </w:rPr>
            </w:pPr>
          </w:p>
        </w:tc>
        <w:tc>
          <w:tcPr>
            <w:tcW w:w="4543" w:type="dxa"/>
          </w:tcPr>
          <w:p>
            <w:pPr>
              <w:pStyle w:val="TableParagraph"/>
              <w:rPr>
                <w:rFonts w:ascii="Times New Roman"/>
                <w:sz w:val="34"/>
              </w:rPr>
            </w:pP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9"/>
          <w:jc w:val="left"/>
        </w:trPr>
        <w:tc>
          <w:tcPr>
            <w:tcW w:w="615" w:type="dxa"/>
          </w:tcPr>
          <w:p>
            <w:pPr>
              <w:pStyle w:val="TableParagraph"/>
              <w:spacing w:before="131"/>
              <w:ind w:left="50"/>
              <w:rPr>
                <w:sz w:val="36"/>
              </w:rPr>
            </w:pPr>
            <w:r>
              <w:rPr>
                <w:sz w:val="36"/>
              </w:rPr>
              <w:t>19</w:t>
            </w:r>
          </w:p>
        </w:tc>
        <w:tc>
          <w:tcPr>
            <w:tcW w:w="2642" w:type="dxa"/>
            <w:gridSpan w:val="2"/>
          </w:tcPr>
          <w:p>
            <w:pPr>
              <w:pStyle w:val="TableParagraph"/>
              <w:rPr>
                <w:rFonts w:ascii="Times New Roman"/>
                <w:sz w:val="34"/>
              </w:rPr>
            </w:pPr>
          </w:p>
        </w:tc>
        <w:tc>
          <w:tcPr>
            <w:tcW w:w="2030" w:type="dxa"/>
          </w:tcPr>
          <w:p>
            <w:pPr>
              <w:pStyle w:val="TableParagraph"/>
              <w:spacing w:before="134"/>
              <w:ind w:left="195"/>
              <w:rPr>
                <w:sz w:val="36"/>
              </w:rPr>
            </w:pPr>
            <w:r>
              <w:rPr>
                <w:sz w:val="36"/>
              </w:rPr>
              <w:t>用于少量</w:t>
            </w:r>
          </w:p>
        </w:tc>
        <w:tc>
          <w:tcPr>
            <w:tcW w:w="4543" w:type="dxa"/>
          </w:tcPr>
          <w:p>
            <w:pPr>
              <w:pStyle w:val="TableParagraph"/>
              <w:spacing w:before="116"/>
              <w:ind w:right="158"/>
              <w:jc w:val="right"/>
              <w:rPr>
                <w:sz w:val="36"/>
              </w:rPr>
            </w:pPr>
            <w:r>
              <w:rPr>
                <w:sz w:val="36"/>
              </w:rPr>
              <w:t>1、做可燃性实验时，燃烧</w:t>
            </w:r>
          </w:p>
        </w:tc>
        <w:tc>
          <w:tcPr>
            <w:tcW w:w="3452" w:type="dxa"/>
          </w:tcPr>
          <w:p>
            <w:pPr>
              <w:pStyle w:val="TableParagraph"/>
              <w:spacing w:before="134"/>
              <w:ind w:left="164"/>
              <w:rPr>
                <w:sz w:val="36"/>
              </w:rPr>
            </w:pPr>
            <w:r>
              <w:rPr>
                <w:sz w:val="36"/>
              </w:rPr>
              <w:t>防止集气瓶受热不均</w:t>
            </w:r>
          </w:p>
        </w:tc>
      </w:tr>
      <w:tr>
        <w:tblPrEx>
          <w:tblW w:w="0" w:type="auto"/>
          <w:jc w:val="left"/>
          <w:tblInd w:w="1858" w:type="dxa"/>
          <w:tblLayout w:type="fixed"/>
          <w:tblCellMar>
            <w:top w:w="0" w:type="dxa"/>
            <w:left w:w="0" w:type="dxa"/>
            <w:bottom w:w="0" w:type="dxa"/>
            <w:right w:w="0" w:type="dxa"/>
          </w:tblCellMar>
          <w:tblLook w:val="01E0"/>
        </w:tblPrEx>
        <w:trPr>
          <w:trHeight w:val="732"/>
          <w:jc w:val="left"/>
        </w:trPr>
        <w:tc>
          <w:tcPr>
            <w:tcW w:w="615" w:type="dxa"/>
          </w:tcPr>
          <w:p>
            <w:pPr>
              <w:pStyle w:val="TableParagraph"/>
              <w:rPr>
                <w:rFonts w:ascii="Times New Roman"/>
                <w:sz w:val="34"/>
              </w:rPr>
            </w:pPr>
          </w:p>
        </w:tc>
        <w:tc>
          <w:tcPr>
            <w:tcW w:w="2642" w:type="dxa"/>
            <w:gridSpan w:val="2"/>
          </w:tcPr>
          <w:p>
            <w:pPr>
              <w:pStyle w:val="TableParagraph"/>
              <w:spacing w:before="93"/>
              <w:ind w:right="253"/>
              <w:jc w:val="right"/>
              <w:rPr>
                <w:sz w:val="36"/>
              </w:rPr>
            </w:pPr>
            <w:r>
              <w:rPr>
                <w:sz w:val="36"/>
              </w:rPr>
              <w:t>燃</w:t>
            </w:r>
          </w:p>
        </w:tc>
        <w:tc>
          <w:tcPr>
            <w:tcW w:w="2030" w:type="dxa"/>
          </w:tcPr>
          <w:p>
            <w:pPr>
              <w:pStyle w:val="TableParagraph"/>
              <w:spacing w:before="125"/>
              <w:ind w:left="195"/>
              <w:rPr>
                <w:sz w:val="36"/>
              </w:rPr>
            </w:pPr>
            <w:r>
              <w:rPr>
                <w:sz w:val="36"/>
              </w:rPr>
              <w:t>药品的燃</w:t>
            </w:r>
          </w:p>
        </w:tc>
        <w:tc>
          <w:tcPr>
            <w:tcW w:w="4543" w:type="dxa"/>
          </w:tcPr>
          <w:p>
            <w:pPr>
              <w:pStyle w:val="TableParagraph"/>
              <w:spacing w:before="125"/>
              <w:ind w:left="782"/>
              <w:rPr>
                <w:sz w:val="36"/>
              </w:rPr>
            </w:pPr>
            <w:r>
              <w:rPr>
                <w:sz w:val="36"/>
              </w:rPr>
              <w:t>匙应缓缓放入集气瓶</w:t>
            </w:r>
          </w:p>
        </w:tc>
        <w:tc>
          <w:tcPr>
            <w:tcW w:w="3452" w:type="dxa"/>
          </w:tcPr>
          <w:p>
            <w:pPr>
              <w:pStyle w:val="TableParagraph"/>
              <w:spacing w:before="125"/>
              <w:ind w:left="164"/>
              <w:rPr>
                <w:sz w:val="36"/>
              </w:rPr>
            </w:pPr>
            <w:r>
              <w:rPr>
                <w:sz w:val="36"/>
              </w:rPr>
              <w:t>匀内而破裂</w:t>
            </w:r>
          </w:p>
        </w:tc>
      </w:tr>
      <w:tr>
        <w:tblPrEx>
          <w:tblW w:w="0" w:type="auto"/>
          <w:jc w:val="left"/>
          <w:tblInd w:w="1858" w:type="dxa"/>
          <w:tblLayout w:type="fixed"/>
          <w:tblCellMar>
            <w:top w:w="0" w:type="dxa"/>
            <w:left w:w="0" w:type="dxa"/>
            <w:bottom w:w="0" w:type="dxa"/>
            <w:right w:w="0" w:type="dxa"/>
          </w:tblCellMar>
          <w:tblLook w:val="01E0"/>
        </w:tblPrEx>
        <w:trPr>
          <w:trHeight w:val="727"/>
          <w:jc w:val="left"/>
        </w:trPr>
        <w:tc>
          <w:tcPr>
            <w:tcW w:w="615" w:type="dxa"/>
          </w:tcPr>
          <w:p>
            <w:pPr>
              <w:pStyle w:val="TableParagraph"/>
              <w:rPr>
                <w:rFonts w:ascii="Times New Roman"/>
                <w:sz w:val="34"/>
              </w:rPr>
            </w:pPr>
          </w:p>
        </w:tc>
        <w:tc>
          <w:tcPr>
            <w:tcW w:w="2642" w:type="dxa"/>
            <w:gridSpan w:val="2"/>
          </w:tcPr>
          <w:p>
            <w:pPr>
              <w:pStyle w:val="TableParagraph"/>
              <w:spacing w:before="95"/>
              <w:ind w:right="253"/>
              <w:jc w:val="right"/>
              <w:rPr>
                <w:sz w:val="36"/>
              </w:rPr>
            </w:pPr>
            <w:r>
              <w:rPr>
                <w:sz w:val="36"/>
              </w:rPr>
              <w:t>烧</w:t>
            </w:r>
          </w:p>
        </w:tc>
        <w:tc>
          <w:tcPr>
            <w:tcW w:w="2030" w:type="dxa"/>
          </w:tcPr>
          <w:p>
            <w:pPr>
              <w:pStyle w:val="TableParagraph"/>
              <w:spacing w:before="124"/>
              <w:ind w:left="195"/>
              <w:rPr>
                <w:sz w:val="36"/>
              </w:rPr>
            </w:pPr>
            <w:r>
              <w:rPr>
                <w:sz w:val="36"/>
              </w:rPr>
              <w:t>烧实验</w:t>
            </w:r>
          </w:p>
        </w:tc>
        <w:tc>
          <w:tcPr>
            <w:tcW w:w="4543" w:type="dxa"/>
          </w:tcPr>
          <w:p>
            <w:pPr>
              <w:pStyle w:val="TableParagraph"/>
              <w:spacing w:before="124"/>
              <w:ind w:left="782"/>
              <w:rPr>
                <w:sz w:val="36"/>
              </w:rPr>
            </w:pPr>
            <w:r>
              <w:rPr>
                <w:sz w:val="36"/>
              </w:rPr>
              <w:t>中，但不能接触瓶底</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553"/>
          <w:jc w:val="left"/>
        </w:trPr>
        <w:tc>
          <w:tcPr>
            <w:tcW w:w="615" w:type="dxa"/>
          </w:tcPr>
          <w:p>
            <w:pPr>
              <w:pStyle w:val="TableParagraph"/>
              <w:rPr>
                <w:rFonts w:ascii="Times New Roman"/>
                <w:sz w:val="34"/>
              </w:rPr>
            </w:pPr>
          </w:p>
        </w:tc>
        <w:tc>
          <w:tcPr>
            <w:tcW w:w="2642" w:type="dxa"/>
            <w:gridSpan w:val="2"/>
          </w:tcPr>
          <w:p>
            <w:pPr>
              <w:pStyle w:val="TableParagraph"/>
              <w:spacing w:before="98" w:line="435" w:lineRule="exact"/>
              <w:ind w:right="253"/>
              <w:jc w:val="right"/>
              <w:rPr>
                <w:sz w:val="36"/>
              </w:rPr>
            </w:pPr>
            <w:r>
              <w:rPr>
                <w:sz w:val="36"/>
              </w:rPr>
              <w:t>匙</w:t>
            </w:r>
          </w:p>
        </w:tc>
        <w:tc>
          <w:tcPr>
            <w:tcW w:w="2030" w:type="dxa"/>
          </w:tcPr>
          <w:p>
            <w:pPr>
              <w:pStyle w:val="TableParagraph"/>
              <w:rPr>
                <w:rFonts w:ascii="Times New Roman"/>
                <w:sz w:val="34"/>
              </w:rPr>
            </w:pPr>
          </w:p>
        </w:tc>
        <w:tc>
          <w:tcPr>
            <w:tcW w:w="4543" w:type="dxa"/>
          </w:tcPr>
          <w:p>
            <w:pPr>
              <w:pStyle w:val="TableParagraph"/>
              <w:spacing w:before="109" w:line="423" w:lineRule="exact"/>
              <w:ind w:right="158"/>
              <w:jc w:val="right"/>
              <w:rPr>
                <w:sz w:val="36"/>
              </w:rPr>
            </w:pPr>
            <w:r>
              <w:rPr>
                <w:sz w:val="36"/>
              </w:rPr>
              <w:t>2、燃烧匙用完后，应立即</w:t>
            </w:r>
          </w:p>
        </w:tc>
        <w:tc>
          <w:tcPr>
            <w:tcW w:w="3452" w:type="dxa"/>
          </w:tcPr>
          <w:p>
            <w:pPr>
              <w:pStyle w:val="TableParagraph"/>
              <w:spacing w:before="98" w:line="435" w:lineRule="exact"/>
              <w:ind w:left="164"/>
              <w:rPr>
                <w:sz w:val="36"/>
              </w:rPr>
            </w:pPr>
            <w:r>
              <w:rPr>
                <w:sz w:val="36"/>
              </w:rPr>
              <w:t>防止腐蚀</w:t>
            </w:r>
          </w:p>
        </w:tc>
      </w:tr>
      <w:tr>
        <w:tblPrEx>
          <w:tblW w:w="0" w:type="auto"/>
          <w:jc w:val="left"/>
          <w:tblInd w:w="1858" w:type="dxa"/>
          <w:tblLayout w:type="fixed"/>
          <w:tblCellMar>
            <w:top w:w="0" w:type="dxa"/>
            <w:left w:w="0" w:type="dxa"/>
            <w:bottom w:w="0" w:type="dxa"/>
            <w:right w:w="0" w:type="dxa"/>
          </w:tblCellMar>
          <w:tblLook w:val="01E0"/>
        </w:tblPrEx>
        <w:trPr>
          <w:trHeight w:val="752"/>
          <w:jc w:val="left"/>
        </w:trPr>
        <w:tc>
          <w:tcPr>
            <w:tcW w:w="615" w:type="dxa"/>
          </w:tcPr>
          <w:p>
            <w:pPr>
              <w:pStyle w:val="TableParagraph"/>
              <w:rPr>
                <w:rFonts w:ascii="Times New Roman"/>
                <w:sz w:val="34"/>
              </w:rPr>
            </w:pPr>
          </w:p>
        </w:tc>
        <w:tc>
          <w:tcPr>
            <w:tcW w:w="1832" w:type="dxa"/>
          </w:tcPr>
          <w:p>
            <w:pPr>
              <w:pStyle w:val="TableParagraph"/>
              <w:rPr>
                <w:rFonts w:ascii="Times New Roman"/>
                <w:sz w:val="34"/>
              </w:rPr>
            </w:pPr>
          </w:p>
        </w:tc>
        <w:tc>
          <w:tcPr>
            <w:tcW w:w="810" w:type="dxa"/>
          </w:tcPr>
          <w:p>
            <w:pPr>
              <w:pStyle w:val="TableParagraph"/>
              <w:rPr>
                <w:rFonts w:ascii="Times New Roman"/>
                <w:sz w:val="34"/>
              </w:rPr>
            </w:pPr>
          </w:p>
        </w:tc>
        <w:tc>
          <w:tcPr>
            <w:tcW w:w="2030" w:type="dxa"/>
          </w:tcPr>
          <w:p>
            <w:pPr>
              <w:pStyle w:val="TableParagraph"/>
              <w:rPr>
                <w:rFonts w:ascii="Times New Roman"/>
                <w:sz w:val="34"/>
              </w:rPr>
            </w:pPr>
          </w:p>
        </w:tc>
        <w:tc>
          <w:tcPr>
            <w:tcW w:w="4543" w:type="dxa"/>
          </w:tcPr>
          <w:p>
            <w:pPr>
              <w:pStyle w:val="TableParagraph"/>
              <w:spacing w:before="308" w:line="423" w:lineRule="exact"/>
              <w:ind w:left="782"/>
              <w:rPr>
                <w:sz w:val="36"/>
              </w:rPr>
            </w:pPr>
            <w:r>
              <w:rPr>
                <w:sz w:val="36"/>
              </w:rPr>
              <w:t>洗净擦干</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923"/>
          <w:jc w:val="left"/>
        </w:trPr>
        <w:tc>
          <w:tcPr>
            <w:tcW w:w="615" w:type="dxa"/>
          </w:tcPr>
          <w:p>
            <w:pPr>
              <w:pStyle w:val="TableParagraph"/>
              <w:spacing w:before="299"/>
              <w:ind w:left="50"/>
              <w:rPr>
                <w:sz w:val="36"/>
              </w:rPr>
            </w:pPr>
            <w:r>
              <w:rPr>
                <w:sz w:val="36"/>
              </w:rPr>
              <w:t>20</w:t>
            </w:r>
          </w:p>
        </w:tc>
        <w:tc>
          <w:tcPr>
            <w:tcW w:w="2642" w:type="dxa"/>
            <w:gridSpan w:val="2"/>
          </w:tcPr>
          <w:p>
            <w:pPr>
              <w:pStyle w:val="TableParagraph"/>
              <w:spacing w:before="301"/>
              <w:ind w:right="253"/>
              <w:jc w:val="right"/>
              <w:rPr>
                <w:sz w:val="36"/>
              </w:rPr>
            </w:pPr>
            <w:r>
              <w:rPr>
                <w:sz w:val="36"/>
              </w:rPr>
              <w:t>瓷</w:t>
            </w:r>
          </w:p>
        </w:tc>
        <w:tc>
          <w:tcPr>
            <w:tcW w:w="2030" w:type="dxa"/>
          </w:tcPr>
          <w:p>
            <w:pPr>
              <w:pStyle w:val="TableParagraph"/>
              <w:spacing w:before="301"/>
              <w:ind w:left="195"/>
              <w:rPr>
                <w:sz w:val="36"/>
              </w:rPr>
            </w:pPr>
            <w:r>
              <w:rPr>
                <w:sz w:val="36"/>
              </w:rPr>
              <w:t>用于灼热</w:t>
            </w:r>
          </w:p>
        </w:tc>
        <w:tc>
          <w:tcPr>
            <w:tcW w:w="4543" w:type="dxa"/>
          </w:tcPr>
          <w:p>
            <w:pPr>
              <w:pStyle w:val="TableParagraph"/>
              <w:spacing w:before="284"/>
              <w:ind w:right="158"/>
              <w:jc w:val="right"/>
              <w:rPr>
                <w:sz w:val="36"/>
              </w:rPr>
            </w:pPr>
            <w:r>
              <w:rPr>
                <w:sz w:val="36"/>
              </w:rPr>
              <w:t>1、加热前外壁要擦干，不</w:t>
            </w:r>
          </w:p>
        </w:tc>
        <w:tc>
          <w:tcPr>
            <w:tcW w:w="3452" w:type="dxa"/>
          </w:tcPr>
          <w:p>
            <w:pPr>
              <w:pStyle w:val="TableParagraph"/>
              <w:spacing w:before="301"/>
              <w:ind w:left="164"/>
              <w:rPr>
                <w:sz w:val="36"/>
              </w:rPr>
            </w:pPr>
            <w:r>
              <w:rPr>
                <w:sz w:val="36"/>
              </w:rPr>
              <w:t>防止爆裂</w:t>
            </w:r>
          </w:p>
        </w:tc>
      </w:tr>
      <w:tr>
        <w:tblPrEx>
          <w:tblW w:w="0" w:type="auto"/>
          <w:jc w:val="left"/>
          <w:tblInd w:w="1858" w:type="dxa"/>
          <w:tblLayout w:type="fixed"/>
          <w:tblCellMar>
            <w:top w:w="0" w:type="dxa"/>
            <w:left w:w="0" w:type="dxa"/>
            <w:bottom w:w="0" w:type="dxa"/>
            <w:right w:w="0" w:type="dxa"/>
          </w:tblCellMar>
          <w:tblLook w:val="01E0"/>
        </w:tblPrEx>
        <w:trPr>
          <w:trHeight w:val="713"/>
          <w:jc w:val="left"/>
        </w:trPr>
        <w:tc>
          <w:tcPr>
            <w:tcW w:w="615" w:type="dxa"/>
          </w:tcPr>
          <w:p>
            <w:pPr>
              <w:pStyle w:val="TableParagraph"/>
              <w:rPr>
                <w:rFonts w:ascii="Times New Roman"/>
                <w:sz w:val="34"/>
              </w:rPr>
            </w:pPr>
          </w:p>
        </w:tc>
        <w:tc>
          <w:tcPr>
            <w:tcW w:w="2642" w:type="dxa"/>
            <w:gridSpan w:val="2"/>
          </w:tcPr>
          <w:p>
            <w:pPr>
              <w:pStyle w:val="TableParagraph"/>
              <w:spacing w:before="110"/>
              <w:ind w:right="253"/>
              <w:jc w:val="right"/>
              <w:rPr>
                <w:sz w:val="36"/>
              </w:rPr>
            </w:pPr>
            <w:r>
              <w:rPr>
                <w:sz w:val="36"/>
              </w:rPr>
              <w:t>坩</w:t>
            </w:r>
          </w:p>
        </w:tc>
        <w:tc>
          <w:tcPr>
            <w:tcW w:w="2030" w:type="dxa"/>
          </w:tcPr>
          <w:p>
            <w:pPr>
              <w:pStyle w:val="TableParagraph"/>
              <w:spacing w:before="110"/>
              <w:ind w:left="195"/>
              <w:rPr>
                <w:sz w:val="36"/>
              </w:rPr>
            </w:pPr>
            <w:r>
              <w:rPr>
                <w:sz w:val="36"/>
              </w:rPr>
              <w:t>固体</w:t>
            </w:r>
          </w:p>
        </w:tc>
        <w:tc>
          <w:tcPr>
            <w:tcW w:w="4543" w:type="dxa"/>
          </w:tcPr>
          <w:p>
            <w:pPr>
              <w:pStyle w:val="TableParagraph"/>
              <w:spacing w:before="110"/>
              <w:ind w:left="782"/>
              <w:rPr>
                <w:sz w:val="36"/>
              </w:rPr>
            </w:pPr>
            <w:r>
              <w:rPr>
                <w:sz w:val="36"/>
              </w:rPr>
              <w:t>宜骤冷</w:t>
            </w:r>
          </w:p>
        </w:tc>
        <w:tc>
          <w:tcPr>
            <w:tcW w:w="3452" w:type="dxa"/>
          </w:tcPr>
          <w:p>
            <w:pPr>
              <w:pStyle w:val="TableParagraph"/>
              <w:spacing w:before="110"/>
              <w:ind w:left="164"/>
              <w:rPr>
                <w:sz w:val="36"/>
              </w:rPr>
            </w:pPr>
            <w:r>
              <w:rPr>
                <w:sz w:val="36"/>
              </w:rPr>
              <w:t>防止骤冷而爆裂</w:t>
            </w:r>
          </w:p>
        </w:tc>
      </w:tr>
      <w:tr>
        <w:tblPrEx>
          <w:tblW w:w="0" w:type="auto"/>
          <w:jc w:val="left"/>
          <w:tblInd w:w="1858" w:type="dxa"/>
          <w:tblLayout w:type="fixed"/>
          <w:tblCellMar>
            <w:top w:w="0" w:type="dxa"/>
            <w:left w:w="0" w:type="dxa"/>
            <w:bottom w:w="0" w:type="dxa"/>
            <w:right w:w="0" w:type="dxa"/>
          </w:tblCellMar>
          <w:tblLook w:val="01E0"/>
        </w:tblPrEx>
        <w:trPr>
          <w:trHeight w:val="750"/>
          <w:jc w:val="left"/>
        </w:trPr>
        <w:tc>
          <w:tcPr>
            <w:tcW w:w="615" w:type="dxa"/>
          </w:tcPr>
          <w:p>
            <w:pPr>
              <w:pStyle w:val="TableParagraph"/>
              <w:rPr>
                <w:rFonts w:ascii="Times New Roman"/>
                <w:sz w:val="34"/>
              </w:rPr>
            </w:pPr>
          </w:p>
        </w:tc>
        <w:tc>
          <w:tcPr>
            <w:tcW w:w="2642" w:type="dxa"/>
            <w:gridSpan w:val="2"/>
          </w:tcPr>
          <w:p>
            <w:pPr>
              <w:pStyle w:val="TableParagraph"/>
              <w:spacing w:before="127"/>
              <w:ind w:right="253"/>
              <w:jc w:val="right"/>
              <w:rPr>
                <w:sz w:val="36"/>
              </w:rPr>
            </w:pPr>
            <w:r>
              <w:rPr>
                <w:sz w:val="36"/>
              </w:rPr>
              <w:t>埚</w:t>
            </w:r>
          </w:p>
        </w:tc>
        <w:tc>
          <w:tcPr>
            <w:tcW w:w="2030" w:type="dxa"/>
          </w:tcPr>
          <w:p>
            <w:pPr>
              <w:pStyle w:val="TableParagraph"/>
              <w:rPr>
                <w:rFonts w:ascii="Times New Roman"/>
                <w:sz w:val="34"/>
              </w:rPr>
            </w:pPr>
          </w:p>
        </w:tc>
        <w:tc>
          <w:tcPr>
            <w:tcW w:w="4543" w:type="dxa"/>
          </w:tcPr>
          <w:p>
            <w:pPr>
              <w:pStyle w:val="TableParagraph"/>
              <w:spacing w:before="109"/>
              <w:ind w:right="158"/>
              <w:jc w:val="right"/>
              <w:rPr>
                <w:sz w:val="36"/>
              </w:rPr>
            </w:pPr>
            <w:r>
              <w:rPr>
                <w:sz w:val="36"/>
              </w:rPr>
              <w:t>2、加热完毕，要用预热过</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554"/>
          <w:jc w:val="left"/>
        </w:trPr>
        <w:tc>
          <w:tcPr>
            <w:tcW w:w="615" w:type="dxa"/>
          </w:tcPr>
          <w:p>
            <w:pPr>
              <w:pStyle w:val="TableParagraph"/>
              <w:rPr>
                <w:rFonts w:ascii="Times New Roman"/>
                <w:sz w:val="34"/>
              </w:rPr>
            </w:pPr>
          </w:p>
        </w:tc>
        <w:tc>
          <w:tcPr>
            <w:tcW w:w="2642" w:type="dxa"/>
            <w:gridSpan w:val="2"/>
          </w:tcPr>
          <w:p>
            <w:pPr>
              <w:pStyle w:val="TableParagraph"/>
              <w:rPr>
                <w:rFonts w:ascii="Times New Roman"/>
                <w:sz w:val="34"/>
              </w:rPr>
            </w:pPr>
          </w:p>
        </w:tc>
        <w:tc>
          <w:tcPr>
            <w:tcW w:w="2030" w:type="dxa"/>
          </w:tcPr>
          <w:p>
            <w:pPr>
              <w:pStyle w:val="TableParagraph"/>
              <w:rPr>
                <w:rFonts w:ascii="Times New Roman"/>
                <w:sz w:val="34"/>
              </w:rPr>
            </w:pPr>
          </w:p>
        </w:tc>
        <w:tc>
          <w:tcPr>
            <w:tcW w:w="4543" w:type="dxa"/>
          </w:tcPr>
          <w:p>
            <w:pPr>
              <w:pStyle w:val="TableParagraph"/>
              <w:spacing w:before="111" w:line="423" w:lineRule="exact"/>
              <w:ind w:right="158"/>
              <w:jc w:val="right"/>
              <w:rPr>
                <w:sz w:val="36"/>
              </w:rPr>
            </w:pPr>
            <w:r>
              <w:rPr>
                <w:sz w:val="36"/>
              </w:rPr>
              <w:t>的坩埚钳夹取，放在石</w:t>
            </w:r>
          </w:p>
        </w:tc>
        <w:tc>
          <w:tcPr>
            <w:tcW w:w="3452" w:type="dxa"/>
          </w:tcPr>
          <w:p>
            <w:pPr>
              <w:pStyle w:val="TableParagraph"/>
              <w:rPr>
                <w:rFonts w:ascii="Times New Roman"/>
                <w:sz w:val="34"/>
              </w:rPr>
            </w:pPr>
          </w:p>
        </w:tc>
      </w:tr>
    </w:tbl>
    <w:p>
      <w:pPr>
        <w:pStyle w:val="BodyText"/>
        <w:spacing w:before="12"/>
        <w:rPr>
          <w:sz w:val="19"/>
        </w:rPr>
      </w:pPr>
    </w:p>
    <w:p>
      <w:pPr>
        <w:pStyle w:val="BodyText"/>
        <w:spacing w:before="32"/>
        <w:ind w:left="1881" w:right="700"/>
        <w:jc w:val="center"/>
      </w:pPr>
      <w:r>
        <w:t>棉网上冷却</w:t>
      </w:r>
    </w:p>
    <w:p>
      <w:pPr>
        <w:spacing w:after="0"/>
        <w:jc w:val="center"/>
        <w:sectPr>
          <w:headerReference w:type="default" r:id="rId80"/>
          <w:footerReference w:type="default" r:id="rId81"/>
          <w:type w:val="continuous"/>
          <w:pgSz w:w="17860" w:h="25260"/>
          <w:pgMar w:top="2420" w:right="600" w:bottom="280" w:left="800" w:header="708" w:footer="708"/>
          <w:pgNumType w:start="26"/>
          <w:cols w:space="708"/>
        </w:sectPr>
      </w:pPr>
    </w:p>
    <w:p>
      <w:pPr>
        <w:pStyle w:val="BodyText"/>
        <w:rPr>
          <w:sz w:val="7"/>
        </w:rPr>
      </w:pPr>
    </w:p>
    <w:tbl>
      <w:tblPr>
        <w:tblStyle w:val="TableNormal5"/>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6"/>
        <w:gridCol w:w="1701"/>
        <w:gridCol w:w="1984"/>
        <w:gridCol w:w="4621"/>
        <w:gridCol w:w="3452"/>
      </w:tblGrid>
      <w:tr>
        <w:tblPrEx>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4"/>
          <w:jc w:val="left"/>
        </w:trPr>
        <w:tc>
          <w:tcPr>
            <w:tcW w:w="1526" w:type="dxa"/>
          </w:tcPr>
          <w:p>
            <w:pPr>
              <w:pStyle w:val="TableParagraph"/>
              <w:spacing w:line="425" w:lineRule="exact"/>
              <w:ind w:left="50"/>
              <w:rPr>
                <w:sz w:val="36"/>
              </w:rPr>
            </w:pPr>
            <w:r>
              <w:rPr>
                <w:sz w:val="36"/>
              </w:rPr>
              <w:t>21</w:t>
            </w:r>
          </w:p>
        </w:tc>
        <w:tc>
          <w:tcPr>
            <w:tcW w:w="1701" w:type="dxa"/>
          </w:tcPr>
          <w:p>
            <w:pPr>
              <w:pStyle w:val="TableParagraph"/>
              <w:rPr>
                <w:rFonts w:ascii="Times New Roman"/>
                <w:sz w:val="34"/>
              </w:rPr>
            </w:pPr>
          </w:p>
        </w:tc>
        <w:tc>
          <w:tcPr>
            <w:tcW w:w="1984" w:type="dxa"/>
          </w:tcPr>
          <w:p>
            <w:pPr>
              <w:pStyle w:val="TableParagraph"/>
              <w:spacing w:line="428" w:lineRule="exact"/>
              <w:ind w:left="225"/>
              <w:rPr>
                <w:sz w:val="36"/>
              </w:rPr>
            </w:pPr>
            <w:r>
              <w:rPr>
                <w:sz w:val="36"/>
              </w:rPr>
              <w:t>用来夹取</w:t>
            </w:r>
          </w:p>
        </w:tc>
        <w:tc>
          <w:tcPr>
            <w:tcW w:w="4621" w:type="dxa"/>
          </w:tcPr>
          <w:p>
            <w:pPr>
              <w:pStyle w:val="TableParagraph"/>
              <w:spacing w:line="411" w:lineRule="exact"/>
              <w:ind w:right="160"/>
              <w:jc w:val="right"/>
              <w:rPr>
                <w:sz w:val="36"/>
              </w:rPr>
            </w:pPr>
            <w:r>
              <w:rPr>
                <w:sz w:val="36"/>
              </w:rPr>
              <w:t>1、夹取灼热的器皿时，一</w:t>
            </w:r>
          </w:p>
        </w:tc>
        <w:tc>
          <w:tcPr>
            <w:tcW w:w="3452" w:type="dxa"/>
          </w:tcPr>
          <w:p>
            <w:pPr>
              <w:pStyle w:val="TableParagraph"/>
              <w:spacing w:line="428" w:lineRule="exact"/>
              <w:ind w:left="162"/>
              <w:rPr>
                <w:sz w:val="36"/>
              </w:rPr>
            </w:pPr>
            <w:r>
              <w:rPr>
                <w:sz w:val="36"/>
              </w:rPr>
              <w:t>防止器皿因骤冷而破</w:t>
            </w:r>
          </w:p>
        </w:tc>
      </w:tr>
      <w:tr>
        <w:tblPrEx>
          <w:tblW w:w="0" w:type="auto"/>
          <w:jc w:val="left"/>
          <w:tblInd w:w="1858" w:type="dxa"/>
          <w:tblLayout w:type="fixed"/>
          <w:tblCellMar>
            <w:top w:w="0" w:type="dxa"/>
            <w:left w:w="0" w:type="dxa"/>
            <w:bottom w:w="0" w:type="dxa"/>
            <w:right w:w="0" w:type="dxa"/>
          </w:tblCellMar>
          <w:tblLook w:val="01E0"/>
        </w:tblPrEx>
        <w:trPr>
          <w:trHeight w:val="729"/>
          <w:jc w:val="left"/>
        </w:trPr>
        <w:tc>
          <w:tcPr>
            <w:tcW w:w="1526" w:type="dxa"/>
          </w:tcPr>
          <w:p>
            <w:pPr>
              <w:pStyle w:val="TableParagraph"/>
              <w:rPr>
                <w:rFonts w:ascii="Times New Roman"/>
                <w:sz w:val="34"/>
              </w:rPr>
            </w:pPr>
          </w:p>
        </w:tc>
        <w:tc>
          <w:tcPr>
            <w:tcW w:w="1701" w:type="dxa"/>
          </w:tcPr>
          <w:p>
            <w:pPr>
              <w:pStyle w:val="TableParagraph"/>
              <w:spacing w:before="95"/>
              <w:ind w:right="223"/>
              <w:jc w:val="right"/>
              <w:rPr>
                <w:sz w:val="36"/>
              </w:rPr>
            </w:pPr>
            <w:r>
              <w:rPr>
                <w:sz w:val="36"/>
              </w:rPr>
              <w:t>坩</w:t>
            </w:r>
          </w:p>
        </w:tc>
        <w:tc>
          <w:tcPr>
            <w:tcW w:w="1984" w:type="dxa"/>
          </w:tcPr>
          <w:p>
            <w:pPr>
              <w:pStyle w:val="TableParagraph"/>
              <w:spacing w:before="124"/>
              <w:ind w:left="225"/>
              <w:rPr>
                <w:sz w:val="36"/>
              </w:rPr>
            </w:pPr>
            <w:r>
              <w:rPr>
                <w:sz w:val="36"/>
              </w:rPr>
              <w:t>热的坩</w:t>
            </w:r>
          </w:p>
        </w:tc>
        <w:tc>
          <w:tcPr>
            <w:tcW w:w="4621" w:type="dxa"/>
          </w:tcPr>
          <w:p>
            <w:pPr>
              <w:pStyle w:val="TableParagraph"/>
              <w:spacing w:before="124"/>
              <w:ind w:left="858"/>
              <w:rPr>
                <w:sz w:val="36"/>
              </w:rPr>
            </w:pPr>
            <w:r>
              <w:rPr>
                <w:sz w:val="36"/>
              </w:rPr>
              <w:t>定要预热坩埚钳</w:t>
            </w:r>
          </w:p>
        </w:tc>
        <w:tc>
          <w:tcPr>
            <w:tcW w:w="3452" w:type="dxa"/>
          </w:tcPr>
          <w:p>
            <w:pPr>
              <w:pStyle w:val="TableParagraph"/>
              <w:spacing w:before="124"/>
              <w:ind w:left="162"/>
              <w:rPr>
                <w:sz w:val="36"/>
              </w:rPr>
            </w:pPr>
            <w:r>
              <w:rPr>
                <w:sz w:val="36"/>
              </w:rPr>
              <w:t>裂</w:t>
            </w:r>
          </w:p>
        </w:tc>
      </w:tr>
      <w:tr>
        <w:tblPrEx>
          <w:tblW w:w="0" w:type="auto"/>
          <w:jc w:val="left"/>
          <w:tblInd w:w="1858" w:type="dxa"/>
          <w:tblLayout w:type="fixed"/>
          <w:tblCellMar>
            <w:top w:w="0" w:type="dxa"/>
            <w:left w:w="0" w:type="dxa"/>
            <w:bottom w:w="0" w:type="dxa"/>
            <w:right w:w="0" w:type="dxa"/>
          </w:tblCellMar>
          <w:tblLook w:val="01E0"/>
        </w:tblPrEx>
        <w:trPr>
          <w:trHeight w:val="734"/>
          <w:jc w:val="left"/>
        </w:trPr>
        <w:tc>
          <w:tcPr>
            <w:tcW w:w="1526" w:type="dxa"/>
          </w:tcPr>
          <w:p>
            <w:pPr>
              <w:pStyle w:val="TableParagraph"/>
              <w:rPr>
                <w:rFonts w:ascii="Times New Roman"/>
                <w:sz w:val="34"/>
              </w:rPr>
            </w:pPr>
          </w:p>
        </w:tc>
        <w:tc>
          <w:tcPr>
            <w:tcW w:w="1701" w:type="dxa"/>
          </w:tcPr>
          <w:p>
            <w:pPr>
              <w:pStyle w:val="TableParagraph"/>
              <w:spacing w:before="96"/>
              <w:ind w:right="223"/>
              <w:jc w:val="right"/>
              <w:rPr>
                <w:sz w:val="36"/>
              </w:rPr>
            </w:pPr>
            <w:r>
              <w:rPr>
                <w:sz w:val="36"/>
              </w:rPr>
              <w:t>埚</w:t>
            </w:r>
          </w:p>
        </w:tc>
        <w:tc>
          <w:tcPr>
            <w:tcW w:w="1984" w:type="dxa"/>
          </w:tcPr>
          <w:p>
            <w:pPr>
              <w:pStyle w:val="TableParagraph"/>
              <w:spacing w:before="129"/>
              <w:ind w:left="225"/>
              <w:rPr>
                <w:sz w:val="36"/>
              </w:rPr>
            </w:pPr>
            <w:r>
              <w:rPr>
                <w:sz w:val="36"/>
              </w:rPr>
              <w:t>埚、蒸发</w:t>
            </w:r>
          </w:p>
        </w:tc>
        <w:tc>
          <w:tcPr>
            <w:tcW w:w="4621" w:type="dxa"/>
          </w:tcPr>
          <w:p>
            <w:pPr>
              <w:pStyle w:val="TableParagraph"/>
              <w:spacing w:before="111"/>
              <w:ind w:right="160"/>
              <w:jc w:val="right"/>
              <w:rPr>
                <w:sz w:val="36"/>
              </w:rPr>
            </w:pPr>
            <w:r>
              <w:rPr>
                <w:sz w:val="36"/>
              </w:rPr>
              <w:t>2、夹取瓷质器皿，不能用</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0"/>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钳</w:t>
            </w:r>
          </w:p>
        </w:tc>
        <w:tc>
          <w:tcPr>
            <w:tcW w:w="1984" w:type="dxa"/>
          </w:tcPr>
          <w:p>
            <w:pPr>
              <w:pStyle w:val="TableParagraph"/>
              <w:spacing w:before="125"/>
              <w:ind w:left="225"/>
              <w:rPr>
                <w:sz w:val="36"/>
              </w:rPr>
            </w:pPr>
            <w:r>
              <w:rPr>
                <w:sz w:val="36"/>
              </w:rPr>
              <w:t>皿等，有</w:t>
            </w:r>
          </w:p>
        </w:tc>
        <w:tc>
          <w:tcPr>
            <w:tcW w:w="4621" w:type="dxa"/>
          </w:tcPr>
          <w:p>
            <w:pPr>
              <w:pStyle w:val="TableParagraph"/>
              <w:spacing w:before="125"/>
              <w:ind w:right="160"/>
              <w:jc w:val="right"/>
              <w:rPr>
                <w:sz w:val="36"/>
              </w:rPr>
            </w:pPr>
            <w:r>
              <w:rPr>
                <w:sz w:val="36"/>
              </w:rPr>
              <w:t>力过猛；夹取灼热的器</w:t>
            </w:r>
          </w:p>
        </w:tc>
        <w:tc>
          <w:tcPr>
            <w:tcW w:w="3452" w:type="dxa"/>
          </w:tcPr>
          <w:p>
            <w:pPr>
              <w:pStyle w:val="TableParagraph"/>
              <w:spacing w:before="93"/>
              <w:ind w:left="162"/>
              <w:rPr>
                <w:sz w:val="36"/>
              </w:rPr>
            </w:pPr>
            <w:r>
              <w:rPr>
                <w:sz w:val="36"/>
              </w:rPr>
              <w:t>防止夹碎；防止烧焦</w:t>
            </w:r>
          </w:p>
        </w:tc>
      </w:tr>
      <w:tr>
        <w:tblPrEx>
          <w:tblW w:w="0" w:type="auto"/>
          <w:jc w:val="left"/>
          <w:tblInd w:w="1858" w:type="dxa"/>
          <w:tblLayout w:type="fixed"/>
          <w:tblCellMar>
            <w:top w:w="0" w:type="dxa"/>
            <w:left w:w="0" w:type="dxa"/>
            <w:bottom w:w="0" w:type="dxa"/>
            <w:right w:w="0" w:type="dxa"/>
          </w:tblCellMar>
          <w:tblLook w:val="01E0"/>
        </w:tblPrEx>
        <w:trPr>
          <w:trHeight w:val="747"/>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spacing w:before="125"/>
              <w:ind w:left="225"/>
              <w:rPr>
                <w:sz w:val="36"/>
              </w:rPr>
            </w:pPr>
            <w:r>
              <w:rPr>
                <w:sz w:val="36"/>
              </w:rPr>
              <w:t>时也用来</w:t>
            </w:r>
          </w:p>
        </w:tc>
        <w:tc>
          <w:tcPr>
            <w:tcW w:w="4621" w:type="dxa"/>
          </w:tcPr>
          <w:p>
            <w:pPr>
              <w:pStyle w:val="TableParagraph"/>
              <w:spacing w:before="125"/>
              <w:ind w:right="160"/>
              <w:jc w:val="right"/>
              <w:rPr>
                <w:sz w:val="36"/>
              </w:rPr>
            </w:pPr>
            <w:r>
              <w:rPr>
                <w:sz w:val="36"/>
              </w:rPr>
              <w:t>皿后，器皿和坩埚不能</w:t>
            </w:r>
          </w:p>
        </w:tc>
        <w:tc>
          <w:tcPr>
            <w:tcW w:w="3452" w:type="dxa"/>
          </w:tcPr>
          <w:p>
            <w:pPr>
              <w:pStyle w:val="TableParagraph"/>
              <w:spacing w:before="93"/>
              <w:ind w:left="162"/>
              <w:rPr>
                <w:sz w:val="36"/>
              </w:rPr>
            </w:pPr>
            <w:r>
              <w:rPr>
                <w:sz w:val="36"/>
              </w:rPr>
              <w:t>桌面</w:t>
            </w:r>
          </w:p>
        </w:tc>
      </w:tr>
      <w:tr>
        <w:tblPrEx>
          <w:tblW w:w="0" w:type="auto"/>
          <w:jc w:val="left"/>
          <w:tblInd w:w="1858" w:type="dxa"/>
          <w:tblLayout w:type="fixed"/>
          <w:tblCellMar>
            <w:top w:w="0" w:type="dxa"/>
            <w:left w:w="0" w:type="dxa"/>
            <w:bottom w:w="0" w:type="dxa"/>
            <w:right w:w="0" w:type="dxa"/>
          </w:tblCellMar>
          <w:tblLook w:val="01E0"/>
        </w:tblPrEx>
        <w:trPr>
          <w:trHeight w:val="73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spacing w:before="109"/>
              <w:ind w:left="225"/>
              <w:rPr>
                <w:sz w:val="36"/>
              </w:rPr>
            </w:pPr>
            <w:r>
              <w:rPr>
                <w:sz w:val="36"/>
              </w:rPr>
              <w:t>夹金属丝</w:t>
            </w:r>
          </w:p>
        </w:tc>
        <w:tc>
          <w:tcPr>
            <w:tcW w:w="4621" w:type="dxa"/>
          </w:tcPr>
          <w:p>
            <w:pPr>
              <w:pStyle w:val="TableParagraph"/>
              <w:spacing w:before="109"/>
              <w:ind w:right="160"/>
              <w:jc w:val="right"/>
              <w:rPr>
                <w:sz w:val="36"/>
              </w:rPr>
            </w:pPr>
            <w:r>
              <w:rPr>
                <w:sz w:val="36"/>
              </w:rPr>
              <w:t>放在桌面上，而应放在</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0"/>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spacing w:before="109"/>
              <w:ind w:left="225"/>
              <w:rPr>
                <w:sz w:val="36"/>
              </w:rPr>
            </w:pPr>
            <w:r>
              <w:rPr>
                <w:sz w:val="36"/>
              </w:rPr>
              <w:t>（条）状</w:t>
            </w:r>
          </w:p>
        </w:tc>
        <w:tc>
          <w:tcPr>
            <w:tcW w:w="4621" w:type="dxa"/>
          </w:tcPr>
          <w:p>
            <w:pPr>
              <w:pStyle w:val="TableParagraph"/>
              <w:spacing w:before="109"/>
              <w:ind w:left="858"/>
              <w:rPr>
                <w:sz w:val="36"/>
              </w:rPr>
            </w:pPr>
            <w:r>
              <w:rPr>
                <w:sz w:val="36"/>
              </w:rPr>
              <w:t>石棉网上</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2"/>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spacing w:before="109"/>
              <w:ind w:left="225"/>
              <w:rPr>
                <w:sz w:val="36"/>
              </w:rPr>
            </w:pPr>
            <w:r>
              <w:rPr>
                <w:sz w:val="36"/>
              </w:rPr>
              <w:t>物做燃烧</w:t>
            </w:r>
          </w:p>
        </w:tc>
        <w:tc>
          <w:tcPr>
            <w:tcW w:w="4621" w:type="dxa"/>
          </w:tcPr>
          <w:p>
            <w:pPr>
              <w:pStyle w:val="TableParagraph"/>
              <w:rPr>
                <w:rFonts w:ascii="Times New Roman"/>
                <w:sz w:val="34"/>
              </w:rPr>
            </w:pP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22"/>
          <w:jc w:val="left"/>
        </w:trPr>
        <w:tc>
          <w:tcPr>
            <w:tcW w:w="1526" w:type="dxa"/>
          </w:tcPr>
          <w:p>
            <w:pPr>
              <w:pStyle w:val="TableParagraph"/>
              <w:rPr>
                <w:rFonts w:ascii="Times New Roman"/>
                <w:sz w:val="34"/>
              </w:rPr>
            </w:pPr>
          </w:p>
        </w:tc>
        <w:tc>
          <w:tcPr>
            <w:tcW w:w="1701" w:type="dxa"/>
          </w:tcPr>
          <w:p>
            <w:pPr>
              <w:pStyle w:val="TableParagraph"/>
              <w:rPr>
                <w:rFonts w:ascii="Times New Roman"/>
                <w:sz w:val="34"/>
              </w:rPr>
            </w:pPr>
          </w:p>
        </w:tc>
        <w:tc>
          <w:tcPr>
            <w:tcW w:w="1984" w:type="dxa"/>
          </w:tcPr>
          <w:p>
            <w:pPr>
              <w:pStyle w:val="TableParagraph"/>
              <w:spacing w:before="111"/>
              <w:ind w:left="225"/>
              <w:rPr>
                <w:sz w:val="36"/>
              </w:rPr>
            </w:pPr>
            <w:r>
              <w:rPr>
                <w:sz w:val="36"/>
              </w:rPr>
              <w:t>实验</w:t>
            </w:r>
          </w:p>
        </w:tc>
        <w:tc>
          <w:tcPr>
            <w:tcW w:w="4621" w:type="dxa"/>
          </w:tcPr>
          <w:p>
            <w:pPr>
              <w:pStyle w:val="TableParagraph"/>
              <w:rPr>
                <w:rFonts w:ascii="Times New Roman"/>
                <w:sz w:val="34"/>
              </w:rPr>
            </w:pP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739"/>
          <w:jc w:val="left"/>
        </w:trPr>
        <w:tc>
          <w:tcPr>
            <w:tcW w:w="1526" w:type="dxa"/>
          </w:tcPr>
          <w:p>
            <w:pPr>
              <w:pStyle w:val="TableParagraph"/>
              <w:spacing w:before="131"/>
              <w:ind w:left="50"/>
              <w:rPr>
                <w:sz w:val="36"/>
              </w:rPr>
            </w:pPr>
            <w:r>
              <w:rPr>
                <w:sz w:val="36"/>
              </w:rPr>
              <w:t>22</w:t>
            </w:r>
          </w:p>
        </w:tc>
        <w:tc>
          <w:tcPr>
            <w:tcW w:w="1701" w:type="dxa"/>
          </w:tcPr>
          <w:p>
            <w:pPr>
              <w:pStyle w:val="TableParagraph"/>
              <w:rPr>
                <w:rFonts w:ascii="Times New Roman"/>
                <w:sz w:val="34"/>
              </w:rPr>
            </w:pPr>
          </w:p>
        </w:tc>
        <w:tc>
          <w:tcPr>
            <w:tcW w:w="1984" w:type="dxa"/>
          </w:tcPr>
          <w:p>
            <w:pPr>
              <w:pStyle w:val="TableParagraph"/>
              <w:spacing w:before="134"/>
              <w:ind w:left="225"/>
              <w:rPr>
                <w:sz w:val="36"/>
              </w:rPr>
            </w:pPr>
            <w:r>
              <w:rPr>
                <w:sz w:val="36"/>
              </w:rPr>
              <w:t>用于搅拌</w:t>
            </w:r>
          </w:p>
        </w:tc>
        <w:tc>
          <w:tcPr>
            <w:tcW w:w="4621" w:type="dxa"/>
          </w:tcPr>
          <w:p>
            <w:pPr>
              <w:pStyle w:val="TableParagraph"/>
              <w:spacing w:before="116"/>
              <w:ind w:right="160"/>
              <w:jc w:val="right"/>
              <w:rPr>
                <w:sz w:val="36"/>
              </w:rPr>
            </w:pPr>
            <w:r>
              <w:rPr>
                <w:sz w:val="36"/>
              </w:rPr>
              <w:t>1、搅拌时，玻棒头上套橡</w:t>
            </w:r>
          </w:p>
        </w:tc>
        <w:tc>
          <w:tcPr>
            <w:tcW w:w="3452" w:type="dxa"/>
          </w:tcPr>
          <w:p>
            <w:pPr>
              <w:pStyle w:val="TableParagraph"/>
              <w:spacing w:before="134"/>
              <w:ind w:left="162"/>
              <w:rPr>
                <w:sz w:val="36"/>
              </w:rPr>
            </w:pPr>
            <w:r>
              <w:rPr>
                <w:sz w:val="36"/>
              </w:rPr>
              <w:t>保护容器</w:t>
            </w:r>
          </w:p>
        </w:tc>
      </w:tr>
      <w:tr>
        <w:tblPrEx>
          <w:tblW w:w="0" w:type="auto"/>
          <w:jc w:val="left"/>
          <w:tblInd w:w="1858" w:type="dxa"/>
          <w:tblLayout w:type="fixed"/>
          <w:tblCellMar>
            <w:top w:w="0" w:type="dxa"/>
            <w:left w:w="0" w:type="dxa"/>
            <w:bottom w:w="0" w:type="dxa"/>
            <w:right w:w="0" w:type="dxa"/>
          </w:tblCellMar>
          <w:tblLook w:val="01E0"/>
        </w:tblPrEx>
        <w:trPr>
          <w:trHeight w:val="729"/>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玻</w:t>
            </w:r>
          </w:p>
        </w:tc>
        <w:tc>
          <w:tcPr>
            <w:tcW w:w="1984" w:type="dxa"/>
          </w:tcPr>
          <w:p>
            <w:pPr>
              <w:pStyle w:val="TableParagraph"/>
              <w:spacing w:before="125"/>
              <w:ind w:left="225"/>
              <w:rPr>
                <w:sz w:val="36"/>
              </w:rPr>
            </w:pPr>
            <w:r>
              <w:rPr>
                <w:sz w:val="36"/>
              </w:rPr>
              <w:t>及引流</w:t>
            </w:r>
          </w:p>
        </w:tc>
        <w:tc>
          <w:tcPr>
            <w:tcW w:w="4621" w:type="dxa"/>
          </w:tcPr>
          <w:p>
            <w:pPr>
              <w:pStyle w:val="TableParagraph"/>
              <w:spacing w:before="125"/>
              <w:ind w:left="858"/>
              <w:rPr>
                <w:sz w:val="36"/>
              </w:rPr>
            </w:pPr>
            <w:r>
              <w:rPr>
                <w:sz w:val="36"/>
              </w:rPr>
              <w:t>皮</w:t>
            </w:r>
          </w:p>
        </w:tc>
        <w:tc>
          <w:tcPr>
            <w:tcW w:w="3452" w:type="dxa"/>
          </w:tcPr>
          <w:p>
            <w:pPr>
              <w:pStyle w:val="TableParagraph"/>
              <w:spacing w:before="125"/>
              <w:ind w:left="162"/>
              <w:rPr>
                <w:sz w:val="36"/>
              </w:rPr>
            </w:pPr>
            <w:r>
              <w:rPr>
                <w:sz w:val="36"/>
              </w:rPr>
              <w:t>不外溅</w:t>
            </w:r>
          </w:p>
        </w:tc>
      </w:tr>
      <w:tr>
        <w:tblPrEx>
          <w:tblW w:w="0" w:type="auto"/>
          <w:jc w:val="left"/>
          <w:tblInd w:w="1858" w:type="dxa"/>
          <w:tblLayout w:type="fixed"/>
          <w:tblCellMar>
            <w:top w:w="0" w:type="dxa"/>
            <w:left w:w="0" w:type="dxa"/>
            <w:bottom w:w="0" w:type="dxa"/>
            <w:right w:w="0" w:type="dxa"/>
          </w:tblCellMar>
          <w:tblLook w:val="01E0"/>
        </w:tblPrEx>
        <w:trPr>
          <w:trHeight w:val="830"/>
          <w:jc w:val="left"/>
        </w:trPr>
        <w:tc>
          <w:tcPr>
            <w:tcW w:w="1526" w:type="dxa"/>
          </w:tcPr>
          <w:p>
            <w:pPr>
              <w:pStyle w:val="TableParagraph"/>
              <w:rPr>
                <w:rFonts w:ascii="Times New Roman"/>
                <w:sz w:val="34"/>
              </w:rPr>
            </w:pPr>
          </w:p>
        </w:tc>
        <w:tc>
          <w:tcPr>
            <w:tcW w:w="1701" w:type="dxa"/>
          </w:tcPr>
          <w:p>
            <w:pPr>
              <w:pStyle w:val="TableParagraph"/>
              <w:spacing w:before="98"/>
              <w:ind w:right="223"/>
              <w:jc w:val="right"/>
              <w:rPr>
                <w:sz w:val="36"/>
              </w:rPr>
            </w:pPr>
            <w:r>
              <w:rPr>
                <w:sz w:val="36"/>
              </w:rPr>
              <w:t>棒</w:t>
            </w:r>
          </w:p>
        </w:tc>
        <w:tc>
          <w:tcPr>
            <w:tcW w:w="1984" w:type="dxa"/>
          </w:tcPr>
          <w:p>
            <w:pPr>
              <w:pStyle w:val="TableParagraph"/>
              <w:rPr>
                <w:rFonts w:ascii="Times New Roman"/>
                <w:sz w:val="34"/>
              </w:rPr>
            </w:pPr>
          </w:p>
        </w:tc>
        <w:tc>
          <w:tcPr>
            <w:tcW w:w="4621" w:type="dxa"/>
          </w:tcPr>
          <w:p>
            <w:pPr>
              <w:pStyle w:val="TableParagraph"/>
              <w:spacing w:before="109"/>
              <w:ind w:right="160"/>
              <w:jc w:val="right"/>
              <w:rPr>
                <w:sz w:val="36"/>
              </w:rPr>
            </w:pPr>
            <w:r>
              <w:rPr>
                <w:sz w:val="36"/>
              </w:rPr>
              <w:t>2、引流时玻棒紧靠器皿嘴</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849"/>
          <w:jc w:val="left"/>
        </w:trPr>
        <w:tc>
          <w:tcPr>
            <w:tcW w:w="1526" w:type="dxa"/>
          </w:tcPr>
          <w:p>
            <w:pPr>
              <w:pStyle w:val="TableParagraph"/>
              <w:spacing w:before="240"/>
              <w:ind w:left="50"/>
              <w:rPr>
                <w:sz w:val="36"/>
              </w:rPr>
            </w:pPr>
            <w:r>
              <w:rPr>
                <w:sz w:val="36"/>
              </w:rPr>
              <w:t>23</w:t>
            </w:r>
          </w:p>
        </w:tc>
        <w:tc>
          <w:tcPr>
            <w:tcW w:w="1701" w:type="dxa"/>
          </w:tcPr>
          <w:p>
            <w:pPr>
              <w:pStyle w:val="TableParagraph"/>
              <w:rPr>
                <w:rFonts w:ascii="Times New Roman"/>
                <w:sz w:val="34"/>
              </w:rPr>
            </w:pPr>
          </w:p>
        </w:tc>
        <w:tc>
          <w:tcPr>
            <w:tcW w:w="1984" w:type="dxa"/>
          </w:tcPr>
          <w:p>
            <w:pPr>
              <w:pStyle w:val="TableParagraph"/>
              <w:spacing w:before="244"/>
              <w:ind w:left="225"/>
              <w:rPr>
                <w:sz w:val="36"/>
              </w:rPr>
            </w:pPr>
            <w:r>
              <w:rPr>
                <w:sz w:val="36"/>
              </w:rPr>
              <w:t>放置试管</w:t>
            </w:r>
          </w:p>
        </w:tc>
        <w:tc>
          <w:tcPr>
            <w:tcW w:w="4621" w:type="dxa"/>
          </w:tcPr>
          <w:p>
            <w:pPr>
              <w:pStyle w:val="TableParagraph"/>
              <w:spacing w:before="226"/>
              <w:ind w:right="160"/>
              <w:jc w:val="right"/>
              <w:rPr>
                <w:sz w:val="36"/>
              </w:rPr>
            </w:pPr>
            <w:r>
              <w:rPr>
                <w:sz w:val="36"/>
              </w:rPr>
              <w:t>1、加热后的试管，应用试</w:t>
            </w:r>
          </w:p>
        </w:tc>
        <w:tc>
          <w:tcPr>
            <w:tcW w:w="3452" w:type="dxa"/>
          </w:tcPr>
          <w:p>
            <w:pPr>
              <w:pStyle w:val="TableParagraph"/>
              <w:spacing w:before="244"/>
              <w:ind w:left="162"/>
              <w:rPr>
                <w:sz w:val="36"/>
              </w:rPr>
            </w:pPr>
            <w:r>
              <w:rPr>
                <w:sz w:val="36"/>
              </w:rPr>
              <w:t>防止热的试管遇冷而</w:t>
            </w:r>
          </w:p>
        </w:tc>
      </w:tr>
      <w:tr>
        <w:tblPrEx>
          <w:tblW w:w="0" w:type="auto"/>
          <w:jc w:val="left"/>
          <w:tblInd w:w="1858" w:type="dxa"/>
          <w:tblLayout w:type="fixed"/>
          <w:tblCellMar>
            <w:top w:w="0" w:type="dxa"/>
            <w:left w:w="0" w:type="dxa"/>
            <w:bottom w:w="0" w:type="dxa"/>
            <w:right w:w="0" w:type="dxa"/>
          </w:tblCellMar>
          <w:tblLook w:val="01E0"/>
        </w:tblPrEx>
        <w:trPr>
          <w:trHeight w:val="730"/>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试</w:t>
            </w:r>
          </w:p>
        </w:tc>
        <w:tc>
          <w:tcPr>
            <w:tcW w:w="1984" w:type="dxa"/>
          </w:tcPr>
          <w:p>
            <w:pPr>
              <w:pStyle w:val="TableParagraph"/>
              <w:spacing w:before="125"/>
              <w:ind w:left="225"/>
              <w:rPr>
                <w:sz w:val="36"/>
              </w:rPr>
            </w:pPr>
            <w:r>
              <w:rPr>
                <w:sz w:val="36"/>
              </w:rPr>
              <w:t>用</w:t>
            </w:r>
          </w:p>
        </w:tc>
        <w:tc>
          <w:tcPr>
            <w:tcW w:w="4621" w:type="dxa"/>
          </w:tcPr>
          <w:p>
            <w:pPr>
              <w:pStyle w:val="TableParagraph"/>
              <w:spacing w:before="125"/>
              <w:ind w:right="160"/>
              <w:jc w:val="right"/>
              <w:rPr>
                <w:sz w:val="36"/>
              </w:rPr>
            </w:pPr>
            <w:r>
              <w:rPr>
                <w:sz w:val="36"/>
              </w:rPr>
              <w:t>管夹夹持悬放在试管架</w:t>
            </w:r>
          </w:p>
        </w:tc>
        <w:tc>
          <w:tcPr>
            <w:tcW w:w="3452" w:type="dxa"/>
          </w:tcPr>
          <w:p>
            <w:pPr>
              <w:pStyle w:val="TableParagraph"/>
              <w:spacing w:before="125"/>
              <w:ind w:left="162"/>
              <w:rPr>
                <w:sz w:val="36"/>
              </w:rPr>
            </w:pPr>
            <w:r>
              <w:rPr>
                <w:sz w:val="36"/>
              </w:rPr>
              <w:t>炸裂</w:t>
            </w:r>
          </w:p>
        </w:tc>
      </w:tr>
      <w:tr>
        <w:tblPrEx>
          <w:tblW w:w="0" w:type="auto"/>
          <w:jc w:val="left"/>
          <w:tblInd w:w="1858" w:type="dxa"/>
          <w:tblLayout w:type="fixed"/>
          <w:tblCellMar>
            <w:top w:w="0" w:type="dxa"/>
            <w:left w:w="0" w:type="dxa"/>
            <w:bottom w:w="0" w:type="dxa"/>
            <w:right w:w="0" w:type="dxa"/>
          </w:tblCellMar>
          <w:tblLook w:val="01E0"/>
        </w:tblPrEx>
        <w:trPr>
          <w:trHeight w:val="731"/>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管</w:t>
            </w:r>
          </w:p>
        </w:tc>
        <w:tc>
          <w:tcPr>
            <w:tcW w:w="1984" w:type="dxa"/>
          </w:tcPr>
          <w:p>
            <w:pPr>
              <w:pStyle w:val="TableParagraph"/>
              <w:rPr>
                <w:rFonts w:ascii="Times New Roman"/>
                <w:sz w:val="34"/>
              </w:rPr>
            </w:pPr>
          </w:p>
        </w:tc>
        <w:tc>
          <w:tcPr>
            <w:tcW w:w="4621" w:type="dxa"/>
          </w:tcPr>
          <w:p>
            <w:pPr>
              <w:pStyle w:val="TableParagraph"/>
              <w:spacing w:before="125"/>
              <w:ind w:right="160"/>
              <w:jc w:val="right"/>
              <w:rPr>
                <w:sz w:val="36"/>
              </w:rPr>
            </w:pPr>
            <w:r>
              <w:rPr>
                <w:sz w:val="36"/>
              </w:rPr>
              <w:t>上，不能直接插入空架</w:t>
            </w:r>
          </w:p>
        </w:tc>
        <w:tc>
          <w:tcPr>
            <w:tcW w:w="3452" w:type="dxa"/>
          </w:tcPr>
          <w:p>
            <w:pPr>
              <w:pStyle w:val="TableParagraph"/>
              <w:rPr>
                <w:rFonts w:ascii="Times New Roman"/>
                <w:sz w:val="34"/>
              </w:rPr>
            </w:pPr>
          </w:p>
        </w:tc>
      </w:tr>
      <w:tr>
        <w:tblPrEx>
          <w:tblW w:w="0" w:type="auto"/>
          <w:jc w:val="left"/>
          <w:tblInd w:w="1858" w:type="dxa"/>
          <w:tblLayout w:type="fixed"/>
          <w:tblCellMar>
            <w:top w:w="0" w:type="dxa"/>
            <w:left w:w="0" w:type="dxa"/>
            <w:bottom w:w="0" w:type="dxa"/>
            <w:right w:w="0" w:type="dxa"/>
          </w:tblCellMar>
          <w:tblLook w:val="01E0"/>
        </w:tblPrEx>
        <w:trPr>
          <w:trHeight w:val="1282"/>
          <w:jc w:val="left"/>
        </w:trPr>
        <w:tc>
          <w:tcPr>
            <w:tcW w:w="1526" w:type="dxa"/>
          </w:tcPr>
          <w:p>
            <w:pPr>
              <w:pStyle w:val="TableParagraph"/>
              <w:rPr>
                <w:rFonts w:ascii="Times New Roman"/>
                <w:sz w:val="34"/>
              </w:rPr>
            </w:pPr>
          </w:p>
        </w:tc>
        <w:tc>
          <w:tcPr>
            <w:tcW w:w="1701" w:type="dxa"/>
          </w:tcPr>
          <w:p>
            <w:pPr>
              <w:pStyle w:val="TableParagraph"/>
              <w:spacing w:before="93"/>
              <w:ind w:right="223"/>
              <w:jc w:val="right"/>
              <w:rPr>
                <w:sz w:val="36"/>
              </w:rPr>
            </w:pPr>
            <w:r>
              <w:rPr>
                <w:sz w:val="36"/>
              </w:rPr>
              <w:t>架</w:t>
            </w:r>
          </w:p>
        </w:tc>
        <w:tc>
          <w:tcPr>
            <w:tcW w:w="1984" w:type="dxa"/>
          </w:tcPr>
          <w:p>
            <w:pPr>
              <w:pStyle w:val="TableParagraph"/>
              <w:rPr>
                <w:rFonts w:ascii="Times New Roman"/>
                <w:sz w:val="34"/>
              </w:rPr>
            </w:pPr>
          </w:p>
        </w:tc>
        <w:tc>
          <w:tcPr>
            <w:tcW w:w="4621" w:type="dxa"/>
          </w:tcPr>
          <w:p>
            <w:pPr>
              <w:pStyle w:val="TableParagraph"/>
              <w:spacing w:before="126"/>
              <w:ind w:left="858"/>
              <w:rPr>
                <w:sz w:val="36"/>
              </w:rPr>
            </w:pPr>
            <w:r>
              <w:rPr>
                <w:sz w:val="36"/>
              </w:rPr>
              <w:t>中</w:t>
            </w:r>
          </w:p>
          <w:p>
            <w:pPr>
              <w:pStyle w:val="TableParagraph"/>
              <w:spacing w:before="252" w:line="423" w:lineRule="exact"/>
              <w:ind w:left="318"/>
              <w:rPr>
                <w:sz w:val="36"/>
              </w:rPr>
            </w:pPr>
            <w:r>
              <w:rPr>
                <w:sz w:val="36"/>
              </w:rPr>
              <w:t>2、未用的干净试管应倒插</w:t>
            </w:r>
          </w:p>
        </w:tc>
        <w:tc>
          <w:tcPr>
            <w:tcW w:w="3452" w:type="dxa"/>
          </w:tcPr>
          <w:p>
            <w:pPr>
              <w:pStyle w:val="TableParagraph"/>
              <w:rPr>
                <w:sz w:val="38"/>
              </w:rPr>
            </w:pPr>
          </w:p>
          <w:p>
            <w:pPr>
              <w:pStyle w:val="TableParagraph"/>
              <w:spacing w:before="308"/>
              <w:ind w:left="162"/>
              <w:rPr>
                <w:sz w:val="36"/>
              </w:rPr>
            </w:pPr>
            <w:r>
              <w:rPr>
                <w:sz w:val="36"/>
              </w:rPr>
              <w:t>防止从管口落入灰尘</w:t>
            </w:r>
          </w:p>
        </w:tc>
      </w:tr>
    </w:tbl>
    <w:p>
      <w:pPr>
        <w:pStyle w:val="BodyText"/>
        <w:spacing w:before="4"/>
        <w:rPr>
          <w:sz w:val="21"/>
        </w:rPr>
      </w:pPr>
    </w:p>
    <w:p>
      <w:pPr>
        <w:pStyle w:val="BodyText"/>
        <w:spacing w:before="32"/>
        <w:ind w:left="7920"/>
      </w:pPr>
      <w:r>
        <w:t>在试管架上</w:t>
      </w:r>
    </w:p>
    <w:p>
      <w:pPr>
        <w:pStyle w:val="BodyText"/>
        <w:tabs>
          <w:tab w:val="left" w:pos="11845"/>
        </w:tabs>
        <w:spacing w:before="175" w:line="388" w:lineRule="auto"/>
        <w:ind w:left="7920" w:right="3172" w:hanging="540"/>
      </w:pPr>
      <w:r>
        <w:t>3、试管架要保持清洁，用</w:t>
        <w:tab/>
      </w:r>
      <w:r>
        <w:rPr>
          <w:position w:val="8"/>
        </w:rPr>
        <w:t>防止腐</w:t>
      </w:r>
      <w:r>
        <w:rPr>
          <w:spacing w:val="-18"/>
          <w:position w:val="8"/>
        </w:rPr>
        <w:t>蚀</w:t>
      </w:r>
      <w:r>
        <w:t>完后试管架一定要洗刷</w:t>
      </w:r>
    </w:p>
    <w:p>
      <w:pPr>
        <w:pStyle w:val="BodyText"/>
        <w:spacing w:line="446" w:lineRule="exact"/>
        <w:ind w:left="7920"/>
      </w:pPr>
      <w:r>
        <w:t>干净，擦干放好</w:t>
      </w:r>
    </w:p>
    <w:p>
      <w:pPr>
        <w:pStyle w:val="BodyText"/>
        <w:spacing w:before="281"/>
        <w:ind w:left="1900"/>
      </w:pPr>
      <w:r>
        <w:t>24</w:t>
      </w:r>
    </w:p>
    <w:p>
      <w:pPr>
        <w:pStyle w:val="BodyText"/>
        <w:spacing w:before="8"/>
        <w:rPr>
          <w:sz w:val="16"/>
        </w:rPr>
      </w:pPr>
    </w:p>
    <w:p>
      <w:pPr>
        <w:spacing w:after="0"/>
        <w:rPr>
          <w:sz w:val="16"/>
        </w:rPr>
        <w:sectPr>
          <w:headerReference w:type="default" r:id="rId82"/>
          <w:footerReference w:type="default" r:id="rId83"/>
          <w:pgSz w:w="17860" w:h="25260"/>
          <w:pgMar w:top="1800" w:right="600" w:bottom="1960" w:left="800" w:header="1108" w:footer="1770"/>
          <w:pgNumType w:start="27"/>
          <w:cols w:space="708"/>
        </w:sectPr>
      </w:pPr>
    </w:p>
    <w:p>
      <w:pPr>
        <w:pStyle w:val="BodyText"/>
        <w:tabs>
          <w:tab w:val="left" w:pos="5303"/>
        </w:tabs>
        <w:spacing w:before="32"/>
        <w:ind w:left="4492"/>
      </w:pPr>
      <w:r>
        <w:t>试</w:t>
        <w:tab/>
        <w:t>用于洗</w:t>
      </w:r>
      <w:r>
        <w:rPr>
          <w:spacing w:val="-20"/>
        </w:rPr>
        <w:t>刷</w:t>
      </w:r>
    </w:p>
    <w:p>
      <w:pPr>
        <w:pStyle w:val="BodyText"/>
        <w:tabs>
          <w:tab w:val="left" w:pos="5303"/>
        </w:tabs>
        <w:spacing w:before="270"/>
        <w:ind w:left="4492"/>
      </w:pPr>
      <w:r>
        <w:t>管</w:t>
        <w:tab/>
        <w:t>各种仪</w:t>
      </w:r>
    </w:p>
    <w:p>
      <w:pPr>
        <w:pStyle w:val="BodyText"/>
        <w:spacing w:before="32" w:line="379" w:lineRule="auto"/>
        <w:ind w:left="597"/>
      </w:pPr>
      <w:r>
        <w:br w:type="column"/>
      </w:r>
      <w:r>
        <w:t>使用前要注意试管刷顶部竖毛是否完整，否则不能</w:t>
      </w:r>
    </w:p>
    <w:p>
      <w:pPr>
        <w:pStyle w:val="BodyText"/>
        <w:spacing w:before="32" w:line="379" w:lineRule="auto"/>
        <w:ind w:left="464" w:right="1372"/>
      </w:pPr>
      <w:r>
        <w:br w:type="column"/>
      </w:r>
      <w:r>
        <w:t>防止底部洗刷不到或被顶而破裂</w:t>
      </w:r>
    </w:p>
    <w:p>
      <w:pPr>
        <w:spacing w:after="0" w:line="379" w:lineRule="auto"/>
        <w:sectPr>
          <w:headerReference w:type="default" r:id="rId84"/>
          <w:footerReference w:type="default" r:id="rId85"/>
          <w:type w:val="continuous"/>
          <w:pgSz w:w="17860" w:h="25260"/>
          <w:pgMar w:top="2420" w:right="600" w:bottom="280" w:left="800" w:header="708" w:footer="708"/>
          <w:pgNumType w:start="28"/>
          <w:cols w:num="3" w:space="708" w:equalWidth="0">
            <w:col w:w="6744" w:space="40"/>
            <w:col w:w="4558" w:space="39"/>
            <w:col w:w="5079" w:space="0"/>
          </w:cols>
        </w:sectPr>
      </w:pPr>
    </w:p>
    <w:p>
      <w:pPr>
        <w:pStyle w:val="BodyText"/>
        <w:tabs>
          <w:tab w:val="left" w:pos="5303"/>
          <w:tab w:val="left" w:pos="7380"/>
        </w:tabs>
        <w:spacing w:before="4"/>
        <w:ind w:left="4492"/>
      </w:pPr>
      <w:r>
        <w:pict>
          <v:group id="_x0000_s1067" style="width:893pt;height:964pt;margin-top:92.25pt;margin-left:0;mso-position-horizontal-relative:page;mso-position-vertical-relative:page;position:absolute;z-index:-251651072" coordorigin="0,1845" coordsize="17860,19280">
            <v:shape id="_x0000_s1068" type="#_x0000_t75" style="width:17860;height:1720;position:absolute;top:10860" stroked="f">
              <v:imagedata r:id="rId86" o:title=""/>
            </v:shape>
            <v:shape id="_x0000_s1069" type="#_x0000_t75" style="width:17860;height:1980;position:absolute;top:17460" stroked="f">
              <v:imagedata r:id="rId87" o:title=""/>
            </v:shape>
            <v:shape id="_x0000_s1070" type="#_x0000_t75" style="width:17860;height:1940;position:absolute;top:2060" stroked="f">
              <v:imagedata r:id="rId88" o:title=""/>
            </v:shape>
            <v:shape id="_x0000_s1071" type="#_x0000_t75" style="width:17860;height:1560;position:absolute;top:8620" stroked="f">
              <v:imagedata r:id="rId89" o:title=""/>
            </v:shape>
            <v:shape id="_x0000_s1072" type="#_x0000_t75" style="width:13860;height:19280;left:2520;position:absolute;top:1845" stroked="f">
              <v:imagedata r:id="rId90" o:title=""/>
            </v:shape>
          </v:group>
        </w:pict>
      </w:r>
      <w:r>
        <w:t>刷</w:t>
        <w:tab/>
        <w:t>器、器皿</w:t>
        <w:tab/>
        <w:t>使用</w:t>
      </w:r>
    </w:p>
    <w:p>
      <w:pPr>
        <w:pStyle w:val="BodyText"/>
        <w:spacing w:before="270"/>
        <w:ind w:left="5303"/>
      </w:pPr>
      <w:r>
        <w:t>（试管）</w:t>
      </w:r>
    </w:p>
    <w:p>
      <w:pPr>
        <w:pStyle w:val="BodyText"/>
        <w:rPr>
          <w:sz w:val="20"/>
        </w:rPr>
      </w:pPr>
    </w:p>
    <w:p>
      <w:pPr>
        <w:pStyle w:val="Heading1"/>
        <w:spacing w:before="163"/>
      </w:pPr>
      <w:r>
        <w:t>第四讲：空气</w:t>
      </w:r>
    </w:p>
    <w:p>
      <w:pPr>
        <w:pStyle w:val="BodyText"/>
        <w:spacing w:before="6"/>
        <w:rPr>
          <w:rFonts w:ascii="幼圆"/>
          <w:b/>
        </w:rPr>
      </w:pPr>
    </w:p>
    <w:p>
      <w:pPr>
        <w:pStyle w:val="BodyText"/>
        <w:ind w:left="1900"/>
      </w:pPr>
      <w:r>
        <w:rPr>
          <w:rFonts w:ascii="Arial" w:eastAsia="Arial"/>
          <w:position w:val="-2"/>
        </w:rPr>
        <w:t>1</w:t>
      </w:r>
      <w:r>
        <w:t>、教学目标</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1" w:history="1">
        <w:r>
          <w:rPr>
            <w:rFonts w:ascii="SimSun" w:eastAsia="SimSun" w:hAnsi="SimSun" w:cs="SimSun"/>
            <w:b/>
            <w:bCs/>
            <w:color w:val="0000EE"/>
            <w:sz w:val="30"/>
            <w:szCs w:val="30"/>
            <w:u w:val="single" w:color="0000EE"/>
          </w:rPr>
          <w:t>https://d.book118.com/296045115014010040</w:t>
        </w:r>
      </w:hyperlink>
    </w:p>
    <w:p>
      <w:pPr>
        <w:spacing w:after="0"/>
      </w:pPr>
    </w:p>
    <w:sectPr>
      <w:headerReference w:type="default" r:id="rId92"/>
      <w:footerReference w:type="default" r:id="rId93"/>
      <w:type w:val="continuous"/>
      <w:pgSz w:w="17860" w:h="25260"/>
      <w:pgMar w:top="2420" w:right="600" w:bottom="280" w:left="800" w:header="708" w:footer="708"/>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19.1pt;height:14.1pt;margin-top:1163.36pt;margin-left:337.48pt;mso-position-horizontal-relative:page;mso-position-vertical-relative:page;position:absolute;z-index:-25165824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19.1pt;height:14.1pt;margin-top:1163.36pt;margin-left:337.48pt;mso-position-horizontal-relative:page;mso-position-vertical-relative:page;position:absolute;z-index:-25165721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19.1pt;height:14.1pt;margin-top:1163.36pt;margin-left:337.48pt;mso-position-horizontal-relative:page;mso-position-vertical-relative:page;position:absolute;z-index:-25165619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19.1pt;height:14.1pt;margin-top:1163.36pt;margin-left:337.48pt;mso-position-horizontal-relative:page;mso-position-vertical-relative:page;position:absolute;z-index:-251655168"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19.1pt;height:14.1pt;margin-top:1163.36pt;margin-left:337.48pt;mso-position-horizontal-relative:page;mso-position-vertical-relative:page;position:absolute;z-index:-251654144"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19.1pt;height:14.1pt;margin-top:1163.36pt;margin-left:337.48pt;mso-position-horizontal-relative:page;mso-position-vertical-relative:page;position:absolute;z-index:-25165312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19.1pt;height:14.1pt;margin-top:1163.36pt;margin-left:337.48pt;mso-position-horizontal-relative:page;mso-position-vertical-relative:page;position:absolute;z-index:-25165209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19.1pt;height:14.1pt;margin-top:1163.36pt;margin-left:337.48pt;mso-position-horizontal-relative:page;mso-position-vertical-relative:page;position:absolute;z-index:-25165107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19.1pt;height:14.1pt;margin-top:1163.36pt;margin-left:337.48pt;mso-position-horizontal-relative:page;mso-position-vertical-relative:page;position:absolute;z-index:-251650048"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19.1pt;height:14.1pt;margin-top:1163.36pt;margin-left:337.48pt;mso-position-horizontal-relative:page;mso-position-vertical-relative:page;position:absolute;z-index:-251649024"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19.1pt;height:14.1pt;margin-top:1163.36pt;margin-left:337.48pt;mso-position-horizontal-relative:page;mso-position-vertical-relative:page;position:absolute;z-index:-25164800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19.1pt;height:14.1pt;margin-top:1163.36pt;margin-left:337.48pt;mso-position-horizontal-relative:page;mso-position-vertical-relative:page;position:absolute;z-index:-25164697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19.1pt;height:14.1pt;margin-top:1163.36pt;margin-left:337.48pt;mso-position-horizontal-relative:page;mso-position-vertical-relative:page;position:absolute;z-index:-25164595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19.1pt;height:14.1pt;margin-top:1163.36pt;margin-left:337.48pt;mso-position-horizontal-relative:page;mso-position-vertical-relative:page;position:absolute;z-index:-251644928"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19.1pt;height:14.1pt;margin-top:1163.36pt;margin-left:337.48pt;mso-position-horizontal-relative:page;mso-position-vertical-relative:page;position:absolute;z-index:-251643904"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19.1pt;height:14.1pt;margin-top:1163.36pt;margin-left:337.48pt;mso-position-horizontal-relative:page;mso-position-vertical-relative:page;position:absolute;z-index:-25164288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19.1pt;height:14.1pt;margin-top:1163.36pt;margin-left:337.48pt;mso-position-horizontal-relative:page;mso-position-vertical-relative:page;position:absolute;z-index:-25164185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19.1pt;height:14.1pt;margin-top:1163.36pt;margin-left:337.48pt;mso-position-horizontal-relative:page;mso-position-vertical-relative:page;position:absolute;z-index:-25164083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19.1pt;height:14.1pt;margin-top:1163.36pt;margin-left:337.48pt;mso-position-horizontal-relative:page;mso-position-vertical-relative:page;position:absolute;z-index:-251639808"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19.1pt;height:14.1pt;margin-top:1163.36pt;margin-left:337.48pt;mso-position-horizontal-relative:page;mso-position-vertical-relative:page;position:absolute;z-index:-251638784"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19.1pt;height:14.1pt;margin-top:1163.36pt;margin-left:337.48pt;mso-position-horizontal-relative:page;mso-position-vertical-relative:page;position:absolute;z-index:-25163776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19.1pt;height:14.1pt;margin-top:1163.36pt;margin-left:337.48pt;mso-position-horizontal-relative:page;mso-position-vertical-relative:page;position:absolute;z-index:-25163673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19.1pt;height:14.1pt;margin-top:1163.36pt;margin-left:337.48pt;mso-position-horizontal-relative:page;mso-position-vertical-relative:page;position:absolute;z-index:-25163571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19.1pt;height:14.1pt;margin-top:1163.36pt;margin-left:337.48pt;mso-position-horizontal-relative:page;mso-position-vertical-relative:page;position:absolute;z-index:-251634688"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19.1pt;height:14.1pt;margin-top:1163.36pt;margin-left:337.48pt;mso-position-horizontal-relative:page;mso-position-vertical-relative:page;position:absolute;z-index:-251633664"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19.1pt;height:14.1pt;margin-top:1163.36pt;margin-left:337.48pt;mso-position-horizontal-relative:page;mso-position-vertical-relative:page;position:absolute;z-index:-251632640"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19.1pt;height:14.1pt;margin-top:1163.36pt;margin-left:337.48pt;mso-position-horizontal-relative:page;mso-position-vertical-relative:page;position:absolute;z-index:-251631616"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19.1pt;height:14.1pt;margin-top:1163.36pt;margin-left:337.48pt;mso-position-horizontal-relative:page;mso-position-vertical-relative:page;position:absolute;z-index:-251630592" filled="f" stroked="f">
          <v:textbox inset="0,0,0,0">
            <w:txbxContent>
              <w:p>
                <w:pPr>
                  <w:spacing w:before="0" w:line="281" w:lineRule="exact"/>
                  <w:ind w:left="20" w:right="0" w:firstLine="0"/>
                  <w:jc w:val="left"/>
                  <w:rPr>
                    <w:sz w:val="24"/>
                  </w:rPr>
                </w:pPr>
                <w:r>
                  <w:rPr>
                    <w:sz w:val="24"/>
                  </w:rPr>
                  <w:t>收集于网络，如有侵权请联系管理员删除</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803275</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0.25pt;height:14.1pt;margin-top:54.42pt;margin-left:421.53pt;mso-position-horizontal-relative:page;mso-position-vertical-relative:page;position:absolute;z-index:-25165721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803275</wp:posOffset>
          </wp:positionV>
          <wp:extent cx="8001000" cy="38100"/>
          <wp:effectExtent l="0" t="0" r="0" b="0"/>
          <wp:wrapNone/>
          <wp:docPr id="4119464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94645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0.25pt;height:14.1pt;margin-top:54.42pt;margin-left:421.53pt;mso-position-horizontal-relative:page;mso-position-vertical-relative:page;position:absolute;z-index:-25165516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803275</wp:posOffset>
          </wp:positionV>
          <wp:extent cx="8001000" cy="38100"/>
          <wp:effectExtent l="0" t="0" r="0" b="0"/>
          <wp:wrapNone/>
          <wp:docPr id="1672255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25563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0.25pt;height:14.1pt;margin-top:54.42pt;margin-left:421.53pt;mso-position-horizontal-relative:page;mso-position-vertical-relative:page;position:absolute;z-index:-25165312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803275</wp:posOffset>
          </wp:positionV>
          <wp:extent cx="8001000" cy="38100"/>
          <wp:effectExtent l="0" t="0" r="0" b="0"/>
          <wp:wrapNone/>
          <wp:docPr id="17712310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2310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0.25pt;height:14.1pt;margin-top:54.42pt;margin-left:421.53pt;mso-position-horizontal-relative:page;mso-position-vertical-relative:page;position:absolute;z-index:-251651072"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0.25pt;height:14.1pt;margin-top:54.42pt;margin-left:421.53pt;mso-position-horizontal-relative:page;mso-position-vertical-relative:page;position:absolute;z-index:-251649024"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25652791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527916"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0.25pt;height:14.1pt;margin-top:54.42pt;margin-left:421.53pt;mso-position-horizontal-relative:page;mso-position-vertical-relative:page;position:absolute;z-index:-25164697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48461765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617654"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0.25pt;height:14.1pt;margin-top:54.42pt;margin-left:421.53pt;mso-position-horizontal-relative:page;mso-position-vertical-relative:page;position:absolute;z-index:-25164492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49642409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24094"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0.25pt;height:14.1pt;margin-top:54.42pt;margin-left:421.53pt;mso-position-horizontal-relative:page;mso-position-vertical-relative:page;position:absolute;z-index:-25164288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34577293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772937"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0.25pt;height:14.1pt;margin-top:54.42pt;margin-left:421.53pt;mso-position-horizontal-relative:page;mso-position-vertical-relative:page;position:absolute;z-index:-251640832"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70055579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555793"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0.25pt;height:14.1pt;margin-top:54.42pt;margin-left:421.53pt;mso-position-horizontal-relative:page;mso-position-vertical-relative:page;position:absolute;z-index:-251638784"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75293144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931445"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0.25pt;height:14.1pt;margin-top:54.42pt;margin-left:421.53pt;mso-position-horizontal-relative:page;mso-position-vertical-relative:page;position:absolute;z-index:-25163673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4267704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77044"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0.25pt;height:14.1pt;margin-top:54.42pt;margin-left:421.53pt;mso-position-horizontal-relative:page;mso-position-vertical-relative:page;position:absolute;z-index:-25163468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11066078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660786"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0.25pt;height:14.1pt;margin-top:54.42pt;margin-left:421.53pt;mso-position-horizontal-relative:page;mso-position-vertical-relative:page;position:absolute;z-index:-25163264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71457428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574287"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0.25pt;height:14.1pt;margin-top:54.42pt;margin-left:421.53pt;mso-position-horizontal-relative:page;mso-position-vertical-relative:page;position:absolute;z-index:-251630592"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20706004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060040"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0.25pt;height:14.1pt;margin-top:54.42pt;margin-left:421.53pt;mso-position-horizontal-relative:page;mso-position-vertical-relative:page;position:absolute;z-index:-251628544"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77861684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616848"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0.25pt;height:14.1pt;margin-top:54.42pt;margin-left:421.53pt;mso-position-horizontal-relative:page;mso-position-vertical-relative:page;position:absolute;z-index:-25162649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46576504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765048"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0.25pt;height:14.1pt;margin-top:54.42pt;margin-left:421.53pt;mso-position-horizontal-relative:page;mso-position-vertical-relative:page;position:absolute;z-index:-25162444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3112107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210725"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0.25pt;height:14.1pt;margin-top:54.42pt;margin-left:421.53pt;mso-position-horizontal-relative:page;mso-position-vertical-relative:page;position:absolute;z-index:-25162240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0440007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00070"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0.25pt;height:14.1pt;margin-top:54.42pt;margin-left:421.53pt;mso-position-horizontal-relative:page;mso-position-vertical-relative:page;position:absolute;z-index:-251620352"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210057203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72036"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0.25pt;height:14.1pt;margin-top:54.42pt;margin-left:421.53pt;mso-position-horizontal-relative:page;mso-position-vertical-relative:page;position:absolute;z-index:-251618304"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8431258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12581"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0.25pt;height:14.1pt;margin-top:54.42pt;margin-left:421.53pt;mso-position-horizontal-relative:page;mso-position-vertical-relative:page;position:absolute;z-index:-25161625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30723049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30490"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0.25pt;height:14.1pt;margin-top:54.42pt;margin-left:421.53pt;mso-position-horizontal-relative:page;mso-position-vertical-relative:page;position:absolute;z-index:-25161420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22572048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20486"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0.25pt;height:14.1pt;margin-top:54.42pt;margin-left:421.53pt;mso-position-horizontal-relative:page;mso-position-vertical-relative:page;position:absolute;z-index:-25161216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26789867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898676"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0.25pt;height:14.1pt;margin-top:54.42pt;margin-left:421.53pt;mso-position-horizontal-relative:page;mso-position-vertical-relative:page;position:absolute;z-index:-251610112"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65023055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230559"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0.25pt;height:14.1pt;margin-top:54.42pt;margin-left:421.53pt;mso-position-horizontal-relative:page;mso-position-vertical-relative:page;position:absolute;z-index:-251608064"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5817697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76973"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0.25pt;height:14.1pt;margin-top:54.42pt;margin-left:421.53pt;mso-position-horizontal-relative:page;mso-position-vertical-relative:page;position:absolute;z-index:-251606016"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5308111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811121"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0.25pt;height:14.1pt;margin-top:54.42pt;margin-left:421.53pt;mso-position-horizontal-relative:page;mso-position-vertical-relative:page;position:absolute;z-index:-251603968"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1612900</wp:posOffset>
          </wp:positionH>
          <wp:positionV relativeFrom="page">
            <wp:posOffset>803275</wp:posOffset>
          </wp:positionV>
          <wp:extent cx="8115300" cy="101600"/>
          <wp:effectExtent l="0" t="0" r="0" b="0"/>
          <wp:wrapNone/>
          <wp:docPr id="159135832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58324" name="image5.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0.25pt;height:14.1pt;margin-top:54.42pt;margin-left:421.53pt;mso-position-horizontal-relative:page;mso-position-vertical-relative:page;position:absolute;z-index:-251601920" filled="f" stroked="f">
          <v:textbox inset="0,0,0,0">
            <w:txbxContent>
              <w:p>
                <w:pPr>
                  <w:spacing w:before="0" w:line="281" w:lineRule="exact"/>
                  <w:ind w:left="20" w:right="0" w:firstLine="0"/>
                  <w:jc w:val="left"/>
                  <w:rPr>
                    <w:sz w:val="24"/>
                  </w:rPr>
                </w:pPr>
                <w:r>
                  <w:rPr>
                    <w:sz w:val="24"/>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7CB7C"/>
    <w:multiLevelType w:val="hybridMultilevel"/>
    <w:tmpl w:val="00000000"/>
    <w:lvl w:ilvl="0">
      <w:start w:val="1"/>
      <w:numFmt w:val="decimal"/>
      <w:lvlText w:val="%1."/>
      <w:lvlJc w:val="left"/>
      <w:pPr>
        <w:ind w:left="2171" w:hanging="271"/>
        <w:jc w:val="right"/>
      </w:pPr>
      <w:rPr>
        <w:rFonts w:ascii="Times New Roman" w:eastAsia="Times New Roman" w:hAnsi="Times New Roman" w:cs="Times New Roman" w:hint="default"/>
        <w:w w:val="100"/>
        <w:sz w:val="34"/>
        <w:szCs w:val="34"/>
      </w:rPr>
    </w:lvl>
    <w:lvl w:ilvl="1">
      <w:start w:val="0"/>
      <w:numFmt w:val="bullet"/>
      <w:lvlText w:val="•"/>
      <w:lvlJc w:val="left"/>
      <w:pPr>
        <w:ind w:left="3607" w:hanging="271"/>
      </w:pPr>
      <w:rPr>
        <w:rFonts w:hint="default"/>
      </w:rPr>
    </w:lvl>
    <w:lvl w:ilvl="2">
      <w:start w:val="0"/>
      <w:numFmt w:val="bullet"/>
      <w:lvlText w:val="•"/>
      <w:lvlJc w:val="left"/>
      <w:pPr>
        <w:ind w:left="5035" w:hanging="271"/>
      </w:pPr>
      <w:rPr>
        <w:rFonts w:hint="default"/>
      </w:rPr>
    </w:lvl>
    <w:lvl w:ilvl="3">
      <w:start w:val="0"/>
      <w:numFmt w:val="bullet"/>
      <w:lvlText w:val="•"/>
      <w:lvlJc w:val="left"/>
      <w:pPr>
        <w:ind w:left="6463" w:hanging="271"/>
      </w:pPr>
      <w:rPr>
        <w:rFonts w:hint="default"/>
      </w:rPr>
    </w:lvl>
    <w:lvl w:ilvl="4">
      <w:start w:val="0"/>
      <w:numFmt w:val="bullet"/>
      <w:lvlText w:val="•"/>
      <w:lvlJc w:val="left"/>
      <w:pPr>
        <w:ind w:left="7891" w:hanging="271"/>
      </w:pPr>
      <w:rPr>
        <w:rFonts w:hint="default"/>
      </w:rPr>
    </w:lvl>
    <w:lvl w:ilvl="5">
      <w:start w:val="0"/>
      <w:numFmt w:val="bullet"/>
      <w:lvlText w:val="•"/>
      <w:lvlJc w:val="left"/>
      <w:pPr>
        <w:ind w:left="9319" w:hanging="271"/>
      </w:pPr>
      <w:rPr>
        <w:rFonts w:hint="default"/>
      </w:rPr>
    </w:lvl>
    <w:lvl w:ilvl="6">
      <w:start w:val="0"/>
      <w:numFmt w:val="bullet"/>
      <w:lvlText w:val="•"/>
      <w:lvlJc w:val="left"/>
      <w:pPr>
        <w:ind w:left="10747" w:hanging="271"/>
      </w:pPr>
      <w:rPr>
        <w:rFonts w:hint="default"/>
      </w:rPr>
    </w:lvl>
    <w:lvl w:ilvl="7">
      <w:start w:val="0"/>
      <w:numFmt w:val="bullet"/>
      <w:lvlText w:val="•"/>
      <w:lvlJc w:val="left"/>
      <w:pPr>
        <w:ind w:left="12175" w:hanging="271"/>
      </w:pPr>
      <w:rPr>
        <w:rFonts w:hint="default"/>
      </w:rPr>
    </w:lvl>
    <w:lvl w:ilvl="8">
      <w:start w:val="0"/>
      <w:numFmt w:val="bullet"/>
      <w:lvlText w:val="•"/>
      <w:lvlJc w:val="left"/>
      <w:pPr>
        <w:ind w:left="13603" w:hanging="271"/>
      </w:pPr>
      <w:rPr>
        <w:rFonts w:hint="default"/>
      </w:rPr>
    </w:lvl>
  </w:abstractNum>
  <w:abstractNum w:abstractNumId="1">
    <w:nsid w:val="07DDE942"/>
    <w:multiLevelType w:val="hybridMultilevel"/>
    <w:tmpl w:val="00000000"/>
    <w:lvl w:ilvl="0">
      <w:start w:val="1"/>
      <w:numFmt w:val="decimal"/>
      <w:lvlText w:val="（%1）"/>
      <w:lvlJc w:val="left"/>
      <w:pPr>
        <w:ind w:left="2801" w:hanging="901"/>
        <w:jc w:val="left"/>
      </w:pPr>
      <w:rPr>
        <w:rFonts w:hint="default"/>
        <w:spacing w:val="-1"/>
        <w:w w:val="99"/>
      </w:rPr>
    </w:lvl>
    <w:lvl w:ilvl="1">
      <w:start w:val="0"/>
      <w:numFmt w:val="bullet"/>
      <w:lvlText w:val="•"/>
      <w:lvlJc w:val="left"/>
      <w:pPr>
        <w:ind w:left="2800" w:hanging="901"/>
      </w:pPr>
      <w:rPr>
        <w:rFonts w:hint="default"/>
      </w:rPr>
    </w:lvl>
    <w:lvl w:ilvl="2">
      <w:start w:val="0"/>
      <w:numFmt w:val="bullet"/>
      <w:lvlText w:val="•"/>
      <w:lvlJc w:val="left"/>
      <w:pPr>
        <w:ind w:left="4317" w:hanging="901"/>
      </w:pPr>
      <w:rPr>
        <w:rFonts w:hint="default"/>
      </w:rPr>
    </w:lvl>
    <w:lvl w:ilvl="3">
      <w:start w:val="0"/>
      <w:numFmt w:val="bullet"/>
      <w:lvlText w:val="•"/>
      <w:lvlJc w:val="left"/>
      <w:pPr>
        <w:ind w:left="5835" w:hanging="901"/>
      </w:pPr>
      <w:rPr>
        <w:rFonts w:hint="default"/>
      </w:rPr>
    </w:lvl>
    <w:lvl w:ilvl="4">
      <w:start w:val="0"/>
      <w:numFmt w:val="bullet"/>
      <w:lvlText w:val="•"/>
      <w:lvlJc w:val="left"/>
      <w:pPr>
        <w:ind w:left="7353" w:hanging="901"/>
      </w:pPr>
      <w:rPr>
        <w:rFonts w:hint="default"/>
      </w:rPr>
    </w:lvl>
    <w:lvl w:ilvl="5">
      <w:start w:val="0"/>
      <w:numFmt w:val="bullet"/>
      <w:lvlText w:val="•"/>
      <w:lvlJc w:val="left"/>
      <w:pPr>
        <w:ind w:left="8870" w:hanging="901"/>
      </w:pPr>
      <w:rPr>
        <w:rFonts w:hint="default"/>
      </w:rPr>
    </w:lvl>
    <w:lvl w:ilvl="6">
      <w:start w:val="0"/>
      <w:numFmt w:val="bullet"/>
      <w:lvlText w:val="•"/>
      <w:lvlJc w:val="left"/>
      <w:pPr>
        <w:ind w:left="10388" w:hanging="901"/>
      </w:pPr>
      <w:rPr>
        <w:rFonts w:hint="default"/>
      </w:rPr>
    </w:lvl>
    <w:lvl w:ilvl="7">
      <w:start w:val="0"/>
      <w:numFmt w:val="bullet"/>
      <w:lvlText w:val="•"/>
      <w:lvlJc w:val="left"/>
      <w:pPr>
        <w:ind w:left="11906" w:hanging="901"/>
      </w:pPr>
      <w:rPr>
        <w:rFonts w:hint="default"/>
      </w:rPr>
    </w:lvl>
    <w:lvl w:ilvl="8">
      <w:start w:val="0"/>
      <w:numFmt w:val="bullet"/>
      <w:lvlText w:val="•"/>
      <w:lvlJc w:val="left"/>
      <w:pPr>
        <w:ind w:left="13424" w:hanging="901"/>
      </w:pPr>
      <w:rPr>
        <w:rFonts w:hint="default"/>
      </w:rPr>
    </w:lvl>
  </w:abstractNum>
  <w:abstractNum w:abstractNumId="2">
    <w:nsid w:val="0A511E50"/>
    <w:multiLevelType w:val="hybridMultilevel"/>
    <w:tmpl w:val="00000000"/>
    <w:lvl w:ilvl="0">
      <w:start w:val="1"/>
      <w:numFmt w:val="decimal"/>
      <w:lvlText w:val="(%1)"/>
      <w:lvlJc w:val="left"/>
      <w:pPr>
        <w:ind w:left="2440" w:hanging="421"/>
        <w:jc w:val="left"/>
      </w:pPr>
      <w:rPr>
        <w:rFonts w:ascii="Arial" w:eastAsia="Arial" w:hAnsi="Arial" w:cs="Arial" w:hint="default"/>
        <w:spacing w:val="-3"/>
        <w:w w:val="95"/>
        <w:sz w:val="34"/>
        <w:szCs w:val="34"/>
      </w:rPr>
    </w:lvl>
    <w:lvl w:ilvl="1">
      <w:start w:val="0"/>
      <w:numFmt w:val="bullet"/>
      <w:lvlText w:val="•"/>
      <w:lvlJc w:val="left"/>
      <w:pPr>
        <w:ind w:left="3841" w:hanging="421"/>
      </w:pPr>
      <w:rPr>
        <w:rFonts w:hint="default"/>
      </w:rPr>
    </w:lvl>
    <w:lvl w:ilvl="2">
      <w:start w:val="0"/>
      <w:numFmt w:val="bullet"/>
      <w:lvlText w:val="•"/>
      <w:lvlJc w:val="left"/>
      <w:pPr>
        <w:ind w:left="5243" w:hanging="421"/>
      </w:pPr>
      <w:rPr>
        <w:rFonts w:hint="default"/>
      </w:rPr>
    </w:lvl>
    <w:lvl w:ilvl="3">
      <w:start w:val="0"/>
      <w:numFmt w:val="bullet"/>
      <w:lvlText w:val="•"/>
      <w:lvlJc w:val="left"/>
      <w:pPr>
        <w:ind w:left="6645" w:hanging="421"/>
      </w:pPr>
      <w:rPr>
        <w:rFonts w:hint="default"/>
      </w:rPr>
    </w:lvl>
    <w:lvl w:ilvl="4">
      <w:start w:val="0"/>
      <w:numFmt w:val="bullet"/>
      <w:lvlText w:val="•"/>
      <w:lvlJc w:val="left"/>
      <w:pPr>
        <w:ind w:left="8047" w:hanging="421"/>
      </w:pPr>
      <w:rPr>
        <w:rFonts w:hint="default"/>
      </w:rPr>
    </w:lvl>
    <w:lvl w:ilvl="5">
      <w:start w:val="0"/>
      <w:numFmt w:val="bullet"/>
      <w:lvlText w:val="•"/>
      <w:lvlJc w:val="left"/>
      <w:pPr>
        <w:ind w:left="9449" w:hanging="421"/>
      </w:pPr>
      <w:rPr>
        <w:rFonts w:hint="default"/>
      </w:rPr>
    </w:lvl>
    <w:lvl w:ilvl="6">
      <w:start w:val="0"/>
      <w:numFmt w:val="bullet"/>
      <w:lvlText w:val="•"/>
      <w:lvlJc w:val="left"/>
      <w:pPr>
        <w:ind w:left="10851" w:hanging="421"/>
      </w:pPr>
      <w:rPr>
        <w:rFonts w:hint="default"/>
      </w:rPr>
    </w:lvl>
    <w:lvl w:ilvl="7">
      <w:start w:val="0"/>
      <w:numFmt w:val="bullet"/>
      <w:lvlText w:val="•"/>
      <w:lvlJc w:val="left"/>
      <w:pPr>
        <w:ind w:left="12253" w:hanging="421"/>
      </w:pPr>
      <w:rPr>
        <w:rFonts w:hint="default"/>
      </w:rPr>
    </w:lvl>
    <w:lvl w:ilvl="8">
      <w:start w:val="0"/>
      <w:numFmt w:val="bullet"/>
      <w:lvlText w:val="•"/>
      <w:lvlJc w:val="left"/>
      <w:pPr>
        <w:ind w:left="13655" w:hanging="421"/>
      </w:pPr>
      <w:rPr>
        <w:rFonts w:hint="default"/>
      </w:rPr>
    </w:lvl>
  </w:abstractNum>
  <w:abstractNum w:abstractNumId="3">
    <w:nsid w:val="164CB3FA"/>
    <w:multiLevelType w:val="hybridMultilevel"/>
    <w:tmpl w:val="00000000"/>
    <w:lvl w:ilvl="0">
      <w:start w:val="1"/>
      <w:numFmt w:val="decimal"/>
      <w:lvlText w:val="%1."/>
      <w:lvlJc w:val="left"/>
      <w:pPr>
        <w:ind w:left="2891" w:hanging="271"/>
        <w:jc w:val="right"/>
      </w:pPr>
      <w:rPr>
        <w:rFonts w:hint="default"/>
        <w:w w:val="89"/>
      </w:rPr>
    </w:lvl>
    <w:lvl w:ilvl="1">
      <w:start w:val="0"/>
      <w:numFmt w:val="bullet"/>
      <w:lvlText w:val="•"/>
      <w:lvlJc w:val="left"/>
      <w:pPr>
        <w:ind w:left="4255" w:hanging="271"/>
      </w:pPr>
      <w:rPr>
        <w:rFonts w:hint="default"/>
      </w:rPr>
    </w:lvl>
    <w:lvl w:ilvl="2">
      <w:start w:val="0"/>
      <w:numFmt w:val="bullet"/>
      <w:lvlText w:val="•"/>
      <w:lvlJc w:val="left"/>
      <w:pPr>
        <w:ind w:left="5611" w:hanging="271"/>
      </w:pPr>
      <w:rPr>
        <w:rFonts w:hint="default"/>
      </w:rPr>
    </w:lvl>
    <w:lvl w:ilvl="3">
      <w:start w:val="0"/>
      <w:numFmt w:val="bullet"/>
      <w:lvlText w:val="•"/>
      <w:lvlJc w:val="left"/>
      <w:pPr>
        <w:ind w:left="6967" w:hanging="271"/>
      </w:pPr>
      <w:rPr>
        <w:rFonts w:hint="default"/>
      </w:rPr>
    </w:lvl>
    <w:lvl w:ilvl="4">
      <w:start w:val="0"/>
      <w:numFmt w:val="bullet"/>
      <w:lvlText w:val="•"/>
      <w:lvlJc w:val="left"/>
      <w:pPr>
        <w:ind w:left="8323" w:hanging="271"/>
      </w:pPr>
      <w:rPr>
        <w:rFonts w:hint="default"/>
      </w:rPr>
    </w:lvl>
    <w:lvl w:ilvl="5">
      <w:start w:val="0"/>
      <w:numFmt w:val="bullet"/>
      <w:lvlText w:val="•"/>
      <w:lvlJc w:val="left"/>
      <w:pPr>
        <w:ind w:left="9679" w:hanging="271"/>
      </w:pPr>
      <w:rPr>
        <w:rFonts w:hint="default"/>
      </w:rPr>
    </w:lvl>
    <w:lvl w:ilvl="6">
      <w:start w:val="0"/>
      <w:numFmt w:val="bullet"/>
      <w:lvlText w:val="•"/>
      <w:lvlJc w:val="left"/>
      <w:pPr>
        <w:ind w:left="11035" w:hanging="271"/>
      </w:pPr>
      <w:rPr>
        <w:rFonts w:hint="default"/>
      </w:rPr>
    </w:lvl>
    <w:lvl w:ilvl="7">
      <w:start w:val="0"/>
      <w:numFmt w:val="bullet"/>
      <w:lvlText w:val="•"/>
      <w:lvlJc w:val="left"/>
      <w:pPr>
        <w:ind w:left="12391" w:hanging="271"/>
      </w:pPr>
      <w:rPr>
        <w:rFonts w:hint="default"/>
      </w:rPr>
    </w:lvl>
    <w:lvl w:ilvl="8">
      <w:start w:val="0"/>
      <w:numFmt w:val="bullet"/>
      <w:lvlText w:val="•"/>
      <w:lvlJc w:val="left"/>
      <w:pPr>
        <w:ind w:left="13747" w:hanging="271"/>
      </w:pPr>
      <w:rPr>
        <w:rFonts w:hint="default"/>
      </w:rPr>
    </w:lvl>
  </w:abstractNum>
  <w:abstractNum w:abstractNumId="4">
    <w:nsid w:val="19A92FF0"/>
    <w:multiLevelType w:val="hybridMultilevel"/>
    <w:tmpl w:val="00000000"/>
    <w:lvl w:ilvl="0">
      <w:start w:val="1"/>
      <w:numFmt w:val="decimal"/>
      <w:lvlText w:val="（%1）"/>
      <w:lvlJc w:val="left"/>
      <w:pPr>
        <w:ind w:left="1900" w:hanging="901"/>
        <w:jc w:val="left"/>
      </w:pPr>
      <w:rPr>
        <w:rFonts w:ascii="宋体" w:eastAsia="宋体" w:hAnsi="宋体" w:cs="宋体" w:hint="default"/>
        <w:spacing w:val="-1"/>
        <w:w w:val="80"/>
        <w:sz w:val="34"/>
        <w:szCs w:val="34"/>
      </w:rPr>
    </w:lvl>
    <w:lvl w:ilvl="1">
      <w:start w:val="0"/>
      <w:numFmt w:val="bullet"/>
      <w:lvlText w:val="•"/>
      <w:lvlJc w:val="left"/>
      <w:pPr>
        <w:ind w:left="3355" w:hanging="901"/>
      </w:pPr>
      <w:rPr>
        <w:rFonts w:hint="default"/>
      </w:rPr>
    </w:lvl>
    <w:lvl w:ilvl="2">
      <w:start w:val="0"/>
      <w:numFmt w:val="bullet"/>
      <w:lvlText w:val="•"/>
      <w:lvlJc w:val="left"/>
      <w:pPr>
        <w:ind w:left="4811" w:hanging="901"/>
      </w:pPr>
      <w:rPr>
        <w:rFonts w:hint="default"/>
      </w:rPr>
    </w:lvl>
    <w:lvl w:ilvl="3">
      <w:start w:val="0"/>
      <w:numFmt w:val="bullet"/>
      <w:lvlText w:val="•"/>
      <w:lvlJc w:val="left"/>
      <w:pPr>
        <w:ind w:left="6267" w:hanging="901"/>
      </w:pPr>
      <w:rPr>
        <w:rFonts w:hint="default"/>
      </w:rPr>
    </w:lvl>
    <w:lvl w:ilvl="4">
      <w:start w:val="0"/>
      <w:numFmt w:val="bullet"/>
      <w:lvlText w:val="•"/>
      <w:lvlJc w:val="left"/>
      <w:pPr>
        <w:ind w:left="7723" w:hanging="901"/>
      </w:pPr>
      <w:rPr>
        <w:rFonts w:hint="default"/>
      </w:rPr>
    </w:lvl>
    <w:lvl w:ilvl="5">
      <w:start w:val="0"/>
      <w:numFmt w:val="bullet"/>
      <w:lvlText w:val="•"/>
      <w:lvlJc w:val="left"/>
      <w:pPr>
        <w:ind w:left="9179" w:hanging="901"/>
      </w:pPr>
      <w:rPr>
        <w:rFonts w:hint="default"/>
      </w:rPr>
    </w:lvl>
    <w:lvl w:ilvl="6">
      <w:start w:val="0"/>
      <w:numFmt w:val="bullet"/>
      <w:lvlText w:val="•"/>
      <w:lvlJc w:val="left"/>
      <w:pPr>
        <w:ind w:left="10635" w:hanging="901"/>
      </w:pPr>
      <w:rPr>
        <w:rFonts w:hint="default"/>
      </w:rPr>
    </w:lvl>
    <w:lvl w:ilvl="7">
      <w:start w:val="0"/>
      <w:numFmt w:val="bullet"/>
      <w:lvlText w:val="•"/>
      <w:lvlJc w:val="left"/>
      <w:pPr>
        <w:ind w:left="12091" w:hanging="901"/>
      </w:pPr>
      <w:rPr>
        <w:rFonts w:hint="default"/>
      </w:rPr>
    </w:lvl>
    <w:lvl w:ilvl="8">
      <w:start w:val="0"/>
      <w:numFmt w:val="bullet"/>
      <w:lvlText w:val="•"/>
      <w:lvlJc w:val="left"/>
      <w:pPr>
        <w:ind w:left="13547" w:hanging="901"/>
      </w:pPr>
      <w:rPr>
        <w:rFonts w:hint="default"/>
      </w:rPr>
    </w:lvl>
  </w:abstractNum>
  <w:abstractNum w:abstractNumId="5">
    <w:nsid w:val="1B25C12E"/>
    <w:multiLevelType w:val="hybridMultilevel"/>
    <w:tmpl w:val="00000000"/>
    <w:lvl w:ilvl="0">
      <w:start w:val="1"/>
      <w:numFmt w:val="decimal"/>
      <w:lvlText w:val="%1"/>
      <w:lvlJc w:val="left"/>
      <w:pPr>
        <w:ind w:left="5303" w:hanging="3306"/>
        <w:jc w:val="left"/>
      </w:pPr>
      <w:rPr>
        <w:rFonts w:ascii="宋体" w:eastAsia="宋体" w:hAnsi="宋体" w:cs="宋体" w:hint="default"/>
        <w:w w:val="100"/>
        <w:sz w:val="36"/>
        <w:szCs w:val="36"/>
      </w:rPr>
    </w:lvl>
    <w:lvl w:ilvl="1">
      <w:start w:val="0"/>
      <w:numFmt w:val="bullet"/>
      <w:lvlText w:val="•"/>
      <w:lvlJc w:val="left"/>
      <w:pPr>
        <w:ind w:left="5444" w:hanging="3306"/>
      </w:pPr>
      <w:rPr>
        <w:rFonts w:hint="default"/>
      </w:rPr>
    </w:lvl>
    <w:lvl w:ilvl="2">
      <w:start w:val="0"/>
      <w:numFmt w:val="bullet"/>
      <w:lvlText w:val="•"/>
      <w:lvlJc w:val="left"/>
      <w:pPr>
        <w:ind w:left="5588" w:hanging="3306"/>
      </w:pPr>
      <w:rPr>
        <w:rFonts w:hint="default"/>
      </w:rPr>
    </w:lvl>
    <w:lvl w:ilvl="3">
      <w:start w:val="0"/>
      <w:numFmt w:val="bullet"/>
      <w:lvlText w:val="•"/>
      <w:lvlJc w:val="left"/>
      <w:pPr>
        <w:ind w:left="5733" w:hanging="3306"/>
      </w:pPr>
      <w:rPr>
        <w:rFonts w:hint="default"/>
      </w:rPr>
    </w:lvl>
    <w:lvl w:ilvl="4">
      <w:start w:val="0"/>
      <w:numFmt w:val="bullet"/>
      <w:lvlText w:val="•"/>
      <w:lvlJc w:val="left"/>
      <w:pPr>
        <w:ind w:left="5877" w:hanging="3306"/>
      </w:pPr>
      <w:rPr>
        <w:rFonts w:hint="default"/>
      </w:rPr>
    </w:lvl>
    <w:lvl w:ilvl="5">
      <w:start w:val="0"/>
      <w:numFmt w:val="bullet"/>
      <w:lvlText w:val="•"/>
      <w:lvlJc w:val="left"/>
      <w:pPr>
        <w:ind w:left="6021" w:hanging="3306"/>
      </w:pPr>
      <w:rPr>
        <w:rFonts w:hint="default"/>
      </w:rPr>
    </w:lvl>
    <w:lvl w:ilvl="6">
      <w:start w:val="0"/>
      <w:numFmt w:val="bullet"/>
      <w:lvlText w:val="•"/>
      <w:lvlJc w:val="left"/>
      <w:pPr>
        <w:ind w:left="6166" w:hanging="3306"/>
      </w:pPr>
      <w:rPr>
        <w:rFonts w:hint="default"/>
      </w:rPr>
    </w:lvl>
    <w:lvl w:ilvl="7">
      <w:start w:val="0"/>
      <w:numFmt w:val="bullet"/>
      <w:lvlText w:val="•"/>
      <w:lvlJc w:val="left"/>
      <w:pPr>
        <w:ind w:left="6310" w:hanging="3306"/>
      </w:pPr>
      <w:rPr>
        <w:rFonts w:hint="default"/>
      </w:rPr>
    </w:lvl>
    <w:lvl w:ilvl="8">
      <w:start w:val="0"/>
      <w:numFmt w:val="bullet"/>
      <w:lvlText w:val="•"/>
      <w:lvlJc w:val="left"/>
      <w:pPr>
        <w:ind w:left="6454" w:hanging="3306"/>
      </w:pPr>
      <w:rPr>
        <w:rFonts w:hint="default"/>
      </w:rPr>
    </w:lvl>
  </w:abstractNum>
  <w:abstractNum w:abstractNumId="6">
    <w:nsid w:val="2966CA1C"/>
    <w:multiLevelType w:val="hybridMultilevel"/>
    <w:tmpl w:val="00000000"/>
    <w:lvl w:ilvl="0">
      <w:start w:val="1"/>
      <w:numFmt w:val="decimal"/>
      <w:lvlText w:val="（%1）"/>
      <w:lvlJc w:val="left"/>
      <w:pPr>
        <w:ind w:left="2801" w:hanging="901"/>
        <w:jc w:val="left"/>
      </w:pPr>
      <w:rPr>
        <w:rFonts w:ascii="宋体" w:eastAsia="宋体" w:hAnsi="宋体" w:cs="宋体" w:hint="default"/>
        <w:spacing w:val="-1"/>
        <w:w w:val="100"/>
        <w:sz w:val="34"/>
        <w:szCs w:val="34"/>
      </w:rPr>
    </w:lvl>
    <w:lvl w:ilvl="1">
      <w:start w:val="0"/>
      <w:numFmt w:val="bullet"/>
      <w:lvlText w:val="•"/>
      <w:lvlJc w:val="left"/>
      <w:pPr>
        <w:ind w:left="4165" w:hanging="901"/>
      </w:pPr>
      <w:rPr>
        <w:rFonts w:hint="default"/>
      </w:rPr>
    </w:lvl>
    <w:lvl w:ilvl="2">
      <w:start w:val="0"/>
      <w:numFmt w:val="bullet"/>
      <w:lvlText w:val="•"/>
      <w:lvlJc w:val="left"/>
      <w:pPr>
        <w:ind w:left="5531" w:hanging="901"/>
      </w:pPr>
      <w:rPr>
        <w:rFonts w:hint="default"/>
      </w:rPr>
    </w:lvl>
    <w:lvl w:ilvl="3">
      <w:start w:val="0"/>
      <w:numFmt w:val="bullet"/>
      <w:lvlText w:val="•"/>
      <w:lvlJc w:val="left"/>
      <w:pPr>
        <w:ind w:left="6897" w:hanging="901"/>
      </w:pPr>
      <w:rPr>
        <w:rFonts w:hint="default"/>
      </w:rPr>
    </w:lvl>
    <w:lvl w:ilvl="4">
      <w:start w:val="0"/>
      <w:numFmt w:val="bullet"/>
      <w:lvlText w:val="•"/>
      <w:lvlJc w:val="left"/>
      <w:pPr>
        <w:ind w:left="8263"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0995" w:hanging="901"/>
      </w:pPr>
      <w:rPr>
        <w:rFonts w:hint="default"/>
      </w:rPr>
    </w:lvl>
    <w:lvl w:ilvl="7">
      <w:start w:val="0"/>
      <w:numFmt w:val="bullet"/>
      <w:lvlText w:val="•"/>
      <w:lvlJc w:val="left"/>
      <w:pPr>
        <w:ind w:left="12361" w:hanging="901"/>
      </w:pPr>
      <w:rPr>
        <w:rFonts w:hint="default"/>
      </w:rPr>
    </w:lvl>
    <w:lvl w:ilvl="8">
      <w:start w:val="0"/>
      <w:numFmt w:val="bullet"/>
      <w:lvlText w:val="•"/>
      <w:lvlJc w:val="left"/>
      <w:pPr>
        <w:ind w:left="13727" w:hanging="901"/>
      </w:pPr>
      <w:rPr>
        <w:rFonts w:hint="default"/>
      </w:rPr>
    </w:lvl>
  </w:abstractNum>
  <w:abstractNum w:abstractNumId="7">
    <w:nsid w:val="327A88EC"/>
    <w:multiLevelType w:val="hybridMultilevel"/>
    <w:tmpl w:val="00000000"/>
    <w:lvl w:ilvl="0">
      <w:start w:val="1"/>
      <w:numFmt w:val="decimal"/>
      <w:lvlText w:val="（%1）"/>
      <w:lvlJc w:val="left"/>
      <w:pPr>
        <w:ind w:left="2801" w:hanging="901"/>
        <w:jc w:val="left"/>
      </w:pPr>
      <w:rPr>
        <w:rFonts w:hint="default"/>
        <w:spacing w:val="-1"/>
        <w:w w:val="80"/>
      </w:rPr>
    </w:lvl>
    <w:lvl w:ilvl="1">
      <w:start w:val="0"/>
      <w:numFmt w:val="bullet"/>
      <w:lvlText w:val="•"/>
      <w:lvlJc w:val="left"/>
      <w:pPr>
        <w:ind w:left="4165" w:hanging="901"/>
      </w:pPr>
      <w:rPr>
        <w:rFonts w:hint="default"/>
      </w:rPr>
    </w:lvl>
    <w:lvl w:ilvl="2">
      <w:start w:val="0"/>
      <w:numFmt w:val="bullet"/>
      <w:lvlText w:val="•"/>
      <w:lvlJc w:val="left"/>
      <w:pPr>
        <w:ind w:left="5531" w:hanging="901"/>
      </w:pPr>
      <w:rPr>
        <w:rFonts w:hint="default"/>
      </w:rPr>
    </w:lvl>
    <w:lvl w:ilvl="3">
      <w:start w:val="0"/>
      <w:numFmt w:val="bullet"/>
      <w:lvlText w:val="•"/>
      <w:lvlJc w:val="left"/>
      <w:pPr>
        <w:ind w:left="6897" w:hanging="901"/>
      </w:pPr>
      <w:rPr>
        <w:rFonts w:hint="default"/>
      </w:rPr>
    </w:lvl>
    <w:lvl w:ilvl="4">
      <w:start w:val="0"/>
      <w:numFmt w:val="bullet"/>
      <w:lvlText w:val="•"/>
      <w:lvlJc w:val="left"/>
      <w:pPr>
        <w:ind w:left="8263"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0995" w:hanging="901"/>
      </w:pPr>
      <w:rPr>
        <w:rFonts w:hint="default"/>
      </w:rPr>
    </w:lvl>
    <w:lvl w:ilvl="7">
      <w:start w:val="0"/>
      <w:numFmt w:val="bullet"/>
      <w:lvlText w:val="•"/>
      <w:lvlJc w:val="left"/>
      <w:pPr>
        <w:ind w:left="12361" w:hanging="901"/>
      </w:pPr>
      <w:rPr>
        <w:rFonts w:hint="default"/>
      </w:rPr>
    </w:lvl>
    <w:lvl w:ilvl="8">
      <w:start w:val="0"/>
      <w:numFmt w:val="bullet"/>
      <w:lvlText w:val="•"/>
      <w:lvlJc w:val="left"/>
      <w:pPr>
        <w:ind w:left="13727" w:hanging="901"/>
      </w:pPr>
      <w:rPr>
        <w:rFonts w:hint="default"/>
      </w:rPr>
    </w:lvl>
  </w:abstractNum>
  <w:abstractNum w:abstractNumId="8">
    <w:nsid w:val="3795240E"/>
    <w:multiLevelType w:val="hybridMultilevel"/>
    <w:tmpl w:val="00000000"/>
    <w:lvl w:ilvl="0">
      <w:start w:val="4"/>
      <w:numFmt w:val="decimal"/>
      <w:lvlText w:val="（%1）"/>
      <w:lvlJc w:val="left"/>
      <w:pPr>
        <w:ind w:left="2801" w:hanging="901"/>
        <w:jc w:val="left"/>
      </w:pPr>
      <w:rPr>
        <w:rFonts w:ascii="宋体" w:eastAsia="宋体" w:hAnsi="宋体" w:cs="宋体" w:hint="default"/>
        <w:spacing w:val="-1"/>
        <w:w w:val="100"/>
        <w:sz w:val="34"/>
        <w:szCs w:val="34"/>
      </w:rPr>
    </w:lvl>
    <w:lvl w:ilvl="1">
      <w:start w:val="0"/>
      <w:numFmt w:val="bullet"/>
      <w:lvlText w:val="•"/>
      <w:lvlJc w:val="left"/>
      <w:pPr>
        <w:ind w:left="4165" w:hanging="901"/>
      </w:pPr>
      <w:rPr>
        <w:rFonts w:hint="default"/>
      </w:rPr>
    </w:lvl>
    <w:lvl w:ilvl="2">
      <w:start w:val="0"/>
      <w:numFmt w:val="bullet"/>
      <w:lvlText w:val="•"/>
      <w:lvlJc w:val="left"/>
      <w:pPr>
        <w:ind w:left="5531" w:hanging="901"/>
      </w:pPr>
      <w:rPr>
        <w:rFonts w:hint="default"/>
      </w:rPr>
    </w:lvl>
    <w:lvl w:ilvl="3">
      <w:start w:val="0"/>
      <w:numFmt w:val="bullet"/>
      <w:lvlText w:val="•"/>
      <w:lvlJc w:val="left"/>
      <w:pPr>
        <w:ind w:left="6897" w:hanging="901"/>
      </w:pPr>
      <w:rPr>
        <w:rFonts w:hint="default"/>
      </w:rPr>
    </w:lvl>
    <w:lvl w:ilvl="4">
      <w:start w:val="0"/>
      <w:numFmt w:val="bullet"/>
      <w:lvlText w:val="•"/>
      <w:lvlJc w:val="left"/>
      <w:pPr>
        <w:ind w:left="8263"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0995" w:hanging="901"/>
      </w:pPr>
      <w:rPr>
        <w:rFonts w:hint="default"/>
      </w:rPr>
    </w:lvl>
    <w:lvl w:ilvl="7">
      <w:start w:val="0"/>
      <w:numFmt w:val="bullet"/>
      <w:lvlText w:val="•"/>
      <w:lvlJc w:val="left"/>
      <w:pPr>
        <w:ind w:left="12361" w:hanging="901"/>
      </w:pPr>
      <w:rPr>
        <w:rFonts w:hint="default"/>
      </w:rPr>
    </w:lvl>
    <w:lvl w:ilvl="8">
      <w:start w:val="0"/>
      <w:numFmt w:val="bullet"/>
      <w:lvlText w:val="•"/>
      <w:lvlJc w:val="left"/>
      <w:pPr>
        <w:ind w:left="13727" w:hanging="901"/>
      </w:pPr>
      <w:rPr>
        <w:rFonts w:hint="default"/>
      </w:rPr>
    </w:lvl>
  </w:abstractNum>
  <w:abstractNum w:abstractNumId="9">
    <w:nsid w:val="46AF07EA"/>
    <w:multiLevelType w:val="hybridMultilevel"/>
    <w:tmpl w:val="00000000"/>
    <w:lvl w:ilvl="0">
      <w:start w:val="1"/>
      <w:numFmt w:val="decimal"/>
      <w:lvlText w:val="（%1）"/>
      <w:lvlJc w:val="left"/>
      <w:pPr>
        <w:ind w:left="2801" w:hanging="901"/>
        <w:jc w:val="left"/>
      </w:pPr>
      <w:rPr>
        <w:rFonts w:ascii="宋体" w:eastAsia="宋体" w:hAnsi="宋体" w:cs="宋体" w:hint="default"/>
        <w:spacing w:val="-1"/>
        <w:w w:val="80"/>
        <w:sz w:val="34"/>
        <w:szCs w:val="34"/>
      </w:rPr>
    </w:lvl>
    <w:lvl w:ilvl="1">
      <w:start w:val="0"/>
      <w:numFmt w:val="bullet"/>
      <w:lvlText w:val="•"/>
      <w:lvlJc w:val="left"/>
      <w:pPr>
        <w:ind w:left="3264" w:hanging="901"/>
      </w:pPr>
      <w:rPr>
        <w:rFonts w:hint="default"/>
      </w:rPr>
    </w:lvl>
    <w:lvl w:ilvl="2">
      <w:start w:val="0"/>
      <w:numFmt w:val="bullet"/>
      <w:lvlText w:val="•"/>
      <w:lvlJc w:val="left"/>
      <w:pPr>
        <w:ind w:left="3728" w:hanging="901"/>
      </w:pPr>
      <w:rPr>
        <w:rFonts w:hint="default"/>
      </w:rPr>
    </w:lvl>
    <w:lvl w:ilvl="3">
      <w:start w:val="0"/>
      <w:numFmt w:val="bullet"/>
      <w:lvlText w:val="•"/>
      <w:lvlJc w:val="left"/>
      <w:pPr>
        <w:ind w:left="4192" w:hanging="901"/>
      </w:pPr>
      <w:rPr>
        <w:rFonts w:hint="default"/>
      </w:rPr>
    </w:lvl>
    <w:lvl w:ilvl="4">
      <w:start w:val="0"/>
      <w:numFmt w:val="bullet"/>
      <w:lvlText w:val="•"/>
      <w:lvlJc w:val="left"/>
      <w:pPr>
        <w:ind w:left="4656" w:hanging="901"/>
      </w:pPr>
      <w:rPr>
        <w:rFonts w:hint="default"/>
      </w:rPr>
    </w:lvl>
    <w:lvl w:ilvl="5">
      <w:start w:val="0"/>
      <w:numFmt w:val="bullet"/>
      <w:lvlText w:val="•"/>
      <w:lvlJc w:val="left"/>
      <w:pPr>
        <w:ind w:left="5120" w:hanging="901"/>
      </w:pPr>
      <w:rPr>
        <w:rFonts w:hint="default"/>
      </w:rPr>
    </w:lvl>
    <w:lvl w:ilvl="6">
      <w:start w:val="0"/>
      <w:numFmt w:val="bullet"/>
      <w:lvlText w:val="•"/>
      <w:lvlJc w:val="left"/>
      <w:pPr>
        <w:ind w:left="5584" w:hanging="901"/>
      </w:pPr>
      <w:rPr>
        <w:rFonts w:hint="default"/>
      </w:rPr>
    </w:lvl>
    <w:lvl w:ilvl="7">
      <w:start w:val="0"/>
      <w:numFmt w:val="bullet"/>
      <w:lvlText w:val="•"/>
      <w:lvlJc w:val="left"/>
      <w:pPr>
        <w:ind w:left="6048" w:hanging="901"/>
      </w:pPr>
      <w:rPr>
        <w:rFonts w:hint="default"/>
      </w:rPr>
    </w:lvl>
    <w:lvl w:ilvl="8">
      <w:start w:val="0"/>
      <w:numFmt w:val="bullet"/>
      <w:lvlText w:val="•"/>
      <w:lvlJc w:val="left"/>
      <w:pPr>
        <w:ind w:left="6512" w:hanging="901"/>
      </w:pPr>
      <w:rPr>
        <w:rFonts w:hint="default"/>
      </w:rPr>
    </w:lvl>
  </w:abstractNum>
  <w:abstractNum w:abstractNumId="10">
    <w:nsid w:val="4D5956D1"/>
    <w:multiLevelType w:val="hybridMultilevel"/>
    <w:tmpl w:val="00000000"/>
    <w:lvl w:ilvl="0">
      <w:start w:val="1"/>
      <w:numFmt w:val="decimal"/>
      <w:lvlText w:val="（%1）"/>
      <w:lvlJc w:val="left"/>
      <w:pPr>
        <w:ind w:left="2801" w:hanging="901"/>
        <w:jc w:val="left"/>
      </w:pPr>
      <w:rPr>
        <w:rFonts w:ascii="宋体" w:eastAsia="宋体" w:hAnsi="宋体" w:cs="宋体" w:hint="default"/>
        <w:spacing w:val="-1"/>
        <w:w w:val="89"/>
        <w:sz w:val="34"/>
        <w:szCs w:val="34"/>
      </w:rPr>
    </w:lvl>
    <w:lvl w:ilvl="1">
      <w:start w:val="0"/>
      <w:numFmt w:val="bullet"/>
      <w:lvlText w:val="•"/>
      <w:lvlJc w:val="left"/>
      <w:pPr>
        <w:ind w:left="4165" w:hanging="901"/>
      </w:pPr>
      <w:rPr>
        <w:rFonts w:hint="default"/>
      </w:rPr>
    </w:lvl>
    <w:lvl w:ilvl="2">
      <w:start w:val="0"/>
      <w:numFmt w:val="bullet"/>
      <w:lvlText w:val="•"/>
      <w:lvlJc w:val="left"/>
      <w:pPr>
        <w:ind w:left="5531" w:hanging="901"/>
      </w:pPr>
      <w:rPr>
        <w:rFonts w:hint="default"/>
      </w:rPr>
    </w:lvl>
    <w:lvl w:ilvl="3">
      <w:start w:val="0"/>
      <w:numFmt w:val="bullet"/>
      <w:lvlText w:val="•"/>
      <w:lvlJc w:val="left"/>
      <w:pPr>
        <w:ind w:left="6897" w:hanging="901"/>
      </w:pPr>
      <w:rPr>
        <w:rFonts w:hint="default"/>
      </w:rPr>
    </w:lvl>
    <w:lvl w:ilvl="4">
      <w:start w:val="0"/>
      <w:numFmt w:val="bullet"/>
      <w:lvlText w:val="•"/>
      <w:lvlJc w:val="left"/>
      <w:pPr>
        <w:ind w:left="8263"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0995" w:hanging="901"/>
      </w:pPr>
      <w:rPr>
        <w:rFonts w:hint="default"/>
      </w:rPr>
    </w:lvl>
    <w:lvl w:ilvl="7">
      <w:start w:val="0"/>
      <w:numFmt w:val="bullet"/>
      <w:lvlText w:val="•"/>
      <w:lvlJc w:val="left"/>
      <w:pPr>
        <w:ind w:left="12361" w:hanging="901"/>
      </w:pPr>
      <w:rPr>
        <w:rFonts w:hint="default"/>
      </w:rPr>
    </w:lvl>
    <w:lvl w:ilvl="8">
      <w:start w:val="0"/>
      <w:numFmt w:val="bullet"/>
      <w:lvlText w:val="•"/>
      <w:lvlJc w:val="left"/>
      <w:pPr>
        <w:ind w:left="13727" w:hanging="901"/>
      </w:pPr>
      <w:rPr>
        <w:rFonts w:hint="default"/>
      </w:rPr>
    </w:lvl>
  </w:abstractNum>
  <w:abstractNum w:abstractNumId="11">
    <w:nsid w:val="5B79B0B3"/>
    <w:multiLevelType w:val="hybridMultilevel"/>
    <w:tmpl w:val="00000000"/>
    <w:lvl w:ilvl="0">
      <w:start w:val="1"/>
      <w:numFmt w:val="decimal"/>
      <w:lvlText w:val="%1."/>
      <w:lvlJc w:val="left"/>
      <w:pPr>
        <w:ind w:left="1900" w:hanging="271"/>
        <w:jc w:val="left"/>
      </w:pPr>
      <w:rPr>
        <w:rFonts w:ascii="Times New Roman" w:eastAsia="Times New Roman" w:hAnsi="Times New Roman" w:cs="Times New Roman" w:hint="default"/>
        <w:w w:val="100"/>
        <w:sz w:val="34"/>
        <w:szCs w:val="34"/>
      </w:rPr>
    </w:lvl>
    <w:lvl w:ilvl="1">
      <w:start w:val="0"/>
      <w:numFmt w:val="bullet"/>
      <w:lvlText w:val="•"/>
      <w:lvlJc w:val="left"/>
      <w:pPr>
        <w:ind w:left="3355" w:hanging="271"/>
      </w:pPr>
      <w:rPr>
        <w:rFonts w:hint="default"/>
      </w:rPr>
    </w:lvl>
    <w:lvl w:ilvl="2">
      <w:start w:val="0"/>
      <w:numFmt w:val="bullet"/>
      <w:lvlText w:val="•"/>
      <w:lvlJc w:val="left"/>
      <w:pPr>
        <w:ind w:left="4811" w:hanging="271"/>
      </w:pPr>
      <w:rPr>
        <w:rFonts w:hint="default"/>
      </w:rPr>
    </w:lvl>
    <w:lvl w:ilvl="3">
      <w:start w:val="0"/>
      <w:numFmt w:val="bullet"/>
      <w:lvlText w:val="•"/>
      <w:lvlJc w:val="left"/>
      <w:pPr>
        <w:ind w:left="6267" w:hanging="271"/>
      </w:pPr>
      <w:rPr>
        <w:rFonts w:hint="default"/>
      </w:rPr>
    </w:lvl>
    <w:lvl w:ilvl="4">
      <w:start w:val="0"/>
      <w:numFmt w:val="bullet"/>
      <w:lvlText w:val="•"/>
      <w:lvlJc w:val="left"/>
      <w:pPr>
        <w:ind w:left="7723" w:hanging="271"/>
      </w:pPr>
      <w:rPr>
        <w:rFonts w:hint="default"/>
      </w:rPr>
    </w:lvl>
    <w:lvl w:ilvl="5">
      <w:start w:val="0"/>
      <w:numFmt w:val="bullet"/>
      <w:lvlText w:val="•"/>
      <w:lvlJc w:val="left"/>
      <w:pPr>
        <w:ind w:left="9179" w:hanging="271"/>
      </w:pPr>
      <w:rPr>
        <w:rFonts w:hint="default"/>
      </w:rPr>
    </w:lvl>
    <w:lvl w:ilvl="6">
      <w:start w:val="0"/>
      <w:numFmt w:val="bullet"/>
      <w:lvlText w:val="•"/>
      <w:lvlJc w:val="left"/>
      <w:pPr>
        <w:ind w:left="10635" w:hanging="271"/>
      </w:pPr>
      <w:rPr>
        <w:rFonts w:hint="default"/>
      </w:rPr>
    </w:lvl>
    <w:lvl w:ilvl="7">
      <w:start w:val="0"/>
      <w:numFmt w:val="bullet"/>
      <w:lvlText w:val="•"/>
      <w:lvlJc w:val="left"/>
      <w:pPr>
        <w:ind w:left="12091" w:hanging="271"/>
      </w:pPr>
      <w:rPr>
        <w:rFonts w:hint="default"/>
      </w:rPr>
    </w:lvl>
    <w:lvl w:ilvl="8">
      <w:start w:val="0"/>
      <w:numFmt w:val="bullet"/>
      <w:lvlText w:val="•"/>
      <w:lvlJc w:val="left"/>
      <w:pPr>
        <w:ind w:left="13547" w:hanging="271"/>
      </w:pPr>
      <w:rPr>
        <w:rFonts w:hint="default"/>
      </w:rPr>
    </w:lvl>
  </w:abstractNum>
  <w:abstractNum w:abstractNumId="12">
    <w:nsid w:val="6295C57A"/>
    <w:multiLevelType w:val="hybridMultilevel"/>
    <w:tmpl w:val="00000000"/>
    <w:lvl w:ilvl="0">
      <w:start w:val="1"/>
      <w:numFmt w:val="decimal"/>
      <w:lvlText w:val="（%1）"/>
      <w:lvlJc w:val="left"/>
      <w:pPr>
        <w:ind w:left="2801" w:hanging="901"/>
        <w:jc w:val="left"/>
      </w:pPr>
      <w:rPr>
        <w:rFonts w:ascii="宋体" w:eastAsia="宋体" w:hAnsi="宋体" w:cs="宋体" w:hint="default"/>
        <w:spacing w:val="-1"/>
        <w:w w:val="80"/>
        <w:sz w:val="34"/>
        <w:szCs w:val="34"/>
      </w:rPr>
    </w:lvl>
    <w:lvl w:ilvl="1">
      <w:start w:val="0"/>
      <w:numFmt w:val="bullet"/>
      <w:lvlText w:val="•"/>
      <w:lvlJc w:val="left"/>
      <w:pPr>
        <w:ind w:left="4165" w:hanging="901"/>
      </w:pPr>
      <w:rPr>
        <w:rFonts w:hint="default"/>
      </w:rPr>
    </w:lvl>
    <w:lvl w:ilvl="2">
      <w:start w:val="0"/>
      <w:numFmt w:val="bullet"/>
      <w:lvlText w:val="•"/>
      <w:lvlJc w:val="left"/>
      <w:pPr>
        <w:ind w:left="5531" w:hanging="901"/>
      </w:pPr>
      <w:rPr>
        <w:rFonts w:hint="default"/>
      </w:rPr>
    </w:lvl>
    <w:lvl w:ilvl="3">
      <w:start w:val="0"/>
      <w:numFmt w:val="bullet"/>
      <w:lvlText w:val="•"/>
      <w:lvlJc w:val="left"/>
      <w:pPr>
        <w:ind w:left="6897" w:hanging="901"/>
      </w:pPr>
      <w:rPr>
        <w:rFonts w:hint="default"/>
      </w:rPr>
    </w:lvl>
    <w:lvl w:ilvl="4">
      <w:start w:val="0"/>
      <w:numFmt w:val="bullet"/>
      <w:lvlText w:val="•"/>
      <w:lvlJc w:val="left"/>
      <w:pPr>
        <w:ind w:left="8263"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0995" w:hanging="901"/>
      </w:pPr>
      <w:rPr>
        <w:rFonts w:hint="default"/>
      </w:rPr>
    </w:lvl>
    <w:lvl w:ilvl="7">
      <w:start w:val="0"/>
      <w:numFmt w:val="bullet"/>
      <w:lvlText w:val="•"/>
      <w:lvlJc w:val="left"/>
      <w:pPr>
        <w:ind w:left="12361" w:hanging="901"/>
      </w:pPr>
      <w:rPr>
        <w:rFonts w:hint="default"/>
      </w:rPr>
    </w:lvl>
    <w:lvl w:ilvl="8">
      <w:start w:val="0"/>
      <w:numFmt w:val="bullet"/>
      <w:lvlText w:val="•"/>
      <w:lvlJc w:val="left"/>
      <w:pPr>
        <w:ind w:left="13727" w:hanging="901"/>
      </w:pPr>
      <w:rPr>
        <w:rFonts w:hint="default"/>
      </w:rPr>
    </w:lvl>
  </w:abstractNum>
  <w:abstractNum w:abstractNumId="13">
    <w:nsid w:val="62D3D707"/>
    <w:multiLevelType w:val="hybridMultilevel"/>
    <w:tmpl w:val="00000000"/>
    <w:lvl w:ilvl="0">
      <w:start w:val="1"/>
      <w:numFmt w:val="decimal"/>
      <w:lvlText w:val="（%1）"/>
      <w:lvlJc w:val="left"/>
      <w:pPr>
        <w:ind w:left="2801" w:hanging="901"/>
        <w:jc w:val="left"/>
      </w:pPr>
      <w:rPr>
        <w:rFonts w:ascii="宋体" w:eastAsia="宋体" w:hAnsi="宋体" w:cs="宋体" w:hint="default"/>
        <w:spacing w:val="-1"/>
        <w:w w:val="89"/>
        <w:sz w:val="34"/>
        <w:szCs w:val="34"/>
      </w:rPr>
    </w:lvl>
    <w:lvl w:ilvl="1">
      <w:start w:val="0"/>
      <w:numFmt w:val="bullet"/>
      <w:lvlText w:val="•"/>
      <w:lvlJc w:val="left"/>
      <w:pPr>
        <w:ind w:left="4165" w:hanging="901"/>
      </w:pPr>
      <w:rPr>
        <w:rFonts w:hint="default"/>
      </w:rPr>
    </w:lvl>
    <w:lvl w:ilvl="2">
      <w:start w:val="0"/>
      <w:numFmt w:val="bullet"/>
      <w:lvlText w:val="•"/>
      <w:lvlJc w:val="left"/>
      <w:pPr>
        <w:ind w:left="5531" w:hanging="901"/>
      </w:pPr>
      <w:rPr>
        <w:rFonts w:hint="default"/>
      </w:rPr>
    </w:lvl>
    <w:lvl w:ilvl="3">
      <w:start w:val="0"/>
      <w:numFmt w:val="bullet"/>
      <w:lvlText w:val="•"/>
      <w:lvlJc w:val="left"/>
      <w:pPr>
        <w:ind w:left="6897" w:hanging="901"/>
      </w:pPr>
      <w:rPr>
        <w:rFonts w:hint="default"/>
      </w:rPr>
    </w:lvl>
    <w:lvl w:ilvl="4">
      <w:start w:val="0"/>
      <w:numFmt w:val="bullet"/>
      <w:lvlText w:val="•"/>
      <w:lvlJc w:val="left"/>
      <w:pPr>
        <w:ind w:left="8263"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0995" w:hanging="901"/>
      </w:pPr>
      <w:rPr>
        <w:rFonts w:hint="default"/>
      </w:rPr>
    </w:lvl>
    <w:lvl w:ilvl="7">
      <w:start w:val="0"/>
      <w:numFmt w:val="bullet"/>
      <w:lvlText w:val="•"/>
      <w:lvlJc w:val="left"/>
      <w:pPr>
        <w:ind w:left="12361" w:hanging="901"/>
      </w:pPr>
      <w:rPr>
        <w:rFonts w:hint="default"/>
      </w:rPr>
    </w:lvl>
    <w:lvl w:ilvl="8">
      <w:start w:val="0"/>
      <w:numFmt w:val="bullet"/>
      <w:lvlText w:val="•"/>
      <w:lvlJc w:val="left"/>
      <w:pPr>
        <w:ind w:left="13727" w:hanging="901"/>
      </w:pPr>
      <w:rPr>
        <w:rFonts w:hint="default"/>
      </w:rPr>
    </w:lvl>
  </w:abstractNum>
  <w:abstractNum w:abstractNumId="14">
    <w:nsid w:val="67A37C95"/>
    <w:multiLevelType w:val="hybridMultilevel"/>
    <w:tmpl w:val="00000000"/>
    <w:lvl w:ilvl="0">
      <w:start w:val="1"/>
      <w:numFmt w:val="decimal"/>
      <w:lvlText w:val="（%1）"/>
      <w:lvlJc w:val="left"/>
      <w:pPr>
        <w:ind w:left="1900" w:hanging="901"/>
        <w:jc w:val="left"/>
      </w:pPr>
      <w:rPr>
        <w:rFonts w:ascii="宋体" w:eastAsia="宋体" w:hAnsi="宋体" w:cs="宋体" w:hint="default"/>
        <w:spacing w:val="-1"/>
        <w:w w:val="89"/>
        <w:sz w:val="34"/>
        <w:szCs w:val="34"/>
      </w:rPr>
    </w:lvl>
    <w:lvl w:ilvl="1">
      <w:start w:val="0"/>
      <w:numFmt w:val="bullet"/>
      <w:lvlText w:val="•"/>
      <w:lvlJc w:val="left"/>
      <w:pPr>
        <w:ind w:left="3355" w:hanging="901"/>
      </w:pPr>
      <w:rPr>
        <w:rFonts w:hint="default"/>
      </w:rPr>
    </w:lvl>
    <w:lvl w:ilvl="2">
      <w:start w:val="0"/>
      <w:numFmt w:val="bullet"/>
      <w:lvlText w:val="•"/>
      <w:lvlJc w:val="left"/>
      <w:pPr>
        <w:ind w:left="4811" w:hanging="901"/>
      </w:pPr>
      <w:rPr>
        <w:rFonts w:hint="default"/>
      </w:rPr>
    </w:lvl>
    <w:lvl w:ilvl="3">
      <w:start w:val="0"/>
      <w:numFmt w:val="bullet"/>
      <w:lvlText w:val="•"/>
      <w:lvlJc w:val="left"/>
      <w:pPr>
        <w:ind w:left="6267" w:hanging="901"/>
      </w:pPr>
      <w:rPr>
        <w:rFonts w:hint="default"/>
      </w:rPr>
    </w:lvl>
    <w:lvl w:ilvl="4">
      <w:start w:val="0"/>
      <w:numFmt w:val="bullet"/>
      <w:lvlText w:val="•"/>
      <w:lvlJc w:val="left"/>
      <w:pPr>
        <w:ind w:left="7723" w:hanging="901"/>
      </w:pPr>
      <w:rPr>
        <w:rFonts w:hint="default"/>
      </w:rPr>
    </w:lvl>
    <w:lvl w:ilvl="5">
      <w:start w:val="0"/>
      <w:numFmt w:val="bullet"/>
      <w:lvlText w:val="•"/>
      <w:lvlJc w:val="left"/>
      <w:pPr>
        <w:ind w:left="9179" w:hanging="901"/>
      </w:pPr>
      <w:rPr>
        <w:rFonts w:hint="default"/>
      </w:rPr>
    </w:lvl>
    <w:lvl w:ilvl="6">
      <w:start w:val="0"/>
      <w:numFmt w:val="bullet"/>
      <w:lvlText w:val="•"/>
      <w:lvlJc w:val="left"/>
      <w:pPr>
        <w:ind w:left="10635" w:hanging="901"/>
      </w:pPr>
      <w:rPr>
        <w:rFonts w:hint="default"/>
      </w:rPr>
    </w:lvl>
    <w:lvl w:ilvl="7">
      <w:start w:val="0"/>
      <w:numFmt w:val="bullet"/>
      <w:lvlText w:val="•"/>
      <w:lvlJc w:val="left"/>
      <w:pPr>
        <w:ind w:left="12091" w:hanging="901"/>
      </w:pPr>
      <w:rPr>
        <w:rFonts w:hint="default"/>
      </w:rPr>
    </w:lvl>
    <w:lvl w:ilvl="8">
      <w:start w:val="0"/>
      <w:numFmt w:val="bullet"/>
      <w:lvlText w:val="•"/>
      <w:lvlJc w:val="left"/>
      <w:pPr>
        <w:ind w:left="13547" w:hanging="901"/>
      </w:pPr>
      <w:rPr>
        <w:rFonts w:hint="default"/>
      </w:rPr>
    </w:lvl>
  </w:abstractNum>
  <w:num w:numId="1">
    <w:abstractNumId w:val="14"/>
  </w:num>
  <w:num w:numId="2">
    <w:abstractNumId w:val="13"/>
  </w:num>
  <w:num w:numId="3">
    <w:abstractNumId w:val="1"/>
  </w:num>
  <w:num w:numId="4">
    <w:abstractNumId w:val="7"/>
  </w:num>
  <w:num w:numId="5">
    <w:abstractNumId w:val="4"/>
  </w:num>
  <w:num w:numId="6">
    <w:abstractNumId w:val="12"/>
  </w:num>
  <w:num w:numId="7">
    <w:abstractNumId w:val="0"/>
  </w:num>
  <w:num w:numId="8">
    <w:abstractNumId w:val="6"/>
  </w:num>
  <w:num w:numId="9">
    <w:abstractNumId w:val="9"/>
  </w:num>
  <w:num w:numId="10">
    <w:abstractNumId w:val="11"/>
  </w:num>
  <w:num w:numId="11">
    <w:abstractNumId w:val="8"/>
  </w:num>
  <w:num w:numId="12">
    <w:abstractNumId w:val="2"/>
  </w:num>
  <w:num w:numId="13">
    <w:abstractNumId w:val="10"/>
  </w:num>
  <w:num w:numId="14">
    <w:abstractNumId w:val="5"/>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900"/>
      <w:outlineLvl w:val="0"/>
    </w:pPr>
    <w:rPr>
      <w:rFonts w:ascii="幼圆" w:eastAsia="幼圆" w:hAnsi="幼圆" w:cs="幼圆"/>
      <w:b/>
      <w:bCs/>
      <w:sz w:val="42"/>
      <w:szCs w:val="42"/>
    </w:rPr>
  </w:style>
  <w:style w:type="paragraph" w:styleId="Heading2">
    <w:name w:val="heading 2"/>
    <w:basedOn w:val="Normal"/>
    <w:uiPriority w:val="1"/>
    <w:qFormat/>
    <w:pPr>
      <w:ind w:left="1900"/>
      <w:outlineLvl w:val="1"/>
    </w:pPr>
    <w:rPr>
      <w:rFonts w:ascii="宋体" w:eastAsia="宋体" w:hAnsi="宋体" w:cs="宋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83"/>
      <w:ind w:left="1881" w:right="1735"/>
      <w:jc w:val="center"/>
    </w:pPr>
    <w:rPr>
      <w:rFonts w:ascii="黑体" w:eastAsia="黑体" w:hAnsi="黑体" w:cs="黑体"/>
      <w:sz w:val="120"/>
      <w:szCs w:val="120"/>
    </w:rPr>
  </w:style>
  <w:style w:type="paragraph" w:styleId="ListParagraph">
    <w:name w:val="List Paragraph"/>
    <w:basedOn w:val="Normal"/>
    <w:uiPriority w:val="1"/>
    <w:qFormat/>
    <w:pPr>
      <w:ind w:left="2801"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6.png" /><Relationship Id="rId26" Type="http://schemas.openxmlformats.org/officeDocument/2006/relationships/image" Target="media/image7.png" /><Relationship Id="rId27" Type="http://schemas.openxmlformats.org/officeDocument/2006/relationships/image" Target="media/image8.png" /><Relationship Id="rId28" Type="http://schemas.openxmlformats.org/officeDocument/2006/relationships/image" Target="media/image9.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image" Target="media/image10.png" /><Relationship Id="rId38" Type="http://schemas.openxmlformats.org/officeDocument/2006/relationships/image" Target="media/image11.png" /><Relationship Id="rId39" Type="http://schemas.openxmlformats.org/officeDocument/2006/relationships/image" Target="media/image12.png" /><Relationship Id="rId4" Type="http://schemas.openxmlformats.org/officeDocument/2006/relationships/header" Target="header1.xml" /><Relationship Id="rId40" Type="http://schemas.openxmlformats.org/officeDocument/2006/relationships/image" Target="media/image13.png" /><Relationship Id="rId41" Type="http://schemas.openxmlformats.org/officeDocument/2006/relationships/image" Target="media/image14.png"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image" Target="media/image15.png" /><Relationship Id="rId45" Type="http://schemas.openxmlformats.org/officeDocument/2006/relationships/image" Target="media/image16.png" /><Relationship Id="rId46" Type="http://schemas.openxmlformats.org/officeDocument/2006/relationships/image" Target="media/image17.png" /><Relationship Id="rId47" Type="http://schemas.openxmlformats.org/officeDocument/2006/relationships/image" Target="media/image18.png" /><Relationship Id="rId48" Type="http://schemas.openxmlformats.org/officeDocument/2006/relationships/image" Target="media/image19.png" /><Relationship Id="rId49" Type="http://schemas.openxmlformats.org/officeDocument/2006/relationships/header" Target="header15.xml" /><Relationship Id="rId5" Type="http://schemas.openxmlformats.org/officeDocument/2006/relationships/footer" Target="footer1.xml" /><Relationship Id="rId50" Type="http://schemas.openxmlformats.org/officeDocument/2006/relationships/footer" Target="footer15.xml"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header" Target="header18.xml" /><Relationship Id="rId56" Type="http://schemas.openxmlformats.org/officeDocument/2006/relationships/footer" Target="footer18.xml" /><Relationship Id="rId57" Type="http://schemas.openxmlformats.org/officeDocument/2006/relationships/header" Target="header19.xml" /><Relationship Id="rId58" Type="http://schemas.openxmlformats.org/officeDocument/2006/relationships/footer" Target="footer19.xml" /><Relationship Id="rId59" Type="http://schemas.openxmlformats.org/officeDocument/2006/relationships/header" Target="header20.xml" /><Relationship Id="rId6" Type="http://schemas.openxmlformats.org/officeDocument/2006/relationships/header" Target="header2.xml" /><Relationship Id="rId60" Type="http://schemas.openxmlformats.org/officeDocument/2006/relationships/footer" Target="footer20.xml" /><Relationship Id="rId61" Type="http://schemas.openxmlformats.org/officeDocument/2006/relationships/header" Target="header21.xml" /><Relationship Id="rId62" Type="http://schemas.openxmlformats.org/officeDocument/2006/relationships/footer" Target="footer21.xml" /><Relationship Id="rId63" Type="http://schemas.openxmlformats.org/officeDocument/2006/relationships/image" Target="media/image20.png" /><Relationship Id="rId64" Type="http://schemas.openxmlformats.org/officeDocument/2006/relationships/image" Target="media/image21.png" /><Relationship Id="rId65" Type="http://schemas.openxmlformats.org/officeDocument/2006/relationships/image" Target="media/image22.png" /><Relationship Id="rId66" Type="http://schemas.openxmlformats.org/officeDocument/2006/relationships/image" Target="media/image23.png" /><Relationship Id="rId67" Type="http://schemas.openxmlformats.org/officeDocument/2006/relationships/header" Target="header22.xml" /><Relationship Id="rId68" Type="http://schemas.openxmlformats.org/officeDocument/2006/relationships/footer" Target="footer22.xml" /><Relationship Id="rId69" Type="http://schemas.openxmlformats.org/officeDocument/2006/relationships/header" Target="header23.xml" /><Relationship Id="rId7" Type="http://schemas.openxmlformats.org/officeDocument/2006/relationships/footer" Target="footer2.xml" /><Relationship Id="rId70" Type="http://schemas.openxmlformats.org/officeDocument/2006/relationships/footer" Target="footer23.xml" /><Relationship Id="rId71" Type="http://schemas.openxmlformats.org/officeDocument/2006/relationships/header" Target="header24.xml" /><Relationship Id="rId72" Type="http://schemas.openxmlformats.org/officeDocument/2006/relationships/footer" Target="footer24.xml" /><Relationship Id="rId73" Type="http://schemas.openxmlformats.org/officeDocument/2006/relationships/image" Target="media/image24.png" /><Relationship Id="rId74" Type="http://schemas.openxmlformats.org/officeDocument/2006/relationships/image" Target="media/image25.png" /><Relationship Id="rId75" Type="http://schemas.openxmlformats.org/officeDocument/2006/relationships/image" Target="media/image26.png" /><Relationship Id="rId76" Type="http://schemas.openxmlformats.org/officeDocument/2006/relationships/image" Target="media/image27.png" /><Relationship Id="rId77" Type="http://schemas.openxmlformats.org/officeDocument/2006/relationships/image" Target="media/image28.png" /><Relationship Id="rId78" Type="http://schemas.openxmlformats.org/officeDocument/2006/relationships/image" Target="media/image29.png" /><Relationship Id="rId79" Type="http://schemas.openxmlformats.org/officeDocument/2006/relationships/image" Target="media/image30.png" /><Relationship Id="rId8" Type="http://schemas.openxmlformats.org/officeDocument/2006/relationships/image" Target="media/image2.png" /><Relationship Id="rId80" Type="http://schemas.openxmlformats.org/officeDocument/2006/relationships/header" Target="header25.xml" /><Relationship Id="rId81" Type="http://schemas.openxmlformats.org/officeDocument/2006/relationships/footer" Target="footer25.xml" /><Relationship Id="rId82" Type="http://schemas.openxmlformats.org/officeDocument/2006/relationships/header" Target="header26.xml" /><Relationship Id="rId83" Type="http://schemas.openxmlformats.org/officeDocument/2006/relationships/footer" Target="footer26.xml" /><Relationship Id="rId84" Type="http://schemas.openxmlformats.org/officeDocument/2006/relationships/header" Target="header27.xml" /><Relationship Id="rId85" Type="http://schemas.openxmlformats.org/officeDocument/2006/relationships/footer" Target="footer27.xml" /><Relationship Id="rId86" Type="http://schemas.openxmlformats.org/officeDocument/2006/relationships/image" Target="media/image31.png" /><Relationship Id="rId87" Type="http://schemas.openxmlformats.org/officeDocument/2006/relationships/image" Target="media/image32.png" /><Relationship Id="rId88" Type="http://schemas.openxmlformats.org/officeDocument/2006/relationships/image" Target="media/image33.png" /><Relationship Id="rId89" Type="http://schemas.openxmlformats.org/officeDocument/2006/relationships/image" Target="media/image34.png" /><Relationship Id="rId9" Type="http://schemas.openxmlformats.org/officeDocument/2006/relationships/image" Target="media/image3.png" /><Relationship Id="rId90" Type="http://schemas.openxmlformats.org/officeDocument/2006/relationships/image" Target="media/image35.png" /><Relationship Id="rId91" Type="http://schemas.openxmlformats.org/officeDocument/2006/relationships/hyperlink" Target="https://d.book118.com/296045115014010040" TargetMode="External" /><Relationship Id="rId92" Type="http://schemas.openxmlformats.org/officeDocument/2006/relationships/header" Target="header28.xml" /><Relationship Id="rId93" Type="http://schemas.openxmlformats.org/officeDocument/2006/relationships/footer" Target="footer28.xml" /><Relationship Id="rId94" Type="http://schemas.openxmlformats.org/officeDocument/2006/relationships/theme" Target="theme/theme1.xml" /><Relationship Id="rId95" Type="http://schemas.openxmlformats.org/officeDocument/2006/relationships/numbering" Target="numbering.xml" /><Relationship Id="rId96"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_rels/header19.xml.rels><?xml version="1.0" encoding="utf-8" standalone="yes"?><Relationships xmlns="http://schemas.openxmlformats.org/package/2006/relationships"><Relationship Id="rId1" Type="http://schemas.openxmlformats.org/officeDocument/2006/relationships/image" Target="media/image5.png" /></Relationships>
</file>

<file path=word/_rels/header20.xml.rels><?xml version="1.0" encoding="utf-8" standalone="yes"?><Relationships xmlns="http://schemas.openxmlformats.org/package/2006/relationships"><Relationship Id="rId1" Type="http://schemas.openxmlformats.org/officeDocument/2006/relationships/image" Target="media/image5.png" /></Relationships>
</file>

<file path=word/_rels/header21.xml.rels><?xml version="1.0" encoding="utf-8" standalone="yes"?><Relationships xmlns="http://schemas.openxmlformats.org/package/2006/relationships"><Relationship Id="rId1" Type="http://schemas.openxmlformats.org/officeDocument/2006/relationships/image" Target="media/image5.png" /></Relationships>
</file>

<file path=word/_rels/header22.xml.rels><?xml version="1.0" encoding="utf-8" standalone="yes"?><Relationships xmlns="http://schemas.openxmlformats.org/package/2006/relationships"><Relationship Id="rId1" Type="http://schemas.openxmlformats.org/officeDocument/2006/relationships/image" Target="media/image5.png" /></Relationships>
</file>

<file path=word/_rels/header23.xml.rels><?xml version="1.0" encoding="utf-8" standalone="yes"?><Relationships xmlns="http://schemas.openxmlformats.org/package/2006/relationships"><Relationship Id="rId1" Type="http://schemas.openxmlformats.org/officeDocument/2006/relationships/image" Target="media/image5.png" /></Relationships>
</file>

<file path=word/_rels/header24.xml.rels><?xml version="1.0" encoding="utf-8" standalone="yes"?><Relationships xmlns="http://schemas.openxmlformats.org/package/2006/relationships"><Relationship Id="rId1" Type="http://schemas.openxmlformats.org/officeDocument/2006/relationships/image" Target="media/image5.png" /></Relationships>
</file>

<file path=word/_rels/header25.xml.rels><?xml version="1.0" encoding="utf-8" standalone="yes"?><Relationships xmlns="http://schemas.openxmlformats.org/package/2006/relationships"><Relationship Id="rId1" Type="http://schemas.openxmlformats.org/officeDocument/2006/relationships/image" Target="media/image5.png" /></Relationships>
</file>

<file path=word/_rels/header26.xml.rels><?xml version="1.0" encoding="utf-8" standalone="yes"?><Relationships xmlns="http://schemas.openxmlformats.org/package/2006/relationships"><Relationship Id="rId1" Type="http://schemas.openxmlformats.org/officeDocument/2006/relationships/image" Target="media/image5.png" /></Relationships>
</file>

<file path=word/_rels/header27.xml.rels><?xml version="1.0" encoding="utf-8" standalone="yes"?><Relationships xmlns="http://schemas.openxmlformats.org/package/2006/relationships"><Relationship Id="rId1" Type="http://schemas.openxmlformats.org/officeDocument/2006/relationships/image" Target="media/image5.png" /></Relationships>
</file>

<file path=word/_rels/header28.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2024-01-04T16:42:09Z</dcterms:created>
  <dcterms:modified xsi:type="dcterms:W3CDTF">2024-01-04T16:42:09Z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2024-01-04T00:00:00Z</vt:filetime>
  </property>
</Properties>
</file>