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 w:history="1">
        <w:r>
          <w:rPr>
            <w:rFonts w:ascii="仿宋" w:eastAsia="仿宋" w:hAnsi="仿宋" w:cs="仿宋" w:hint="eastAsia"/>
            <w:lang w:eastAsia="zh-CN"/>
          </w:rPr>
          <w:t>前言</w:t>
        </w:r>
        <w:r>
          <w:tab/>
        </w:r>
        <w:r>
          <w:fldChar w:fldCharType="begin"/>
        </w:r>
        <w:r>
          <w:instrText xml:space="preserve"> PAGEREF _Toc2038 \h </w:instrText>
        </w:r>
        <w:r>
          <w:fldChar w:fldCharType="separate"/>
        </w:r>
        <w:r>
          <w:t>3</w:t>
        </w:r>
        <w:r>
          <w:fldChar w:fldCharType="end"/>
        </w:r>
      </w:hyperlink>
    </w:p>
    <w:p>
      <w:pPr>
        <w:pStyle w:val="TOC1"/>
        <w:tabs>
          <w:tab w:val="right" w:leader="dot" w:pos="8306"/>
        </w:tabs>
      </w:pPr>
      <w:hyperlink w:anchor="_Toc13270" w:history="1">
        <w:r>
          <w:rPr>
            <w:rFonts w:ascii="仿宋" w:eastAsia="仿宋" w:hAnsi="仿宋" w:cs="仿宋" w:hint="eastAsia"/>
            <w:lang w:eastAsia="zh-CN"/>
          </w:rPr>
          <w:t>一、粗糙度测试仪项目建设单位说明</w:t>
        </w:r>
        <w:r>
          <w:tab/>
        </w:r>
        <w:r>
          <w:fldChar w:fldCharType="begin"/>
        </w:r>
        <w:r>
          <w:instrText xml:space="preserve"> PAGEREF _Toc13270 \h </w:instrText>
        </w:r>
        <w:r>
          <w:fldChar w:fldCharType="separate"/>
        </w:r>
        <w:r>
          <w:t>3</w:t>
        </w:r>
        <w:r>
          <w:fldChar w:fldCharType="end"/>
        </w:r>
      </w:hyperlink>
    </w:p>
    <w:p>
      <w:pPr>
        <w:pStyle w:val="TOC2"/>
        <w:tabs>
          <w:tab w:val="right" w:leader="dot" w:pos="8306"/>
        </w:tabs>
      </w:pPr>
      <w:hyperlink w:anchor="_Toc16031" w:history="1">
        <w:r>
          <w:rPr>
            <w:rFonts w:ascii="仿宋" w:eastAsia="仿宋" w:hAnsi="仿宋" w:cs="仿宋" w:hint="eastAsia"/>
            <w:lang w:eastAsia="zh-CN"/>
          </w:rPr>
          <w:t>(一)、粗糙度测试仪项目承办单位基本情况</w:t>
        </w:r>
        <w:r>
          <w:tab/>
        </w:r>
        <w:r>
          <w:fldChar w:fldCharType="begin"/>
        </w:r>
        <w:r>
          <w:instrText xml:space="preserve"> PAGEREF _Toc16031 \h </w:instrText>
        </w:r>
        <w:r>
          <w:fldChar w:fldCharType="separate"/>
        </w:r>
        <w:r>
          <w:t>3</w:t>
        </w:r>
        <w:r>
          <w:fldChar w:fldCharType="end"/>
        </w:r>
      </w:hyperlink>
    </w:p>
    <w:p>
      <w:pPr>
        <w:pStyle w:val="TOC2"/>
        <w:tabs>
          <w:tab w:val="right" w:leader="dot" w:pos="8306"/>
        </w:tabs>
      </w:pPr>
      <w:hyperlink w:anchor="_Toc25653" w:history="1">
        <w:r>
          <w:rPr>
            <w:rFonts w:ascii="仿宋" w:eastAsia="仿宋" w:hAnsi="仿宋" w:cs="仿宋" w:hint="eastAsia"/>
            <w:lang w:eastAsia="zh-CN"/>
          </w:rPr>
          <w:t>(二)、公司经济效益分析</w:t>
        </w:r>
        <w:r>
          <w:tab/>
        </w:r>
        <w:r>
          <w:fldChar w:fldCharType="begin"/>
        </w:r>
        <w:r>
          <w:instrText xml:space="preserve"> PAGEREF _Toc25653 \h </w:instrText>
        </w:r>
        <w:r>
          <w:fldChar w:fldCharType="separate"/>
        </w:r>
        <w:r>
          <w:t>4</w:t>
        </w:r>
        <w:r>
          <w:fldChar w:fldCharType="end"/>
        </w:r>
      </w:hyperlink>
    </w:p>
    <w:p>
      <w:pPr>
        <w:pStyle w:val="TOC1"/>
        <w:tabs>
          <w:tab w:val="right" w:leader="dot" w:pos="8306"/>
        </w:tabs>
      </w:pPr>
      <w:hyperlink w:anchor="_Toc3601" w:history="1">
        <w:r>
          <w:rPr>
            <w:rFonts w:ascii="仿宋" w:eastAsia="仿宋" w:hAnsi="仿宋" w:cs="仿宋" w:hint="eastAsia"/>
            <w:lang w:eastAsia="zh-CN"/>
          </w:rPr>
          <w:t>二、市场分析、调研</w:t>
        </w:r>
        <w:r>
          <w:tab/>
        </w:r>
        <w:r>
          <w:fldChar w:fldCharType="begin"/>
        </w:r>
        <w:r>
          <w:instrText xml:space="preserve"> PAGEREF _Toc3601 \h </w:instrText>
        </w:r>
        <w:r>
          <w:fldChar w:fldCharType="separate"/>
        </w:r>
        <w:r>
          <w:t>5</w:t>
        </w:r>
        <w:r>
          <w:fldChar w:fldCharType="end"/>
        </w:r>
      </w:hyperlink>
    </w:p>
    <w:p>
      <w:pPr>
        <w:pStyle w:val="TOC2"/>
        <w:tabs>
          <w:tab w:val="right" w:leader="dot" w:pos="8306"/>
        </w:tabs>
      </w:pPr>
      <w:hyperlink w:anchor="_Toc15185" w:history="1">
        <w:r>
          <w:rPr>
            <w:rFonts w:ascii="仿宋" w:eastAsia="仿宋" w:hAnsi="仿宋" w:cs="仿宋" w:hint="eastAsia"/>
            <w:lang w:eastAsia="zh-CN"/>
          </w:rPr>
          <w:t>(一)、粗糙度测试仪行业分析</w:t>
        </w:r>
        <w:r>
          <w:tab/>
        </w:r>
        <w:r>
          <w:fldChar w:fldCharType="begin"/>
        </w:r>
        <w:r>
          <w:instrText xml:space="preserve"> PAGEREF _Toc15185 \h </w:instrText>
        </w:r>
        <w:r>
          <w:fldChar w:fldCharType="separate"/>
        </w:r>
        <w:r>
          <w:t>5</w:t>
        </w:r>
        <w:r>
          <w:fldChar w:fldCharType="end"/>
        </w:r>
      </w:hyperlink>
    </w:p>
    <w:p>
      <w:pPr>
        <w:pStyle w:val="TOC2"/>
        <w:tabs>
          <w:tab w:val="right" w:leader="dot" w:pos="8306"/>
        </w:tabs>
      </w:pPr>
      <w:hyperlink w:anchor="_Toc775" w:history="1">
        <w:r>
          <w:rPr>
            <w:rFonts w:ascii="仿宋" w:eastAsia="仿宋" w:hAnsi="仿宋" w:cs="仿宋" w:hint="eastAsia"/>
            <w:lang w:eastAsia="zh-CN"/>
          </w:rPr>
          <w:t>(二)、粗糙度测试仪市场分析预测</w:t>
        </w:r>
        <w:r>
          <w:tab/>
        </w:r>
        <w:r>
          <w:fldChar w:fldCharType="begin"/>
        </w:r>
        <w:r>
          <w:instrText xml:space="preserve"> PAGEREF _Toc775 \h </w:instrText>
        </w:r>
        <w:r>
          <w:fldChar w:fldCharType="separate"/>
        </w:r>
        <w:r>
          <w:t>5</w:t>
        </w:r>
        <w:r>
          <w:fldChar w:fldCharType="end"/>
        </w:r>
      </w:hyperlink>
    </w:p>
    <w:p>
      <w:pPr>
        <w:pStyle w:val="TOC1"/>
        <w:tabs>
          <w:tab w:val="right" w:leader="dot" w:pos="8306"/>
        </w:tabs>
      </w:pPr>
      <w:hyperlink w:anchor="_Toc3505" w:history="1">
        <w:r>
          <w:rPr>
            <w:rFonts w:ascii="仿宋" w:eastAsia="仿宋" w:hAnsi="仿宋" w:cs="仿宋" w:hint="eastAsia"/>
            <w:lang w:eastAsia="zh-CN"/>
          </w:rPr>
          <w:t>三、产品规划分析</w:t>
        </w:r>
        <w:r>
          <w:tab/>
        </w:r>
        <w:r>
          <w:fldChar w:fldCharType="begin"/>
        </w:r>
        <w:r>
          <w:instrText xml:space="preserve"> PAGEREF _Toc3505 \h </w:instrText>
        </w:r>
        <w:r>
          <w:fldChar w:fldCharType="separate"/>
        </w:r>
        <w:r>
          <w:t>6</w:t>
        </w:r>
        <w:r>
          <w:fldChar w:fldCharType="end"/>
        </w:r>
      </w:hyperlink>
    </w:p>
    <w:p>
      <w:pPr>
        <w:pStyle w:val="TOC2"/>
        <w:tabs>
          <w:tab w:val="right" w:leader="dot" w:pos="8306"/>
        </w:tabs>
      </w:pPr>
      <w:hyperlink w:anchor="_Toc6077" w:history="1">
        <w:r>
          <w:rPr>
            <w:rFonts w:ascii="仿宋" w:eastAsia="仿宋" w:hAnsi="仿宋" w:cs="仿宋" w:hint="eastAsia"/>
            <w:lang w:eastAsia="zh-CN"/>
          </w:rPr>
          <w:t>(一)、产品规划</w:t>
        </w:r>
        <w:r>
          <w:tab/>
        </w:r>
        <w:r>
          <w:fldChar w:fldCharType="begin"/>
        </w:r>
        <w:r>
          <w:instrText xml:space="preserve"> PAGEREF _Toc6077 \h </w:instrText>
        </w:r>
        <w:r>
          <w:fldChar w:fldCharType="separate"/>
        </w:r>
        <w:r>
          <w:t>6</w:t>
        </w:r>
        <w:r>
          <w:fldChar w:fldCharType="end"/>
        </w:r>
      </w:hyperlink>
    </w:p>
    <w:p>
      <w:pPr>
        <w:pStyle w:val="TOC2"/>
        <w:tabs>
          <w:tab w:val="right" w:leader="dot" w:pos="8306"/>
        </w:tabs>
      </w:pPr>
      <w:hyperlink w:anchor="_Toc19760" w:history="1">
        <w:r>
          <w:rPr>
            <w:rFonts w:ascii="仿宋" w:eastAsia="仿宋" w:hAnsi="仿宋" w:cs="仿宋" w:hint="eastAsia"/>
            <w:lang w:eastAsia="zh-CN"/>
          </w:rPr>
          <w:t>(二)、建设规模</w:t>
        </w:r>
        <w:r>
          <w:tab/>
        </w:r>
        <w:r>
          <w:fldChar w:fldCharType="begin"/>
        </w:r>
        <w:r>
          <w:instrText xml:space="preserve"> PAGEREF _Toc19760 \h </w:instrText>
        </w:r>
        <w:r>
          <w:fldChar w:fldCharType="separate"/>
        </w:r>
        <w:r>
          <w:t>7</w:t>
        </w:r>
        <w:r>
          <w:fldChar w:fldCharType="end"/>
        </w:r>
      </w:hyperlink>
    </w:p>
    <w:p>
      <w:pPr>
        <w:pStyle w:val="TOC1"/>
        <w:tabs>
          <w:tab w:val="right" w:leader="dot" w:pos="8306"/>
        </w:tabs>
      </w:pPr>
      <w:hyperlink w:anchor="_Toc32004" w:history="1">
        <w:r>
          <w:rPr>
            <w:rFonts w:ascii="仿宋" w:eastAsia="仿宋" w:hAnsi="仿宋" w:cs="仿宋" w:hint="eastAsia"/>
            <w:lang w:eastAsia="zh-CN"/>
          </w:rPr>
          <w:t>四、粗糙度测试仪项目绩效评估</w:t>
        </w:r>
        <w:r>
          <w:tab/>
        </w:r>
        <w:r>
          <w:fldChar w:fldCharType="begin"/>
        </w:r>
        <w:r>
          <w:instrText xml:space="preserve"> PAGEREF _Toc32004 \h </w:instrText>
        </w:r>
        <w:r>
          <w:fldChar w:fldCharType="separate"/>
        </w:r>
        <w:r>
          <w:t>8</w:t>
        </w:r>
        <w:r>
          <w:fldChar w:fldCharType="end"/>
        </w:r>
      </w:hyperlink>
    </w:p>
    <w:p>
      <w:pPr>
        <w:pStyle w:val="TOC2"/>
        <w:tabs>
          <w:tab w:val="right" w:leader="dot" w:pos="8306"/>
        </w:tabs>
      </w:pPr>
      <w:hyperlink w:anchor="_Toc23597" w:history="1">
        <w:r>
          <w:rPr>
            <w:rFonts w:ascii="仿宋" w:eastAsia="仿宋" w:hAnsi="仿宋" w:cs="仿宋" w:hint="eastAsia"/>
            <w:lang w:eastAsia="zh-CN"/>
          </w:rPr>
          <w:t>(一)、绩效评估指标</w:t>
        </w:r>
        <w:r>
          <w:tab/>
        </w:r>
        <w:r>
          <w:fldChar w:fldCharType="begin"/>
        </w:r>
        <w:r>
          <w:instrText xml:space="preserve"> PAGEREF _Toc23597 \h </w:instrText>
        </w:r>
        <w:r>
          <w:fldChar w:fldCharType="separate"/>
        </w:r>
        <w:r>
          <w:t>8</w:t>
        </w:r>
        <w:r>
          <w:fldChar w:fldCharType="end"/>
        </w:r>
      </w:hyperlink>
    </w:p>
    <w:p>
      <w:pPr>
        <w:pStyle w:val="TOC2"/>
        <w:tabs>
          <w:tab w:val="right" w:leader="dot" w:pos="8306"/>
        </w:tabs>
      </w:pPr>
      <w:hyperlink w:anchor="_Toc5425" w:history="1">
        <w:r>
          <w:rPr>
            <w:rFonts w:ascii="仿宋" w:eastAsia="仿宋" w:hAnsi="仿宋" w:cs="仿宋" w:hint="eastAsia"/>
            <w:lang w:eastAsia="zh-CN"/>
          </w:rPr>
          <w:t>(二)、绩效评估方法</w:t>
        </w:r>
        <w:r>
          <w:tab/>
        </w:r>
        <w:r>
          <w:fldChar w:fldCharType="begin"/>
        </w:r>
        <w:r>
          <w:instrText xml:space="preserve"> PAGEREF _Toc5425 \h </w:instrText>
        </w:r>
        <w:r>
          <w:fldChar w:fldCharType="separate"/>
        </w:r>
        <w:r>
          <w:t>9</w:t>
        </w:r>
        <w:r>
          <w:fldChar w:fldCharType="end"/>
        </w:r>
      </w:hyperlink>
    </w:p>
    <w:p>
      <w:pPr>
        <w:pStyle w:val="TOC2"/>
        <w:tabs>
          <w:tab w:val="right" w:leader="dot" w:pos="8306"/>
        </w:tabs>
      </w:pPr>
      <w:hyperlink w:anchor="_Toc16218" w:history="1">
        <w:r>
          <w:rPr>
            <w:rFonts w:ascii="仿宋" w:eastAsia="仿宋" w:hAnsi="仿宋" w:cs="仿宋" w:hint="eastAsia"/>
            <w:lang w:eastAsia="zh-CN"/>
          </w:rPr>
          <w:t>(三)、绩效评估周期</w:t>
        </w:r>
        <w:r>
          <w:tab/>
        </w:r>
        <w:r>
          <w:fldChar w:fldCharType="begin"/>
        </w:r>
        <w:r>
          <w:instrText xml:space="preserve"> PAGEREF _Toc16218 \h </w:instrText>
        </w:r>
        <w:r>
          <w:fldChar w:fldCharType="separate"/>
        </w:r>
        <w:r>
          <w:t>10</w:t>
        </w:r>
        <w:r>
          <w:fldChar w:fldCharType="end"/>
        </w:r>
      </w:hyperlink>
    </w:p>
    <w:p>
      <w:pPr>
        <w:pStyle w:val="TOC1"/>
        <w:tabs>
          <w:tab w:val="right" w:leader="dot" w:pos="8306"/>
        </w:tabs>
      </w:pPr>
      <w:hyperlink w:anchor="_Toc30513" w:history="1">
        <w:r>
          <w:rPr>
            <w:rFonts w:ascii="仿宋" w:eastAsia="仿宋" w:hAnsi="仿宋" w:cs="仿宋" w:hint="eastAsia"/>
            <w:lang w:eastAsia="zh-CN"/>
          </w:rPr>
          <w:t>五、粗糙度测试仪项目文档管理</w:t>
        </w:r>
        <w:r>
          <w:tab/>
        </w:r>
        <w:r>
          <w:fldChar w:fldCharType="begin"/>
        </w:r>
        <w:r>
          <w:instrText xml:space="preserve"> PAGEREF _Toc30513 \h </w:instrText>
        </w:r>
        <w:r>
          <w:fldChar w:fldCharType="separate"/>
        </w:r>
        <w:r>
          <w:t>11</w:t>
        </w:r>
        <w:r>
          <w:fldChar w:fldCharType="end"/>
        </w:r>
      </w:hyperlink>
    </w:p>
    <w:p>
      <w:pPr>
        <w:pStyle w:val="TOC2"/>
        <w:tabs>
          <w:tab w:val="right" w:leader="dot" w:pos="8306"/>
        </w:tabs>
      </w:pPr>
      <w:hyperlink w:anchor="_Toc19175" w:history="1">
        <w:r>
          <w:rPr>
            <w:rFonts w:ascii="仿宋" w:eastAsia="仿宋" w:hAnsi="仿宋" w:cs="仿宋" w:hint="eastAsia"/>
            <w:lang w:eastAsia="zh-CN"/>
          </w:rPr>
          <w:t>(一)、文档编制与审查</w:t>
        </w:r>
        <w:r>
          <w:tab/>
        </w:r>
        <w:r>
          <w:fldChar w:fldCharType="begin"/>
        </w:r>
        <w:r>
          <w:instrText xml:space="preserve"> PAGEREF _Toc19175 \h </w:instrText>
        </w:r>
        <w:r>
          <w:fldChar w:fldCharType="separate"/>
        </w:r>
        <w:r>
          <w:t>11</w:t>
        </w:r>
        <w:r>
          <w:fldChar w:fldCharType="end"/>
        </w:r>
      </w:hyperlink>
    </w:p>
    <w:p>
      <w:pPr>
        <w:pStyle w:val="TOC2"/>
        <w:tabs>
          <w:tab w:val="right" w:leader="dot" w:pos="8306"/>
        </w:tabs>
      </w:pPr>
      <w:hyperlink w:anchor="_Toc17286" w:history="1">
        <w:r>
          <w:rPr>
            <w:rFonts w:ascii="仿宋" w:eastAsia="仿宋" w:hAnsi="仿宋" w:cs="仿宋" w:hint="eastAsia"/>
            <w:lang w:eastAsia="zh-CN"/>
          </w:rPr>
          <w:t>(二)、文档发布与分发</w:t>
        </w:r>
        <w:r>
          <w:tab/>
        </w:r>
        <w:r>
          <w:fldChar w:fldCharType="begin"/>
        </w:r>
        <w:r>
          <w:instrText xml:space="preserve"> PAGEREF _Toc17286 \h </w:instrText>
        </w:r>
        <w:r>
          <w:fldChar w:fldCharType="separate"/>
        </w:r>
        <w:r>
          <w:t>13</w:t>
        </w:r>
        <w:r>
          <w:fldChar w:fldCharType="end"/>
        </w:r>
      </w:hyperlink>
    </w:p>
    <w:p>
      <w:pPr>
        <w:pStyle w:val="TOC2"/>
        <w:tabs>
          <w:tab w:val="right" w:leader="dot" w:pos="8306"/>
        </w:tabs>
      </w:pPr>
      <w:hyperlink w:anchor="_Toc3608" w:history="1">
        <w:r>
          <w:rPr>
            <w:rFonts w:ascii="仿宋" w:eastAsia="仿宋" w:hAnsi="仿宋" w:cs="仿宋" w:hint="eastAsia"/>
            <w:lang w:eastAsia="zh-CN"/>
          </w:rPr>
          <w:t>(三)、文档存档与归档</w:t>
        </w:r>
        <w:r>
          <w:tab/>
        </w:r>
        <w:r>
          <w:fldChar w:fldCharType="begin"/>
        </w:r>
        <w:r>
          <w:instrText xml:space="preserve"> PAGEREF _Toc3608 \h </w:instrText>
        </w:r>
        <w:r>
          <w:fldChar w:fldCharType="separate"/>
        </w:r>
        <w:r>
          <w:t>14</w:t>
        </w:r>
        <w:r>
          <w:fldChar w:fldCharType="end"/>
        </w:r>
      </w:hyperlink>
    </w:p>
    <w:p>
      <w:pPr>
        <w:pStyle w:val="TOC1"/>
        <w:tabs>
          <w:tab w:val="right" w:leader="dot" w:pos="8306"/>
        </w:tabs>
      </w:pPr>
      <w:hyperlink w:anchor="_Toc8706" w:history="1">
        <w:r>
          <w:rPr>
            <w:rFonts w:ascii="仿宋" w:eastAsia="仿宋" w:hAnsi="仿宋" w:cs="仿宋" w:hint="eastAsia"/>
            <w:lang w:eastAsia="zh-CN"/>
          </w:rPr>
          <w:t>六、粗糙度测试仪项目可持续发展</w:t>
        </w:r>
        <w:r>
          <w:tab/>
        </w:r>
        <w:r>
          <w:fldChar w:fldCharType="begin"/>
        </w:r>
        <w:r>
          <w:instrText xml:space="preserve"> PAGEREF _Toc8706 \h </w:instrText>
        </w:r>
        <w:r>
          <w:fldChar w:fldCharType="separate"/>
        </w:r>
        <w:r>
          <w:t>15</w:t>
        </w:r>
        <w:r>
          <w:fldChar w:fldCharType="end"/>
        </w:r>
      </w:hyperlink>
    </w:p>
    <w:p>
      <w:pPr>
        <w:pStyle w:val="TOC2"/>
        <w:tabs>
          <w:tab w:val="right" w:leader="dot" w:pos="8306"/>
        </w:tabs>
      </w:pPr>
      <w:hyperlink w:anchor="_Toc6288" w:history="1">
        <w:r>
          <w:rPr>
            <w:rFonts w:ascii="仿宋" w:eastAsia="仿宋" w:hAnsi="仿宋" w:cs="仿宋" w:hint="eastAsia"/>
            <w:lang w:eastAsia="zh-CN"/>
          </w:rPr>
          <w:t>(一)、可持续战略与实践</w:t>
        </w:r>
        <w:r>
          <w:tab/>
        </w:r>
        <w:r>
          <w:fldChar w:fldCharType="begin"/>
        </w:r>
        <w:r>
          <w:instrText xml:space="preserve"> PAGEREF _Toc6288 \h </w:instrText>
        </w:r>
        <w:r>
          <w:fldChar w:fldCharType="separate"/>
        </w:r>
        <w:r>
          <w:t>15</w:t>
        </w:r>
        <w:r>
          <w:fldChar w:fldCharType="end"/>
        </w:r>
      </w:hyperlink>
    </w:p>
    <w:p>
      <w:pPr>
        <w:pStyle w:val="TOC2"/>
        <w:tabs>
          <w:tab w:val="right" w:leader="dot" w:pos="8306"/>
        </w:tabs>
      </w:pPr>
      <w:hyperlink w:anchor="_Toc13942" w:history="1">
        <w:r>
          <w:rPr>
            <w:rFonts w:ascii="仿宋" w:eastAsia="仿宋" w:hAnsi="仿宋" w:cs="仿宋" w:hint="eastAsia"/>
            <w:lang w:eastAsia="zh-CN"/>
          </w:rPr>
          <w:t>(二)、环保与社会责任</w:t>
        </w:r>
        <w:r>
          <w:tab/>
        </w:r>
        <w:r>
          <w:fldChar w:fldCharType="begin"/>
        </w:r>
        <w:r>
          <w:instrText xml:space="preserve"> PAGEREF _Toc13942 \h </w:instrText>
        </w:r>
        <w:r>
          <w:fldChar w:fldCharType="separate"/>
        </w:r>
        <w:r>
          <w:t>16</w:t>
        </w:r>
        <w:r>
          <w:fldChar w:fldCharType="end"/>
        </w:r>
      </w:hyperlink>
    </w:p>
    <w:p>
      <w:pPr>
        <w:pStyle w:val="TOC1"/>
        <w:tabs>
          <w:tab w:val="right" w:leader="dot" w:pos="8306"/>
        </w:tabs>
      </w:pPr>
      <w:hyperlink w:anchor="_Toc20170" w:history="1">
        <w:r>
          <w:rPr>
            <w:rFonts w:ascii="仿宋" w:eastAsia="仿宋" w:hAnsi="仿宋" w:cs="仿宋" w:hint="eastAsia"/>
            <w:lang w:eastAsia="zh-CN"/>
          </w:rPr>
          <w:t>七、粗糙度测试仪项目计划安排</w:t>
        </w:r>
        <w:r>
          <w:tab/>
        </w:r>
        <w:r>
          <w:fldChar w:fldCharType="begin"/>
        </w:r>
        <w:r>
          <w:instrText xml:space="preserve"> PAGEREF _Toc20170 \h </w:instrText>
        </w:r>
        <w:r>
          <w:fldChar w:fldCharType="separate"/>
        </w:r>
        <w:r>
          <w:t>17</w:t>
        </w:r>
        <w:r>
          <w:fldChar w:fldCharType="end"/>
        </w:r>
      </w:hyperlink>
    </w:p>
    <w:p>
      <w:pPr>
        <w:pStyle w:val="TOC2"/>
        <w:tabs>
          <w:tab w:val="right" w:leader="dot" w:pos="8306"/>
        </w:tabs>
      </w:pPr>
      <w:hyperlink w:anchor="_Toc2986" w:history="1">
        <w:r>
          <w:rPr>
            <w:rFonts w:ascii="仿宋" w:eastAsia="仿宋" w:hAnsi="仿宋" w:cs="仿宋" w:hint="eastAsia"/>
            <w:lang w:eastAsia="zh-CN"/>
          </w:rPr>
          <w:t>(一)、建设周期</w:t>
        </w:r>
        <w:r>
          <w:tab/>
        </w:r>
        <w:r>
          <w:fldChar w:fldCharType="begin"/>
        </w:r>
        <w:r>
          <w:instrText xml:space="preserve"> PAGEREF _Toc2986 \h </w:instrText>
        </w:r>
        <w:r>
          <w:fldChar w:fldCharType="separate"/>
        </w:r>
        <w:r>
          <w:t>17</w:t>
        </w:r>
        <w:r>
          <w:fldChar w:fldCharType="end"/>
        </w:r>
      </w:hyperlink>
    </w:p>
    <w:p>
      <w:pPr>
        <w:pStyle w:val="TOC2"/>
        <w:tabs>
          <w:tab w:val="right" w:leader="dot" w:pos="8306"/>
        </w:tabs>
      </w:pPr>
      <w:hyperlink w:anchor="_Toc28578" w:history="1">
        <w:r>
          <w:rPr>
            <w:rFonts w:ascii="仿宋" w:eastAsia="仿宋" w:hAnsi="仿宋" w:cs="仿宋" w:hint="eastAsia"/>
            <w:lang w:eastAsia="zh-CN"/>
          </w:rPr>
          <w:t>(二)、建设进度</w:t>
        </w:r>
        <w:r>
          <w:tab/>
        </w:r>
        <w:r>
          <w:fldChar w:fldCharType="begin"/>
        </w:r>
        <w:r>
          <w:instrText xml:space="preserve"> PAGEREF _Toc28578 \h </w:instrText>
        </w:r>
        <w:r>
          <w:fldChar w:fldCharType="separate"/>
        </w:r>
        <w:r>
          <w:t>17</w:t>
        </w:r>
        <w:r>
          <w:fldChar w:fldCharType="end"/>
        </w:r>
      </w:hyperlink>
    </w:p>
    <w:p>
      <w:pPr>
        <w:pStyle w:val="TOC2"/>
        <w:tabs>
          <w:tab w:val="right" w:leader="dot" w:pos="8306"/>
        </w:tabs>
      </w:pPr>
      <w:hyperlink w:anchor="_Toc12131" w:history="1">
        <w:r>
          <w:rPr>
            <w:rFonts w:ascii="仿宋" w:eastAsia="仿宋" w:hAnsi="仿宋" w:cs="仿宋" w:hint="eastAsia"/>
            <w:lang w:eastAsia="zh-CN"/>
          </w:rPr>
          <w:t>(三)、进度安排注意事项</w:t>
        </w:r>
        <w:r>
          <w:tab/>
        </w:r>
        <w:r>
          <w:fldChar w:fldCharType="begin"/>
        </w:r>
        <w:r>
          <w:instrText xml:space="preserve"> PAGEREF _Toc12131 \h </w:instrText>
        </w:r>
        <w:r>
          <w:fldChar w:fldCharType="separate"/>
        </w:r>
        <w:r>
          <w:t>18</w:t>
        </w:r>
        <w:r>
          <w:fldChar w:fldCharType="end"/>
        </w:r>
      </w:hyperlink>
    </w:p>
    <w:p>
      <w:pPr>
        <w:pStyle w:val="TOC2"/>
        <w:tabs>
          <w:tab w:val="right" w:leader="dot" w:pos="8306"/>
        </w:tabs>
      </w:pPr>
      <w:hyperlink w:anchor="_Toc15065" w:history="1">
        <w:r>
          <w:rPr>
            <w:rFonts w:ascii="仿宋" w:eastAsia="仿宋" w:hAnsi="仿宋" w:cs="仿宋" w:hint="eastAsia"/>
            <w:lang w:eastAsia="zh-CN"/>
          </w:rPr>
          <w:t>(四)、人力资源配置</w:t>
        </w:r>
        <w:r>
          <w:tab/>
        </w:r>
        <w:r>
          <w:fldChar w:fldCharType="begin"/>
        </w:r>
        <w:r>
          <w:instrText xml:space="preserve"> PAGEREF _Toc15065 \h </w:instrText>
        </w:r>
        <w:r>
          <w:fldChar w:fldCharType="separate"/>
        </w:r>
        <w:r>
          <w:t>20</w:t>
        </w:r>
        <w:r>
          <w:fldChar w:fldCharType="end"/>
        </w:r>
      </w:hyperlink>
    </w:p>
    <w:p>
      <w:pPr>
        <w:pStyle w:val="TOC1"/>
        <w:tabs>
          <w:tab w:val="right" w:leader="dot" w:pos="8306"/>
        </w:tabs>
      </w:pPr>
      <w:hyperlink w:anchor="_Toc20284" w:history="1">
        <w:r>
          <w:rPr>
            <w:rFonts w:ascii="仿宋" w:eastAsia="仿宋" w:hAnsi="仿宋" w:cs="仿宋" w:hint="eastAsia"/>
            <w:lang w:eastAsia="zh-CN"/>
          </w:rPr>
          <w:t>八、粗糙度测试仪项目创新与研发</w:t>
        </w:r>
        <w:r>
          <w:tab/>
        </w:r>
        <w:r>
          <w:fldChar w:fldCharType="begin"/>
        </w:r>
        <w:r>
          <w:instrText xml:space="preserve"> PAGEREF _Toc20284 \h </w:instrText>
        </w:r>
        <w:r>
          <w:fldChar w:fldCharType="separate"/>
        </w:r>
        <w:r>
          <w:t>21</w:t>
        </w:r>
        <w:r>
          <w:fldChar w:fldCharType="end"/>
        </w:r>
      </w:hyperlink>
    </w:p>
    <w:p>
      <w:pPr>
        <w:pStyle w:val="TOC2"/>
        <w:tabs>
          <w:tab w:val="right" w:leader="dot" w:pos="8306"/>
        </w:tabs>
      </w:pPr>
      <w:hyperlink w:anchor="_Toc26867" w:history="1">
        <w:r>
          <w:rPr>
            <w:rFonts w:ascii="仿宋" w:eastAsia="仿宋" w:hAnsi="仿宋" w:cs="仿宋" w:hint="eastAsia"/>
            <w:lang w:eastAsia="zh-CN"/>
          </w:rPr>
          <w:t>(一)、创新策略与方向</w:t>
        </w:r>
        <w:r>
          <w:tab/>
        </w:r>
        <w:r>
          <w:fldChar w:fldCharType="begin"/>
        </w:r>
        <w:r>
          <w:instrText xml:space="preserve"> PAGEREF _Toc26867 \h </w:instrText>
        </w:r>
        <w:r>
          <w:fldChar w:fldCharType="separate"/>
        </w:r>
        <w:r>
          <w:t>21</w:t>
        </w:r>
        <w:r>
          <w:fldChar w:fldCharType="end"/>
        </w:r>
      </w:hyperlink>
    </w:p>
    <w:p>
      <w:pPr>
        <w:pStyle w:val="TOC2"/>
        <w:tabs>
          <w:tab w:val="right" w:leader="dot" w:pos="8306"/>
        </w:tabs>
      </w:pPr>
      <w:hyperlink w:anchor="_Toc26010" w:history="1">
        <w:r>
          <w:rPr>
            <w:rFonts w:ascii="仿宋" w:eastAsia="仿宋" w:hAnsi="仿宋" w:cs="仿宋" w:hint="eastAsia"/>
            <w:lang w:eastAsia="zh-CN"/>
          </w:rPr>
          <w:t>(二)、研发规划与投入</w:t>
        </w:r>
        <w:r>
          <w:tab/>
        </w:r>
        <w:r>
          <w:fldChar w:fldCharType="begin"/>
        </w:r>
        <w:r>
          <w:instrText xml:space="preserve"> PAGEREF _Toc26010 \h </w:instrText>
        </w:r>
        <w:r>
          <w:fldChar w:fldCharType="separate"/>
        </w:r>
        <w:r>
          <w:t>22</w:t>
        </w:r>
        <w:r>
          <w:fldChar w:fldCharType="end"/>
        </w:r>
      </w:hyperlink>
    </w:p>
    <w:p>
      <w:pPr>
        <w:pStyle w:val="TOC1"/>
        <w:tabs>
          <w:tab w:val="right" w:leader="dot" w:pos="8306"/>
        </w:tabs>
      </w:pPr>
      <w:hyperlink w:anchor="_Toc26348" w:history="1">
        <w:r>
          <w:rPr>
            <w:rFonts w:ascii="仿宋" w:eastAsia="仿宋" w:hAnsi="仿宋" w:cs="仿宋" w:hint="eastAsia"/>
            <w:lang w:eastAsia="zh-CN"/>
          </w:rPr>
          <w:t>九、粗糙度测试仪项目人力资源培养与发展</w:t>
        </w:r>
        <w:r>
          <w:tab/>
        </w:r>
        <w:r>
          <w:fldChar w:fldCharType="begin"/>
        </w:r>
        <w:r>
          <w:instrText xml:space="preserve"> PAGEREF _Toc26348 \h </w:instrText>
        </w:r>
        <w:r>
          <w:fldChar w:fldCharType="separate"/>
        </w:r>
        <w:r>
          <w:t>24</w:t>
        </w:r>
        <w:r>
          <w:fldChar w:fldCharType="end"/>
        </w:r>
      </w:hyperlink>
    </w:p>
    <w:p>
      <w:pPr>
        <w:pStyle w:val="TOC2"/>
        <w:tabs>
          <w:tab w:val="right" w:leader="dot" w:pos="8306"/>
        </w:tabs>
      </w:pPr>
      <w:hyperlink w:anchor="_Toc16144" w:history="1">
        <w:r>
          <w:rPr>
            <w:rFonts w:ascii="仿宋" w:eastAsia="仿宋" w:hAnsi="仿宋" w:cs="仿宋" w:hint="eastAsia"/>
            <w:lang w:eastAsia="zh-CN"/>
          </w:rPr>
          <w:t>(一)、人才需求与规划</w:t>
        </w:r>
        <w:r>
          <w:tab/>
        </w:r>
        <w:r>
          <w:fldChar w:fldCharType="begin"/>
        </w:r>
        <w:r>
          <w:instrText xml:space="preserve"> PAGEREF _Toc16144 \h </w:instrText>
        </w:r>
        <w:r>
          <w:fldChar w:fldCharType="separate"/>
        </w:r>
        <w:r>
          <w:t>24</w:t>
        </w:r>
        <w:r>
          <w:fldChar w:fldCharType="end"/>
        </w:r>
      </w:hyperlink>
    </w:p>
    <w:p>
      <w:pPr>
        <w:pStyle w:val="TOC2"/>
        <w:tabs>
          <w:tab w:val="right" w:leader="dot" w:pos="8306"/>
        </w:tabs>
      </w:pPr>
      <w:hyperlink w:anchor="_Toc7307" w:history="1">
        <w:r>
          <w:rPr>
            <w:rFonts w:ascii="仿宋" w:eastAsia="仿宋" w:hAnsi="仿宋" w:cs="仿宋" w:hint="eastAsia"/>
            <w:lang w:eastAsia="zh-CN"/>
          </w:rPr>
          <w:t>(二)、培训与发展计划</w:t>
        </w:r>
        <w:r>
          <w:tab/>
        </w:r>
        <w:r>
          <w:fldChar w:fldCharType="begin"/>
        </w:r>
        <w:r>
          <w:instrText xml:space="preserve"> PAGEREF _Toc7307 \h </w:instrText>
        </w:r>
        <w:r>
          <w:fldChar w:fldCharType="separate"/>
        </w:r>
        <w:r>
          <w:t>24</w:t>
        </w:r>
        <w:r>
          <w:fldChar w:fldCharType="end"/>
        </w:r>
      </w:hyperlink>
    </w:p>
    <w:p>
      <w:pPr>
        <w:pStyle w:val="TOC1"/>
        <w:tabs>
          <w:tab w:val="right" w:leader="dot" w:pos="8306"/>
        </w:tabs>
      </w:pPr>
      <w:hyperlink w:anchor="_Toc9178" w:history="1">
        <w:r>
          <w:rPr>
            <w:rFonts w:ascii="仿宋" w:eastAsia="仿宋" w:hAnsi="仿宋" w:cs="仿宋" w:hint="eastAsia"/>
            <w:lang w:eastAsia="zh-CN"/>
          </w:rPr>
          <w:t>十、粗糙度测试仪项目技术管理</w:t>
        </w:r>
        <w:r>
          <w:tab/>
        </w:r>
        <w:r>
          <w:fldChar w:fldCharType="begin"/>
        </w:r>
        <w:r>
          <w:instrText xml:space="preserve"> PAGEREF _Toc9178 \h </w:instrText>
        </w:r>
        <w:r>
          <w:fldChar w:fldCharType="separate"/>
        </w:r>
        <w:r>
          <w:t>25</w:t>
        </w:r>
        <w:r>
          <w:fldChar w:fldCharType="end"/>
        </w:r>
      </w:hyperlink>
    </w:p>
    <w:p>
      <w:pPr>
        <w:pStyle w:val="TOC2"/>
        <w:tabs>
          <w:tab w:val="right" w:leader="dot" w:pos="8306"/>
        </w:tabs>
      </w:pPr>
      <w:hyperlink w:anchor="_Toc31327" w:history="1">
        <w:r>
          <w:rPr>
            <w:rFonts w:ascii="仿宋" w:eastAsia="仿宋" w:hAnsi="仿宋" w:cs="仿宋" w:hint="eastAsia"/>
            <w:lang w:eastAsia="zh-CN"/>
          </w:rPr>
          <w:t>(一)、技术方案选用方向</w:t>
        </w:r>
        <w:r>
          <w:tab/>
        </w:r>
        <w:r>
          <w:fldChar w:fldCharType="begin"/>
        </w:r>
        <w:r>
          <w:instrText xml:space="preserve"> PAGEREF _Toc31327 \h </w:instrText>
        </w:r>
        <w:r>
          <w:fldChar w:fldCharType="separate"/>
        </w:r>
        <w:r>
          <w:t>25</w:t>
        </w:r>
        <w:r>
          <w:fldChar w:fldCharType="end"/>
        </w:r>
      </w:hyperlink>
    </w:p>
    <w:p>
      <w:pPr>
        <w:pStyle w:val="TOC2"/>
        <w:tabs>
          <w:tab w:val="right" w:leader="dot" w:pos="8306"/>
        </w:tabs>
      </w:pPr>
      <w:hyperlink w:anchor="_Toc3688" w:history="1">
        <w:r>
          <w:rPr>
            <w:rFonts w:ascii="仿宋" w:eastAsia="仿宋" w:hAnsi="仿宋" w:cs="仿宋" w:hint="eastAsia"/>
            <w:lang w:eastAsia="zh-CN"/>
          </w:rPr>
          <w:t>(二)、工艺技术方案选用原则</w:t>
        </w:r>
        <w:r>
          <w:tab/>
        </w:r>
        <w:r>
          <w:fldChar w:fldCharType="begin"/>
        </w:r>
        <w:r>
          <w:instrText xml:space="preserve"> PAGEREF _Toc3688 \h </w:instrText>
        </w:r>
        <w:r>
          <w:fldChar w:fldCharType="separate"/>
        </w:r>
        <w:r>
          <w:t>27</w:t>
        </w:r>
        <w:r>
          <w:fldChar w:fldCharType="end"/>
        </w:r>
      </w:hyperlink>
    </w:p>
    <w:p>
      <w:pPr>
        <w:pStyle w:val="TOC2"/>
        <w:tabs>
          <w:tab w:val="right" w:leader="dot" w:pos="8306"/>
        </w:tabs>
      </w:pPr>
      <w:hyperlink w:anchor="_Toc13490" w:history="1">
        <w:r>
          <w:rPr>
            <w:rFonts w:ascii="仿宋" w:eastAsia="仿宋" w:hAnsi="仿宋" w:cs="仿宋" w:hint="eastAsia"/>
            <w:lang w:eastAsia="zh-CN"/>
          </w:rPr>
          <w:t>(三)、工艺技术方案要求</w:t>
        </w:r>
        <w:r>
          <w:tab/>
        </w:r>
        <w:r>
          <w:fldChar w:fldCharType="begin"/>
        </w:r>
        <w:r>
          <w:instrText xml:space="preserve"> PAGEREF _Toc13490 \h </w:instrText>
        </w:r>
        <w:r>
          <w:fldChar w:fldCharType="separate"/>
        </w:r>
        <w:r>
          <w:t>29</w:t>
        </w:r>
        <w:r>
          <w:fldChar w:fldCharType="end"/>
        </w:r>
      </w:hyperlink>
    </w:p>
    <w:p>
      <w:pPr>
        <w:pStyle w:val="TOC1"/>
        <w:tabs>
          <w:tab w:val="right" w:leader="dot" w:pos="8306"/>
        </w:tabs>
      </w:pPr>
      <w:hyperlink w:anchor="_Toc24336" w:history="1">
        <w:r>
          <w:rPr>
            <w:rFonts w:ascii="仿宋" w:eastAsia="仿宋" w:hAnsi="仿宋" w:cs="仿宋" w:hint="eastAsia"/>
            <w:lang w:eastAsia="zh-CN"/>
          </w:rPr>
          <w:t>十一、粗糙度测试仪项目社会影响</w:t>
        </w:r>
        <w:r>
          <w:tab/>
        </w:r>
        <w:r>
          <w:fldChar w:fldCharType="begin"/>
        </w:r>
        <w:r>
          <w:instrText xml:space="preserve"> PAGEREF _Toc24336 \h </w:instrText>
        </w:r>
        <w:r>
          <w:fldChar w:fldCharType="separate"/>
        </w:r>
        <w:r>
          <w:t>31</w:t>
        </w:r>
        <w:r>
          <w:fldChar w:fldCharType="end"/>
        </w:r>
      </w:hyperlink>
    </w:p>
    <w:p>
      <w:pPr>
        <w:pStyle w:val="TOC2"/>
        <w:tabs>
          <w:tab w:val="right" w:leader="dot" w:pos="8306"/>
        </w:tabs>
      </w:pPr>
      <w:hyperlink w:anchor="_Toc31473" w:history="1">
        <w:r>
          <w:rPr>
            <w:rFonts w:ascii="仿宋" w:eastAsia="仿宋" w:hAnsi="仿宋" w:cs="仿宋" w:hint="eastAsia"/>
            <w:lang w:eastAsia="zh-CN"/>
          </w:rPr>
          <w:t>(一)、社会责任与义务</w:t>
        </w:r>
        <w:r>
          <w:tab/>
        </w:r>
        <w:r>
          <w:fldChar w:fldCharType="begin"/>
        </w:r>
        <w:r>
          <w:instrText xml:space="preserve"> PAGEREF _Toc31473 \h </w:instrText>
        </w:r>
        <w:r>
          <w:fldChar w:fldCharType="separate"/>
        </w:r>
        <w:r>
          <w:t>31</w:t>
        </w:r>
        <w:r>
          <w:fldChar w:fldCharType="end"/>
        </w:r>
      </w:hyperlink>
    </w:p>
    <w:p>
      <w:pPr>
        <w:pStyle w:val="TOC2"/>
        <w:tabs>
          <w:tab w:val="right" w:leader="dot" w:pos="8306"/>
        </w:tabs>
      </w:pPr>
      <w:hyperlink w:anchor="_Toc15955" w:history="1">
        <w:r>
          <w:rPr>
            <w:rFonts w:ascii="仿宋" w:eastAsia="仿宋" w:hAnsi="仿宋" w:cs="仿宋" w:hint="eastAsia"/>
            <w:lang w:eastAsia="zh-CN"/>
          </w:rPr>
          <w:t>(二)、社会参与与沟通</w:t>
        </w:r>
        <w:r>
          <w:tab/>
        </w:r>
        <w:r>
          <w:fldChar w:fldCharType="begin"/>
        </w:r>
        <w:r>
          <w:instrText xml:space="preserve"> PAGEREF _Toc15955 \h </w:instrText>
        </w:r>
        <w:r>
          <w:fldChar w:fldCharType="separate"/>
        </w:r>
        <w:r>
          <w:t>32</w:t>
        </w:r>
        <w:r>
          <w:fldChar w:fldCharType="end"/>
        </w:r>
      </w:hyperlink>
    </w:p>
    <w:p>
      <w:pPr>
        <w:pStyle w:val="TOC1"/>
        <w:tabs>
          <w:tab w:val="right" w:leader="dot" w:pos="8306"/>
        </w:tabs>
      </w:pPr>
      <w:hyperlink w:anchor="_Toc14158" w:history="1">
        <w:r>
          <w:rPr>
            <w:rFonts w:ascii="仿宋" w:eastAsia="仿宋" w:hAnsi="仿宋" w:cs="仿宋" w:hint="eastAsia"/>
            <w:lang w:eastAsia="zh-CN"/>
          </w:rPr>
          <w:t>十二、生产安全保护</w:t>
        </w:r>
        <w:r>
          <w:tab/>
        </w:r>
        <w:r>
          <w:fldChar w:fldCharType="begin"/>
        </w:r>
        <w:r>
          <w:instrText xml:space="preserve"> PAGEREF _Toc14158 \h </w:instrText>
        </w:r>
        <w:r>
          <w:fldChar w:fldCharType="separate"/>
        </w:r>
        <w:r>
          <w:t>33</w:t>
        </w:r>
        <w:r>
          <w:fldChar w:fldCharType="end"/>
        </w:r>
      </w:hyperlink>
    </w:p>
    <w:p>
      <w:pPr>
        <w:pStyle w:val="TOC2"/>
        <w:tabs>
          <w:tab w:val="right" w:leader="dot" w:pos="8306"/>
        </w:tabs>
      </w:pPr>
      <w:hyperlink w:anchor="_Toc10853" w:history="1">
        <w:r>
          <w:rPr>
            <w:rFonts w:ascii="仿宋" w:eastAsia="仿宋" w:hAnsi="仿宋" w:cs="仿宋" w:hint="eastAsia"/>
            <w:lang w:eastAsia="zh-CN"/>
          </w:rPr>
          <w:t>(一)、消防安全</w:t>
        </w:r>
        <w:r>
          <w:tab/>
        </w:r>
        <w:r>
          <w:fldChar w:fldCharType="begin"/>
        </w:r>
        <w:r>
          <w:instrText xml:space="preserve"> PAGEREF _Toc10853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 w:history="1">
        <w:r>
          <w:rPr>
            <w:rFonts w:ascii="仿宋" w:eastAsia="仿宋" w:hAnsi="仿宋" w:cs="仿宋" w:hint="eastAsia"/>
            <w:lang w:eastAsia="zh-CN"/>
          </w:rPr>
          <w:t>(二)、防火防爆总图布置措施</w:t>
        </w:r>
        <w:r>
          <w:tab/>
        </w:r>
        <w:r>
          <w:fldChar w:fldCharType="begin"/>
        </w:r>
        <w:r>
          <w:instrText xml:space="preserve"> PAGEREF _Toc188 \h </w:instrText>
        </w:r>
        <w:r>
          <w:fldChar w:fldCharType="separate"/>
        </w:r>
        <w:r>
          <w:t>35</w:t>
        </w:r>
        <w:r>
          <w:fldChar w:fldCharType="end"/>
        </w:r>
      </w:hyperlink>
    </w:p>
    <w:p>
      <w:pPr>
        <w:pStyle w:val="TOC2"/>
        <w:tabs>
          <w:tab w:val="right" w:leader="dot" w:pos="8306"/>
        </w:tabs>
      </w:pPr>
      <w:hyperlink w:anchor="_Toc20946" w:history="1">
        <w:r>
          <w:rPr>
            <w:rFonts w:ascii="仿宋" w:eastAsia="仿宋" w:hAnsi="仿宋" w:cs="仿宋" w:hint="eastAsia"/>
            <w:lang w:eastAsia="zh-CN"/>
          </w:rPr>
          <w:t>(三)、自然灾害防范措施</w:t>
        </w:r>
        <w:r>
          <w:tab/>
        </w:r>
        <w:r>
          <w:fldChar w:fldCharType="begin"/>
        </w:r>
        <w:r>
          <w:instrText xml:space="preserve"> PAGEREF _Toc20946 \h </w:instrText>
        </w:r>
        <w:r>
          <w:fldChar w:fldCharType="separate"/>
        </w:r>
        <w:r>
          <w:t>35</w:t>
        </w:r>
        <w:r>
          <w:fldChar w:fldCharType="end"/>
        </w:r>
      </w:hyperlink>
    </w:p>
    <w:p>
      <w:pPr>
        <w:pStyle w:val="TOC2"/>
        <w:tabs>
          <w:tab w:val="right" w:leader="dot" w:pos="8306"/>
        </w:tabs>
      </w:pPr>
      <w:hyperlink w:anchor="_Toc31084" w:history="1">
        <w:r>
          <w:rPr>
            <w:rFonts w:ascii="仿宋" w:eastAsia="仿宋" w:hAnsi="仿宋" w:cs="仿宋" w:hint="eastAsia"/>
            <w:lang w:eastAsia="zh-CN"/>
          </w:rPr>
          <w:t>(四)、安全色及安全标志使用要求</w:t>
        </w:r>
        <w:r>
          <w:tab/>
        </w:r>
        <w:r>
          <w:fldChar w:fldCharType="begin"/>
        </w:r>
        <w:r>
          <w:instrText xml:space="preserve"> PAGEREF _Toc31084 \h </w:instrText>
        </w:r>
        <w:r>
          <w:fldChar w:fldCharType="separate"/>
        </w:r>
        <w:r>
          <w:t>36</w:t>
        </w:r>
        <w:r>
          <w:fldChar w:fldCharType="end"/>
        </w:r>
      </w:hyperlink>
    </w:p>
    <w:p>
      <w:pPr>
        <w:pStyle w:val="TOC2"/>
        <w:tabs>
          <w:tab w:val="right" w:leader="dot" w:pos="8306"/>
        </w:tabs>
      </w:pPr>
      <w:hyperlink w:anchor="_Toc11386" w:history="1">
        <w:r>
          <w:rPr>
            <w:rFonts w:ascii="仿宋" w:eastAsia="仿宋" w:hAnsi="仿宋" w:cs="仿宋" w:hint="eastAsia"/>
            <w:lang w:eastAsia="zh-CN"/>
          </w:rPr>
          <w:t>(五)、防尘防毒措施</w:t>
        </w:r>
        <w:r>
          <w:tab/>
        </w:r>
        <w:r>
          <w:fldChar w:fldCharType="begin"/>
        </w:r>
        <w:r>
          <w:instrText xml:space="preserve"> PAGEREF _Toc11386 \h </w:instrText>
        </w:r>
        <w:r>
          <w:fldChar w:fldCharType="separate"/>
        </w:r>
        <w:r>
          <w:t>37</w:t>
        </w:r>
        <w:r>
          <w:fldChar w:fldCharType="end"/>
        </w:r>
      </w:hyperlink>
    </w:p>
    <w:p>
      <w:pPr>
        <w:pStyle w:val="TOC2"/>
        <w:tabs>
          <w:tab w:val="right" w:leader="dot" w:pos="8306"/>
        </w:tabs>
      </w:pPr>
      <w:hyperlink w:anchor="_Toc26219" w:history="1">
        <w:r>
          <w:rPr>
            <w:rFonts w:ascii="仿宋" w:eastAsia="仿宋" w:hAnsi="仿宋" w:cs="仿宋" w:hint="eastAsia"/>
            <w:lang w:eastAsia="zh-CN"/>
          </w:rPr>
          <w:t>(六)、防静电、触电防护及防雷措施</w:t>
        </w:r>
        <w:r>
          <w:tab/>
        </w:r>
        <w:r>
          <w:fldChar w:fldCharType="begin"/>
        </w:r>
        <w:r>
          <w:instrText xml:space="preserve"> PAGEREF _Toc26219 \h </w:instrText>
        </w:r>
        <w:r>
          <w:fldChar w:fldCharType="separate"/>
        </w:r>
        <w:r>
          <w:t>38</w:t>
        </w:r>
        <w:r>
          <w:fldChar w:fldCharType="end"/>
        </w:r>
      </w:hyperlink>
    </w:p>
    <w:p>
      <w:pPr>
        <w:pStyle w:val="TOC2"/>
        <w:tabs>
          <w:tab w:val="right" w:leader="dot" w:pos="8306"/>
        </w:tabs>
      </w:pPr>
      <w:hyperlink w:anchor="_Toc3386" w:history="1">
        <w:r>
          <w:rPr>
            <w:rFonts w:ascii="仿宋" w:eastAsia="仿宋" w:hAnsi="仿宋" w:cs="仿宋" w:hint="eastAsia"/>
            <w:lang w:eastAsia="zh-CN"/>
          </w:rPr>
          <w:t>(七)、机械设备安全保障措施</w:t>
        </w:r>
        <w:r>
          <w:tab/>
        </w:r>
        <w:r>
          <w:fldChar w:fldCharType="begin"/>
        </w:r>
        <w:r>
          <w:instrText xml:space="preserve"> PAGEREF _Toc3386 \h </w:instrText>
        </w:r>
        <w:r>
          <w:fldChar w:fldCharType="separate"/>
        </w:r>
        <w:r>
          <w:t>40</w:t>
        </w:r>
        <w:r>
          <w:fldChar w:fldCharType="end"/>
        </w:r>
      </w:hyperlink>
    </w:p>
    <w:p>
      <w:pPr>
        <w:pStyle w:val="TOC1"/>
        <w:tabs>
          <w:tab w:val="right" w:leader="dot" w:pos="8306"/>
        </w:tabs>
      </w:pPr>
      <w:hyperlink w:anchor="_Toc28957" w:history="1">
        <w:r>
          <w:rPr>
            <w:rFonts w:ascii="仿宋" w:eastAsia="仿宋" w:hAnsi="仿宋" w:cs="仿宋" w:hint="eastAsia"/>
            <w:lang w:eastAsia="zh-CN"/>
          </w:rPr>
          <w:t>十三、粗糙度测试仪项目实施保障措施</w:t>
        </w:r>
        <w:r>
          <w:tab/>
        </w:r>
        <w:r>
          <w:fldChar w:fldCharType="begin"/>
        </w:r>
        <w:r>
          <w:instrText xml:space="preserve"> PAGEREF _Toc28957 \h </w:instrText>
        </w:r>
        <w:r>
          <w:fldChar w:fldCharType="separate"/>
        </w:r>
        <w:r>
          <w:t>41</w:t>
        </w:r>
        <w:r>
          <w:fldChar w:fldCharType="end"/>
        </w:r>
      </w:hyperlink>
    </w:p>
    <w:p>
      <w:pPr>
        <w:pStyle w:val="TOC2"/>
        <w:tabs>
          <w:tab w:val="right" w:leader="dot" w:pos="8306"/>
        </w:tabs>
      </w:pPr>
      <w:hyperlink w:anchor="_Toc31218" w:history="1">
        <w:r>
          <w:rPr>
            <w:rFonts w:ascii="仿宋" w:eastAsia="仿宋" w:hAnsi="仿宋" w:cs="仿宋" w:hint="eastAsia"/>
            <w:lang w:eastAsia="zh-CN"/>
          </w:rPr>
          <w:t>(一)、粗糙度测试仪项目实施保障机制</w:t>
        </w:r>
        <w:r>
          <w:tab/>
        </w:r>
        <w:r>
          <w:fldChar w:fldCharType="begin"/>
        </w:r>
        <w:r>
          <w:instrText xml:space="preserve"> PAGEREF _Toc31218 \h </w:instrText>
        </w:r>
        <w:r>
          <w:fldChar w:fldCharType="separate"/>
        </w:r>
        <w:r>
          <w:t>41</w:t>
        </w:r>
        <w:r>
          <w:fldChar w:fldCharType="end"/>
        </w:r>
      </w:hyperlink>
    </w:p>
    <w:p>
      <w:pPr>
        <w:pStyle w:val="TOC2"/>
        <w:tabs>
          <w:tab w:val="right" w:leader="dot" w:pos="8306"/>
        </w:tabs>
      </w:pPr>
      <w:hyperlink w:anchor="_Toc18855" w:history="1">
        <w:r>
          <w:rPr>
            <w:rFonts w:ascii="仿宋" w:eastAsia="仿宋" w:hAnsi="仿宋" w:cs="仿宋" w:hint="eastAsia"/>
            <w:lang w:eastAsia="zh-CN"/>
          </w:rPr>
          <w:t>(二)、粗糙度测试仪项目法律合规要求</w:t>
        </w:r>
        <w:r>
          <w:tab/>
        </w:r>
        <w:r>
          <w:fldChar w:fldCharType="begin"/>
        </w:r>
        <w:r>
          <w:instrText xml:space="preserve"> PAGEREF _Toc18855 \h </w:instrText>
        </w:r>
        <w:r>
          <w:fldChar w:fldCharType="separate"/>
        </w:r>
        <w:r>
          <w:t>45</w:t>
        </w:r>
        <w:r>
          <w:fldChar w:fldCharType="end"/>
        </w:r>
      </w:hyperlink>
    </w:p>
    <w:p>
      <w:pPr>
        <w:pStyle w:val="TOC2"/>
        <w:tabs>
          <w:tab w:val="right" w:leader="dot" w:pos="8306"/>
        </w:tabs>
      </w:pPr>
      <w:hyperlink w:anchor="_Toc17625" w:history="1">
        <w:r>
          <w:rPr>
            <w:rFonts w:ascii="仿宋" w:eastAsia="仿宋" w:hAnsi="仿宋" w:cs="仿宋" w:hint="eastAsia"/>
            <w:lang w:eastAsia="zh-CN"/>
          </w:rPr>
          <w:t>(三)、粗糙度测试仪项目合同管理与法律事务</w:t>
        </w:r>
        <w:r>
          <w:tab/>
        </w:r>
        <w:r>
          <w:fldChar w:fldCharType="begin"/>
        </w:r>
        <w:r>
          <w:instrText xml:space="preserve"> PAGEREF _Toc17625 \h </w:instrText>
        </w:r>
        <w:r>
          <w:fldChar w:fldCharType="separate"/>
        </w:r>
        <w:r>
          <w:t>49</w:t>
        </w:r>
        <w:r>
          <w:fldChar w:fldCharType="end"/>
        </w:r>
      </w:hyperlink>
    </w:p>
    <w:p>
      <w:pPr>
        <w:pStyle w:val="TOC2"/>
        <w:tabs>
          <w:tab w:val="right" w:leader="dot" w:pos="8306"/>
        </w:tabs>
      </w:pPr>
      <w:hyperlink w:anchor="_Toc22915" w:history="1">
        <w:r>
          <w:rPr>
            <w:rFonts w:ascii="仿宋" w:eastAsia="仿宋" w:hAnsi="仿宋" w:cs="仿宋" w:hint="eastAsia"/>
            <w:lang w:eastAsia="zh-CN"/>
          </w:rPr>
          <w:t>(四)、粗糙度测试仪项目知识产权保护策略</w:t>
        </w:r>
        <w:r>
          <w:tab/>
        </w:r>
        <w:r>
          <w:fldChar w:fldCharType="begin"/>
        </w:r>
        <w:r>
          <w:instrText xml:space="preserve"> PAGEREF _Toc22915 \h </w:instrText>
        </w:r>
        <w:r>
          <w:fldChar w:fldCharType="separate"/>
        </w:r>
        <w:r>
          <w:t>55</w:t>
        </w:r>
        <w:r>
          <w:fldChar w:fldCharType="end"/>
        </w:r>
      </w:hyperlink>
    </w:p>
    <w:p>
      <w:pPr>
        <w:pStyle w:val="TOC1"/>
        <w:tabs>
          <w:tab w:val="right" w:leader="dot" w:pos="8306"/>
        </w:tabs>
      </w:pPr>
      <w:hyperlink w:anchor="_Toc31026" w:history="1">
        <w:r>
          <w:rPr>
            <w:rFonts w:ascii="仿宋" w:eastAsia="仿宋" w:hAnsi="仿宋" w:cs="仿宋" w:hint="eastAsia"/>
            <w:lang w:eastAsia="zh-CN"/>
          </w:rPr>
          <w:t>十四、营销与推广策略</w:t>
        </w:r>
        <w:r>
          <w:tab/>
        </w:r>
        <w:r>
          <w:fldChar w:fldCharType="begin"/>
        </w:r>
        <w:r>
          <w:instrText xml:space="preserve"> PAGEREF _Toc31026 \h </w:instrText>
        </w:r>
        <w:r>
          <w:fldChar w:fldCharType="separate"/>
        </w:r>
        <w:r>
          <w:t>58</w:t>
        </w:r>
        <w:r>
          <w:fldChar w:fldCharType="end"/>
        </w:r>
      </w:hyperlink>
    </w:p>
    <w:p>
      <w:pPr>
        <w:pStyle w:val="TOC2"/>
        <w:tabs>
          <w:tab w:val="right" w:leader="dot" w:pos="8306"/>
        </w:tabs>
      </w:pPr>
      <w:hyperlink w:anchor="_Toc28626" w:history="1">
        <w:r>
          <w:rPr>
            <w:rFonts w:ascii="仿宋" w:eastAsia="仿宋" w:hAnsi="仿宋" w:cs="仿宋" w:hint="eastAsia"/>
            <w:lang w:eastAsia="zh-CN"/>
          </w:rPr>
          <w:t>(一)、产品/服务定位与特点</w:t>
        </w:r>
        <w:r>
          <w:tab/>
        </w:r>
        <w:r>
          <w:fldChar w:fldCharType="begin"/>
        </w:r>
        <w:r>
          <w:instrText xml:space="preserve"> PAGEREF _Toc28626 \h </w:instrText>
        </w:r>
        <w:r>
          <w:fldChar w:fldCharType="separate"/>
        </w:r>
        <w:r>
          <w:t>58</w:t>
        </w:r>
        <w:r>
          <w:fldChar w:fldCharType="end"/>
        </w:r>
      </w:hyperlink>
    </w:p>
    <w:p>
      <w:pPr>
        <w:pStyle w:val="TOC2"/>
        <w:tabs>
          <w:tab w:val="right" w:leader="dot" w:pos="8306"/>
        </w:tabs>
      </w:pPr>
      <w:hyperlink w:anchor="_Toc32476" w:history="1">
        <w:r>
          <w:rPr>
            <w:rFonts w:ascii="仿宋" w:eastAsia="仿宋" w:hAnsi="仿宋" w:cs="仿宋" w:hint="eastAsia"/>
            <w:lang w:eastAsia="zh-CN"/>
          </w:rPr>
          <w:t>(二)、市场定位与竞争分析</w:t>
        </w:r>
        <w:r>
          <w:tab/>
        </w:r>
        <w:r>
          <w:fldChar w:fldCharType="begin"/>
        </w:r>
        <w:r>
          <w:instrText xml:space="preserve"> PAGEREF _Toc32476 \h </w:instrText>
        </w:r>
        <w:r>
          <w:fldChar w:fldCharType="separate"/>
        </w:r>
        <w:r>
          <w:t>59</w:t>
        </w:r>
        <w:r>
          <w:fldChar w:fldCharType="end"/>
        </w:r>
      </w:hyperlink>
    </w:p>
    <w:p>
      <w:pPr>
        <w:pStyle w:val="TOC2"/>
        <w:tabs>
          <w:tab w:val="right" w:leader="dot" w:pos="8306"/>
        </w:tabs>
      </w:pPr>
      <w:hyperlink w:anchor="_Toc23851" w:history="1">
        <w:r>
          <w:rPr>
            <w:rFonts w:ascii="仿宋" w:eastAsia="仿宋" w:hAnsi="仿宋" w:cs="仿宋" w:hint="eastAsia"/>
            <w:lang w:eastAsia="zh-CN"/>
          </w:rPr>
          <w:t>(三)、营销渠道与策略</w:t>
        </w:r>
        <w:r>
          <w:tab/>
        </w:r>
        <w:r>
          <w:fldChar w:fldCharType="begin"/>
        </w:r>
        <w:r>
          <w:instrText xml:space="preserve"> PAGEREF _Toc23851 \h </w:instrText>
        </w:r>
        <w:r>
          <w:fldChar w:fldCharType="separate"/>
        </w:r>
        <w:r>
          <w:t>61</w:t>
        </w:r>
        <w:r>
          <w:fldChar w:fldCharType="end"/>
        </w:r>
      </w:hyperlink>
    </w:p>
    <w:p>
      <w:pPr>
        <w:pStyle w:val="TOC2"/>
        <w:tabs>
          <w:tab w:val="right" w:leader="dot" w:pos="8306"/>
        </w:tabs>
      </w:pPr>
      <w:hyperlink w:anchor="_Toc13156" w:history="1">
        <w:r>
          <w:rPr>
            <w:rFonts w:ascii="仿宋" w:eastAsia="仿宋" w:hAnsi="仿宋" w:cs="仿宋" w:hint="eastAsia"/>
            <w:lang w:eastAsia="zh-CN"/>
          </w:rPr>
          <w:t>(四)、推广与宣传活动</w:t>
        </w:r>
        <w:r>
          <w:tab/>
        </w:r>
        <w:r>
          <w:fldChar w:fldCharType="begin"/>
        </w:r>
        <w:r>
          <w:instrText xml:space="preserve"> PAGEREF _Toc13156 \h </w:instrText>
        </w:r>
        <w:r>
          <w:fldChar w:fldCharType="separate"/>
        </w:r>
        <w:r>
          <w:t>62</w:t>
        </w:r>
        <w:r>
          <w:fldChar w:fldCharType="end"/>
        </w:r>
      </w:hyperlink>
    </w:p>
    <w:p>
      <w:pPr>
        <w:pStyle w:val="TOC1"/>
        <w:tabs>
          <w:tab w:val="right" w:leader="dot" w:pos="8306"/>
        </w:tabs>
      </w:pPr>
      <w:hyperlink w:anchor="_Toc25336" w:history="1">
        <w:r>
          <w:rPr>
            <w:rFonts w:ascii="仿宋" w:eastAsia="仿宋" w:hAnsi="仿宋" w:cs="仿宋" w:hint="eastAsia"/>
            <w:lang w:eastAsia="zh-CN"/>
          </w:rPr>
          <w:t>十五、粗糙度测试仪项目变更管理</w:t>
        </w:r>
        <w:r>
          <w:tab/>
        </w:r>
        <w:r>
          <w:fldChar w:fldCharType="begin"/>
        </w:r>
        <w:r>
          <w:instrText xml:space="preserve"> PAGEREF _Toc25336 \h </w:instrText>
        </w:r>
        <w:r>
          <w:fldChar w:fldCharType="separate"/>
        </w:r>
        <w:r>
          <w:t>67</w:t>
        </w:r>
        <w:r>
          <w:fldChar w:fldCharType="end"/>
        </w:r>
      </w:hyperlink>
    </w:p>
    <w:p>
      <w:pPr>
        <w:pStyle w:val="TOC2"/>
        <w:tabs>
          <w:tab w:val="right" w:leader="dot" w:pos="8306"/>
        </w:tabs>
      </w:pPr>
      <w:hyperlink w:anchor="_Toc27760" w:history="1">
        <w:r>
          <w:rPr>
            <w:rFonts w:ascii="仿宋" w:eastAsia="仿宋" w:hAnsi="仿宋" w:cs="仿宋" w:hint="eastAsia"/>
            <w:lang w:eastAsia="zh-CN"/>
          </w:rPr>
          <w:t>(一)、变更申请与评估</w:t>
        </w:r>
        <w:r>
          <w:tab/>
        </w:r>
        <w:r>
          <w:fldChar w:fldCharType="begin"/>
        </w:r>
        <w:r>
          <w:instrText xml:space="preserve"> PAGEREF _Toc27760 \h </w:instrText>
        </w:r>
        <w:r>
          <w:fldChar w:fldCharType="separate"/>
        </w:r>
        <w:r>
          <w:t>67</w:t>
        </w:r>
        <w:r>
          <w:fldChar w:fldCharType="end"/>
        </w:r>
      </w:hyperlink>
    </w:p>
    <w:p>
      <w:pPr>
        <w:pStyle w:val="TOC2"/>
        <w:tabs>
          <w:tab w:val="right" w:leader="dot" w:pos="8306"/>
        </w:tabs>
      </w:pPr>
      <w:hyperlink w:anchor="_Toc15005" w:history="1">
        <w:r>
          <w:rPr>
            <w:rFonts w:ascii="仿宋" w:eastAsia="仿宋" w:hAnsi="仿宋" w:cs="仿宋" w:hint="eastAsia"/>
            <w:lang w:eastAsia="zh-CN"/>
          </w:rPr>
          <w:t>(二)、变更实施与控制</w:t>
        </w:r>
        <w:r>
          <w:tab/>
        </w:r>
        <w:r>
          <w:fldChar w:fldCharType="begin"/>
        </w:r>
        <w:r>
          <w:instrText xml:space="preserve"> PAGEREF _Toc15005 \h </w:instrText>
        </w:r>
        <w:r>
          <w:fldChar w:fldCharType="separate"/>
        </w:r>
        <w:r>
          <w:t>67</w:t>
        </w:r>
        <w:r>
          <w:fldChar w:fldCharType="end"/>
        </w:r>
      </w:hyperlink>
    </w:p>
    <w:p>
      <w:pPr>
        <w:pStyle w:val="TOC1"/>
        <w:tabs>
          <w:tab w:val="right" w:leader="dot" w:pos="8306"/>
        </w:tabs>
      </w:pPr>
      <w:hyperlink w:anchor="_Toc14018" w:history="1">
        <w:r>
          <w:rPr>
            <w:rFonts w:ascii="仿宋" w:eastAsia="仿宋" w:hAnsi="仿宋" w:cs="仿宋" w:hint="eastAsia"/>
            <w:lang w:eastAsia="zh-CN"/>
          </w:rPr>
          <w:t>十六、质量管理体系</w:t>
        </w:r>
        <w:r>
          <w:tab/>
        </w:r>
        <w:r>
          <w:fldChar w:fldCharType="begin"/>
        </w:r>
        <w:r>
          <w:instrText xml:space="preserve"> PAGEREF _Toc14018 \h </w:instrText>
        </w:r>
        <w:r>
          <w:fldChar w:fldCharType="separate"/>
        </w:r>
        <w:r>
          <w:t>68</w:t>
        </w:r>
        <w:r>
          <w:fldChar w:fldCharType="end"/>
        </w:r>
      </w:hyperlink>
    </w:p>
    <w:p>
      <w:pPr>
        <w:pStyle w:val="TOC2"/>
        <w:tabs>
          <w:tab w:val="right" w:leader="dot" w:pos="8306"/>
        </w:tabs>
      </w:pPr>
      <w:hyperlink w:anchor="_Toc23298" w:history="1">
        <w:r>
          <w:rPr>
            <w:rFonts w:ascii="仿宋" w:eastAsia="仿宋" w:hAnsi="仿宋" w:cs="仿宋" w:hint="eastAsia"/>
            <w:lang w:eastAsia="zh-CN"/>
          </w:rPr>
          <w:t>(一)、质量目标与方针</w:t>
        </w:r>
        <w:r>
          <w:tab/>
        </w:r>
        <w:r>
          <w:fldChar w:fldCharType="begin"/>
        </w:r>
        <w:r>
          <w:instrText xml:space="preserve"> PAGEREF _Toc23298 \h </w:instrText>
        </w:r>
        <w:r>
          <w:fldChar w:fldCharType="separate"/>
        </w:r>
        <w:r>
          <w:t>68</w:t>
        </w:r>
        <w:r>
          <w:fldChar w:fldCharType="end"/>
        </w:r>
      </w:hyperlink>
    </w:p>
    <w:p>
      <w:pPr>
        <w:pStyle w:val="TOC2"/>
        <w:tabs>
          <w:tab w:val="right" w:leader="dot" w:pos="8306"/>
        </w:tabs>
      </w:pPr>
      <w:hyperlink w:anchor="_Toc32296" w:history="1">
        <w:r>
          <w:rPr>
            <w:rFonts w:ascii="仿宋" w:eastAsia="仿宋" w:hAnsi="仿宋" w:cs="仿宋" w:hint="eastAsia"/>
            <w:lang w:eastAsia="zh-CN"/>
          </w:rPr>
          <w:t>(二)、质量管理责任</w:t>
        </w:r>
        <w:r>
          <w:tab/>
        </w:r>
        <w:r>
          <w:fldChar w:fldCharType="begin"/>
        </w:r>
        <w:r>
          <w:instrText xml:space="preserve"> PAGEREF _Toc32296 \h </w:instrText>
        </w:r>
        <w:r>
          <w:fldChar w:fldCharType="separate"/>
        </w:r>
        <w:r>
          <w:t>69</w:t>
        </w:r>
        <w:r>
          <w:fldChar w:fldCharType="end"/>
        </w:r>
      </w:hyperlink>
    </w:p>
    <w:p>
      <w:pPr>
        <w:pStyle w:val="TOC2"/>
        <w:tabs>
          <w:tab w:val="right" w:leader="dot" w:pos="8306"/>
        </w:tabs>
      </w:pPr>
      <w:hyperlink w:anchor="_Toc5938" w:history="1">
        <w:r>
          <w:rPr>
            <w:rFonts w:ascii="仿宋" w:eastAsia="仿宋" w:hAnsi="仿宋" w:cs="仿宋" w:hint="eastAsia"/>
            <w:lang w:eastAsia="zh-CN"/>
          </w:rPr>
          <w:t>(三)、质量管理体系文件</w:t>
        </w:r>
        <w:r>
          <w:tab/>
        </w:r>
        <w:r>
          <w:fldChar w:fldCharType="begin"/>
        </w:r>
        <w:r>
          <w:instrText xml:space="preserve"> PAGEREF _Toc5938 \h </w:instrText>
        </w:r>
        <w:r>
          <w:fldChar w:fldCharType="separate"/>
        </w:r>
        <w:r>
          <w:t>70</w:t>
        </w:r>
        <w:r>
          <w:fldChar w:fldCharType="end"/>
        </w:r>
      </w:hyperlink>
    </w:p>
    <w:p>
      <w:pPr>
        <w:pStyle w:val="TOC2"/>
        <w:tabs>
          <w:tab w:val="right" w:leader="dot" w:pos="8306"/>
        </w:tabs>
      </w:pPr>
      <w:hyperlink w:anchor="_Toc28177" w:history="1">
        <w:r>
          <w:rPr>
            <w:rFonts w:ascii="仿宋" w:eastAsia="仿宋" w:hAnsi="仿宋" w:cs="仿宋" w:hint="eastAsia"/>
            <w:lang w:eastAsia="zh-CN"/>
          </w:rPr>
          <w:t>(四)、质量培训与教育</w:t>
        </w:r>
        <w:r>
          <w:tab/>
        </w:r>
        <w:r>
          <w:fldChar w:fldCharType="begin"/>
        </w:r>
        <w:r>
          <w:instrText xml:space="preserve"> PAGEREF _Toc28177 \h </w:instrText>
        </w:r>
        <w:r>
          <w:fldChar w:fldCharType="separate"/>
        </w:r>
        <w:r>
          <w:t>73</w:t>
        </w:r>
        <w:r>
          <w:fldChar w:fldCharType="end"/>
        </w:r>
      </w:hyperlink>
    </w:p>
    <w:p>
      <w:pPr>
        <w:pStyle w:val="TOC2"/>
        <w:tabs>
          <w:tab w:val="right" w:leader="dot" w:pos="8306"/>
        </w:tabs>
      </w:pPr>
      <w:hyperlink w:anchor="_Toc18221" w:history="1">
        <w:r>
          <w:rPr>
            <w:rFonts w:ascii="仿宋" w:eastAsia="仿宋" w:hAnsi="仿宋" w:cs="仿宋" w:hint="eastAsia"/>
            <w:lang w:eastAsia="zh-CN"/>
          </w:rPr>
          <w:t>(五)、质量审核与评价</w:t>
        </w:r>
        <w:r>
          <w:tab/>
        </w:r>
        <w:r>
          <w:fldChar w:fldCharType="begin"/>
        </w:r>
        <w:r>
          <w:instrText xml:space="preserve"> PAGEREF _Toc18221 \h </w:instrText>
        </w:r>
        <w:r>
          <w:fldChar w:fldCharType="separate"/>
        </w:r>
        <w:r>
          <w:t>74</w:t>
        </w:r>
        <w:r>
          <w:fldChar w:fldCharType="end"/>
        </w:r>
      </w:hyperlink>
    </w:p>
    <w:p>
      <w:pPr>
        <w:pStyle w:val="TOC2"/>
        <w:tabs>
          <w:tab w:val="right" w:leader="dot" w:pos="8306"/>
        </w:tabs>
      </w:pPr>
      <w:hyperlink w:anchor="_Toc6047" w:history="1">
        <w:r>
          <w:rPr>
            <w:rFonts w:ascii="仿宋" w:eastAsia="仿宋" w:hAnsi="仿宋" w:cs="仿宋" w:hint="eastAsia"/>
            <w:lang w:eastAsia="zh-CN"/>
          </w:rPr>
          <w:t>(六)、不符合与纠正措施</w:t>
        </w:r>
        <w:r>
          <w:tab/>
        </w:r>
        <w:r>
          <w:fldChar w:fldCharType="begin"/>
        </w:r>
        <w:r>
          <w:instrText xml:space="preserve"> PAGEREF _Toc6047 \h </w:instrText>
        </w:r>
        <w:r>
          <w:fldChar w:fldCharType="separate"/>
        </w:r>
        <w:r>
          <w:t>75</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十七、利益相关者分析与沟通计划</w:t>
        </w:r>
        <w:r>
          <w:tab/>
        </w:r>
        <w:r>
          <w:fldChar w:fldCharType="begin"/>
        </w:r>
        <w:r>
          <w:instrText xml:space="preserve"> PAGEREF _Toc29734 \h </w:instrText>
        </w:r>
        <w:r>
          <w:fldChar w:fldCharType="separate"/>
        </w:r>
        <w:r>
          <w:t>76</w:t>
        </w:r>
        <w:r>
          <w:fldChar w:fldCharType="end"/>
        </w:r>
      </w:hyperlink>
    </w:p>
    <w:p>
      <w:pPr>
        <w:pStyle w:val="TOC2"/>
        <w:tabs>
          <w:tab w:val="right" w:leader="dot" w:pos="8306"/>
        </w:tabs>
      </w:pPr>
      <w:hyperlink w:anchor="_Toc4459" w:history="1">
        <w:r>
          <w:rPr>
            <w:rFonts w:ascii="仿宋" w:eastAsia="仿宋" w:hAnsi="仿宋" w:cs="仿宋" w:hint="eastAsia"/>
            <w:lang w:eastAsia="zh-CN"/>
          </w:rPr>
          <w:t>(一)、利益相关者分析</w:t>
        </w:r>
        <w:r>
          <w:tab/>
        </w:r>
        <w:r>
          <w:fldChar w:fldCharType="begin"/>
        </w:r>
        <w:r>
          <w:instrText xml:space="preserve"> PAGEREF _Toc4459 \h </w:instrText>
        </w:r>
        <w:r>
          <w:fldChar w:fldCharType="separate"/>
        </w:r>
        <w:r>
          <w:t>76</w:t>
        </w:r>
        <w:r>
          <w:fldChar w:fldCharType="end"/>
        </w:r>
      </w:hyperlink>
    </w:p>
    <w:p>
      <w:pPr>
        <w:pStyle w:val="TOC2"/>
        <w:tabs>
          <w:tab w:val="right" w:leader="dot" w:pos="8306"/>
        </w:tabs>
      </w:pPr>
      <w:hyperlink w:anchor="_Toc3003" w:history="1">
        <w:r>
          <w:rPr>
            <w:rFonts w:ascii="仿宋" w:eastAsia="仿宋" w:hAnsi="仿宋" w:cs="仿宋" w:hint="eastAsia"/>
            <w:lang w:eastAsia="zh-CN"/>
          </w:rPr>
          <w:t>(二)、沟通计划</w:t>
        </w:r>
        <w:r>
          <w:tab/>
        </w:r>
        <w:r>
          <w:fldChar w:fldCharType="begin"/>
        </w:r>
        <w:r>
          <w:instrText xml:space="preserve"> PAGEREF _Toc3003 \h </w:instrText>
        </w:r>
        <w:r>
          <w:fldChar w:fldCharType="separate"/>
        </w:r>
        <w:r>
          <w:t>77</w:t>
        </w:r>
        <w:r>
          <w:fldChar w:fldCharType="end"/>
        </w:r>
      </w:hyperlink>
    </w:p>
    <w:p>
      <w:pPr>
        <w:pStyle w:val="TOC1"/>
        <w:tabs>
          <w:tab w:val="right" w:leader="dot" w:pos="8306"/>
        </w:tabs>
      </w:pPr>
      <w:hyperlink w:anchor="_Toc9822" w:history="1">
        <w:r>
          <w:rPr>
            <w:rFonts w:ascii="仿宋" w:eastAsia="仿宋" w:hAnsi="仿宋" w:cs="仿宋" w:hint="eastAsia"/>
            <w:lang w:eastAsia="zh-CN"/>
          </w:rPr>
          <w:t>十八、风险识别与分类</w:t>
        </w:r>
        <w:r>
          <w:tab/>
        </w:r>
        <w:r>
          <w:fldChar w:fldCharType="begin"/>
        </w:r>
        <w:r>
          <w:instrText xml:space="preserve"> PAGEREF _Toc9822 \h </w:instrText>
        </w:r>
        <w:r>
          <w:fldChar w:fldCharType="separate"/>
        </w:r>
        <w:r>
          <w:t>78</w:t>
        </w:r>
        <w:r>
          <w:fldChar w:fldCharType="end"/>
        </w:r>
      </w:hyperlink>
    </w:p>
    <w:p>
      <w:pPr>
        <w:pStyle w:val="TOC2"/>
        <w:tabs>
          <w:tab w:val="right" w:leader="dot" w:pos="8306"/>
        </w:tabs>
      </w:pPr>
      <w:hyperlink w:anchor="_Toc31214" w:history="1">
        <w:r>
          <w:rPr>
            <w:rFonts w:ascii="仿宋" w:eastAsia="仿宋" w:hAnsi="仿宋" w:cs="仿宋" w:hint="eastAsia"/>
            <w:lang w:eastAsia="zh-CN"/>
          </w:rPr>
          <w:t>(一)、风险识别</w:t>
        </w:r>
        <w:r>
          <w:tab/>
        </w:r>
        <w:r>
          <w:fldChar w:fldCharType="begin"/>
        </w:r>
        <w:r>
          <w:instrText xml:space="preserve"> PAGEREF _Toc31214 \h </w:instrText>
        </w:r>
        <w:r>
          <w:fldChar w:fldCharType="separate"/>
        </w:r>
        <w:r>
          <w:t>78</w:t>
        </w:r>
        <w:r>
          <w:fldChar w:fldCharType="end"/>
        </w:r>
      </w:hyperlink>
    </w:p>
    <w:p>
      <w:pPr>
        <w:pStyle w:val="TOC2"/>
        <w:tabs>
          <w:tab w:val="right" w:leader="dot" w:pos="8306"/>
        </w:tabs>
      </w:pPr>
      <w:hyperlink w:anchor="_Toc5186" w:history="1">
        <w:r>
          <w:rPr>
            <w:rFonts w:ascii="仿宋" w:eastAsia="仿宋" w:hAnsi="仿宋" w:cs="仿宋" w:hint="eastAsia"/>
            <w:lang w:eastAsia="zh-CN"/>
          </w:rPr>
          <w:t>(二)、风险分类</w:t>
        </w:r>
        <w:r>
          <w:tab/>
        </w:r>
        <w:r>
          <w:fldChar w:fldCharType="begin"/>
        </w:r>
        <w:r>
          <w:instrText xml:space="preserve"> PAGEREF _Toc5186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70"/>
      <w:r>
        <w:rPr>
          <w:rFonts w:ascii="仿宋" w:eastAsia="仿宋" w:hAnsi="仿宋" w:cs="仿宋" w:hint="eastAsia"/>
          <w:sz w:val="28"/>
          <w:lang w:eastAsia="zh-CN"/>
        </w:rPr>
        <w:t>一、粗糙度测试仪项目建设单位说明</w:t>
      </w:r>
      <w:bookmarkEnd w:id="2"/>
    </w:p>
    <w:p>
      <w:pPr>
        <w:pStyle w:val="Heading2"/>
        <w:rPr>
          <w:rFonts w:ascii="仿宋" w:eastAsia="仿宋" w:hAnsi="仿宋" w:cs="仿宋" w:hint="eastAsia"/>
          <w:lang w:eastAsia="zh-CN"/>
        </w:rPr>
      </w:pPr>
      <w:bookmarkStart w:id="3" w:name="_Toc16031"/>
      <w:r>
        <w:rPr>
          <w:rFonts w:ascii="仿宋" w:eastAsia="仿宋" w:hAnsi="仿宋" w:cs="仿宋" w:hint="eastAsia"/>
          <w:lang w:eastAsia="zh-CN"/>
        </w:rPr>
        <w:t>(一)、粗糙度测试仪项目承办单位基本情况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粗糙度测试仪项目承办单位的XXXX，我们着眼于实现可持续的经济效益。通过技术创新和解决方案的提供，公司预计在粗糙度测试仪项目执行期间将获得可观的收入增长。这一收入来源主要包括粗糙度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同时，我们注重成本控制和效率提升，以确保粗糙度测试仪项目的可持续盈利。透过精细的管理和资源优化，公司期望实现粗糙度测试仪项目利润最大化。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粗糙度测试仪项目实施进行全面的投资评估，包括粗糙度测试仪项目启动阶段的资金投入和后续运营成本。通过对粗糙度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粗糙度测试仪项目实施过程中具备足够的资金流动性，公司将进行详尽的现金流分析。这包括资金需求的合理预测、粗糙度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85"/>
      <w:r>
        <w:rPr>
          <w:rFonts w:ascii="仿宋" w:eastAsia="仿宋" w:hAnsi="仿宋" w:cs="仿宋" w:hint="eastAsia"/>
          <w:lang w:eastAsia="zh-CN"/>
        </w:rPr>
        <w:t>(一)、粗糙度测试仪行业分析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行业一直以来都是市场的关注焦点。行业内的发展趋势、竞争态势以及潜在机会都对粗糙度测试仪项目的推进产生深远的影响。通过深入研究行业的整体概貌，我们将更好地理解行业的核心特征，为粗糙度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测试仪行业，技术一直是推动创新和发展的关键因素。我们将对当前技术趋势进行详尽分析，包括但不限于人工智能、大数据应用、先进制造技术等。这有助于粗糙度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粗糙度测试仪项目成功的基础。我们将对主要竞争对手进行深入研究，包括其市场份额、产品特点、市场定位等。通过全面了解竞争对手的优势和劣势，粗糙度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75"/>
      <w:r>
        <w:rPr>
          <w:rFonts w:ascii="仿宋" w:eastAsia="仿宋" w:hAnsi="仿宋" w:cs="仿宋" w:hint="eastAsia"/>
          <w:sz w:val="28"/>
          <w:lang w:eastAsia="zh-CN"/>
        </w:rPr>
        <w:t>(二)、粗糙度测试仪市场分析预测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粗糙度测试仪市场未来的增长趋势。这包括市场的整体规模、各细分领域的发展趋势等。粗糙度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粗糙度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粗糙度测试仪项目实施过程中需要充分考虑的因素。我们将对市场风险进行全面评估，包括但不限于政策法规风险、市场竞争风险、技术变革风险等。通过对潜在风险的深入分析，粗糙度测试仪项目可以制定相应的风险缓解策略，降低不确定性对粗糙度测试仪项目的影响。</w:t>
      </w:r>
    </w:p>
    <w:p>
      <w:pPr>
        <w:pStyle w:val="Heading1"/>
        <w:ind w:firstLine="560" w:firstLineChars="200"/>
        <w:rPr>
          <w:rFonts w:ascii="仿宋" w:eastAsia="仿宋" w:hAnsi="仿宋" w:cs="仿宋" w:hint="eastAsia"/>
          <w:sz w:val="28"/>
          <w:lang w:eastAsia="zh-CN"/>
        </w:rPr>
      </w:pPr>
      <w:bookmarkStart w:id="8" w:name="_Toc350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0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粗糙度测试仪项目的主要产品是XXXX，预计年产值为XXX万元。这一产品在市场中占据着重要的地位，其广泛的应用范围使得该粗糙度测试仪项目的市场前景非常广阔。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粗糙度测试仪项目的xxx产品作为重要的原材料之一，将在多个领域发挥关键作用。其在建筑、交通、能源等方面的广泛应用将为整个产业链提供强大的支持，形成产业协同效应。粗糙度测试仪项目的年产值XXX万XXX万XXX万万元不仅反映了其在市场上的巨大潜力，更预示着它对国民经济的积极贡献。这种关联度高、涉及面广的产业关系，使得该粗糙度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76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总征地面积为XXXX平方米，相当于约XX.XX亩，其中净用地面积为XXXX平方米，红线范围内相当于约XX.XX亩。这一用地规模充分考虑了粗糙度测试仪项目的建设需求，保障了粗糙度测试仪项目在合适的空间内得以充分发展。粗糙度测试仪项目规划的总建筑面积为XXXX平方米，其中主体工程建设占XXXX平方米，计容建筑面积达XXXX平方米。预计建筑工程的投资将达到XXXX万元，为粗糙度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计划购置的设备共计XXXX台（套），设备购置费用为XXXX万元。这一设备购置计划充分考虑到粗糙度测试仪项目的生产需求和技术要求，确保了粗糙度测试仪项目在生产运营中具备先进的技术装备和高效的生产能力。设备的合理配置将为粗糙度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计划总投资为XXXX万元，预计年实现营业收入为XXXX万元。这一产能规模的设定旨在确保粗糙度测试仪项目能够在投资与回报之间取得平衡，实现长期可持续的发展。粗糙度测试仪项目的总投资充分考虑到各个方面的需求，包括用地建设、设备购置等多个环节，以确保粗糙度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004"/>
      <w:r>
        <w:rPr>
          <w:rFonts w:ascii="仿宋" w:eastAsia="仿宋" w:hAnsi="仿宋" w:cs="仿宋" w:hint="eastAsia"/>
          <w:sz w:val="28"/>
          <w:lang w:eastAsia="zh-CN"/>
        </w:rPr>
        <w:t>四、粗糙度测试仪项目绩效评估</w:t>
      </w:r>
      <w:bookmarkEnd w:id="11"/>
    </w:p>
    <w:p>
      <w:pPr>
        <w:pStyle w:val="Heading2"/>
        <w:rPr>
          <w:rFonts w:ascii="仿宋" w:eastAsia="仿宋" w:hAnsi="仿宋" w:cs="仿宋" w:hint="eastAsia"/>
          <w:lang w:eastAsia="zh-CN"/>
        </w:rPr>
      </w:pPr>
      <w:bookmarkStart w:id="12" w:name="_Toc235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测试仪项目中，我们设计了一套全面的绩效评估指标，以确保粗糙度测试仪项目的可控和成功交付。这些指标跨足粗糙度测试仪项目目标、成本、进度和质量等多个维度，为我们提供了全面洞察粗糙度测试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目标达成率是我们关注的首要指标。我们设定了明确的目标，并通过定期监测和评估，迅速发现并应对潜在的目标偏差。这为粗糙度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成本绩效是另一个核心关注点。通过实际成本与预算成本的对比分析，我们深入了解成本差异的原因，及时调整资源分配，保持粗糙度测试仪项目在经济效益方面的合理水平。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进度作为关键的绩效指标之一，得到了精心的关注。我们制定了详细的粗糙度测试仪项目进度计划，并设立了进度符合度指标，确保实际进度与计划进度保持一致。这使我们能够快速发现和解决潜在的进度问题，保持粗糙度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糙度测试仪项目绩效的不可或缺的一环。我们引入了一系列的质量标准和客户满意度指标，以确保粗糙度测试仪项目交付的成果在质量上达到或超越预期水平。通过持续监测这些指标，我们努力提升粗糙度测试仪项目整体质量水平，为粗糙度测试仪项目的成功交付提供有力保障。通过这些科学且全面的绩效评估，我们能够更好地引导粗糙度测试仪项目的持续改进，确保粗糙度测试仪项目目标的顺利达成。</w:t>
      </w:r>
    </w:p>
    <w:p>
      <w:pPr>
        <w:pStyle w:val="Heading2"/>
        <w:ind w:firstLine="560" w:firstLineChars="200"/>
        <w:rPr>
          <w:rFonts w:ascii="仿宋" w:eastAsia="仿宋" w:hAnsi="仿宋" w:cs="仿宋" w:hint="eastAsia"/>
          <w:sz w:val="28"/>
          <w:lang w:eastAsia="zh-CN"/>
        </w:rPr>
      </w:pPr>
      <w:bookmarkStart w:id="13" w:name="_Toc542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绩效评估是粗糙度测试仪项目中的关键环节，为确保粗糙度测试仪项目达到预期目标，我们采用了多层次、多维度的绩效评估方法。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糙度测试仪项目的战略目标对齐，确保每个决策和行动都与粗糙度测试仪项目整体目标保持一致。团队会定期召开战略对齐会议，审视当前工作与粗糙度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糙度测试仪项目进度、质量、成本和风险等方面。这些指标通过数据收集和分析，为粗糙度测试仪项目管理团队提供了客观的评估依据。例如，我们通过粗糙度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绩效评估不仅仅停留在粗糙度测试仪项目内部，还考虑了粗糙度测试仪项目对外部环境的影响。我们定期进行干系人满意度调查，以了解各利益相关方对粗糙度测试仪项目的期望和满意度，并及时做出调整。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这种多层次、多角度的绩效评估方法，使得我们能够全面了解粗糙度测试仪项目的运行状态，及时做出调整，确保粗糙度测试仪项目在不断变化的环境中保持稳健前行。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1621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为了确保粗糙度测试仪项目的有效管理和不断优化，我们采用了精心设计的绩效评估周期。这个周期旨在实现灵活、实时和全面的评估，以适应粗糙度测试仪项目执行中的各种挑战。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糙度测试仪项目的不同需求，分为短期、中期和长期。短期评估关注每个迭代或工作周期，以及时发现和解决当前任务中的问题。中期评估涵盖几个迭代，深入了解整体粗糙度测试仪项目的趋势和性能。长期评估则着眼于整个粗糙度测试仪项目阶段，确保粗糙度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糙度测试仪项目管理工具和协作平台，团队成员能够随时更新和分享粗糙度测试仪项目数据。这种实时性的反馈机制使我们能够及时察觉潜在问题，快速调整，保持粗糙度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粗糙度测试仪项目的决策制定密不可分。每个周期的粗糙度测试仪项目回顾会议成为集体总结经验、识别问题深层次原因并找到创新解决方案的平台。这种定期的反思与调整机制使粗糙度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513"/>
      <w:r>
        <w:rPr>
          <w:rFonts w:ascii="仿宋" w:eastAsia="仿宋" w:hAnsi="仿宋" w:cs="仿宋" w:hint="eastAsia"/>
          <w:sz w:val="28"/>
          <w:lang w:eastAsia="zh-CN"/>
        </w:rPr>
        <w:t>五、粗糙度测试仪项目文档管理</w:t>
      </w:r>
      <w:bookmarkEnd w:id="15"/>
    </w:p>
    <w:p>
      <w:pPr>
        <w:pStyle w:val="Heading2"/>
        <w:rPr>
          <w:rFonts w:ascii="仿宋" w:eastAsia="仿宋" w:hAnsi="仿宋" w:cs="仿宋" w:hint="eastAsia"/>
          <w:lang w:eastAsia="zh-CN"/>
        </w:rPr>
      </w:pPr>
      <w:bookmarkStart w:id="16" w:name="_Toc1917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粗糙度测试仪项目高度重视文档的质量和准确性，以支持粗糙度测试仪项目的各项活动和决策。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文档的编制始于粗糙度测试仪项目计划的初期，我们制定了详细的文档编制计划，明确了每个文档的内容、格式和编写责任人。在粗糙度测试仪项目启动阶段，我们首先编制了粗糙度测试仪项目章程，明确定义了粗糙度测试仪项目的目标、范围、风险等关键要素。随后，粗糙度测试仪项目团队根据计划陆续编制了需求文档、设计文档、测试文档等各类文档，确保粗糙度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粗糙度测试仪项目管理中的重要环节，旨在确保粗糙度测试仪项目文档符合质量标准和粗糙度测试仪项目需求。在粗糙度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粗糙度测试仪项目相关利益方和专业领域的专家对文档进行独立审查。这有助于获取更全面、客观的反馈，确保粗糙度测试仪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粗糙度测试仪项目在文档编制与审查方面建立了严格的管理机制，通过规范的流程和多维度的审查，确保粗糙度测试仪项目文档的质量、准确性和可靠性，为粗糙度测试仪项目的顺利推进提供了有力支持。</w:t>
      </w:r>
    </w:p>
    <w:p>
      <w:pPr>
        <w:pStyle w:val="Heading2"/>
        <w:ind w:firstLine="560" w:firstLineChars="200"/>
        <w:rPr>
          <w:rFonts w:ascii="仿宋" w:eastAsia="仿宋" w:hAnsi="仿宋" w:cs="仿宋" w:hint="eastAsia"/>
          <w:sz w:val="28"/>
          <w:lang w:eastAsia="zh-CN"/>
        </w:rPr>
      </w:pPr>
      <w:bookmarkStart w:id="17" w:name="_Toc1728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我们通过多渠道发布文档，包括电子邮件、粗糙度测试仪项目管理平台、内部网站等，以满足不同团队成员的偏好和需求。多渠道发布确保了信息的全面覆盖。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我们采用了精细的权限控制，确保只有授权人员可以访问敏感信息。这种安全措施保护了粗糙度测试仪项目文档的机密性，防止了未经授权的信息泄露。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60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粗糙度测试仪项目生命周期中一个至关重要的环节，直接关系到粗糙度测试仪项目信息的长期保存和历史记录的完整性。在粗糙度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8706"/>
      <w:r>
        <w:rPr>
          <w:rFonts w:ascii="仿宋" w:eastAsia="仿宋" w:hAnsi="仿宋" w:cs="仿宋" w:hint="eastAsia"/>
          <w:sz w:val="28"/>
          <w:lang w:eastAsia="zh-CN"/>
        </w:rPr>
        <w:t>六、粗糙度测试仪项目可持续发展</w:t>
      </w:r>
      <w:bookmarkEnd w:id="19"/>
    </w:p>
    <w:p>
      <w:pPr>
        <w:pStyle w:val="Heading2"/>
        <w:rPr>
          <w:rFonts w:ascii="仿宋" w:eastAsia="仿宋" w:hAnsi="仿宋" w:cs="仿宋" w:hint="eastAsia"/>
          <w:lang w:eastAsia="zh-CN"/>
        </w:rPr>
      </w:pPr>
      <w:bookmarkStart w:id="20" w:name="_Toc628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测试仪项目中，粗糙度测试仪项目团队着眼于未来，明确了可持续发展的战略方向。制定的具体可持续发展目标包括降低资源使用、采用环保技术、最大化社会效益等。这一步骤不仅有助于粗糙度测试仪项目在环保和社会责任方面达到最高标准，也为未来提供了明确的指引，确保粗糙度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可持续实践的融入粗糙度测试仪项目管理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粗糙度测试仪项目管理周期。从粗糙度测试仪项目规划开始，粗糙度测试仪项目团队就考虑了环境和社会的因素。在执行阶段，粗糙度测试仪项目团队积极推动绿色技术的应用，优化资源利用。此外，关注员工的社会责任，通过培训和沟通活动提高员工对可持续发展的认知，使他们能够在日常工作中践行可持续实践。这些举措不仅为粗糙度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394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扎根于粗糙度测试仪项目的可持续发展理念，我们深信环保与社会责任是粗糙度测试仪项目成功的关键支柱。在粗糙度测试仪项目的每一步，我们都致力于通过创新和实践，履行对环境和社会的坚定责任。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团队通过引入先进的环保技术、建立高效的废物处理系统以及推动能源节约措施，积极履行环保责任。定期的环保监测和评估确保粗糙度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测试仪项目不仅致力于自身可持续发展，还注重对社会的回馈。通过支持社区粗糙度测试仪项目、参与慈善事业、提供培训机会等方式，粗糙度测试仪项目积极履行社会责任。与当地社区建立积极互动，关注员工的工作与生活平衡，以及员工的身心健康，是粗糙度测试仪项目在社会责任层面的关键举措。这样的实践不仅增强了粗糙度测试仪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https://d.book118.com/296045131202010055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F12B5"/>
    <w:rsid w:val="12AF1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4513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2024-02-26T18:37:00Z</dcterms:created>
  <dcterms:modified xsi:type="dcterms:W3CDTF">2024-02-26T18:38:01Z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0CAC5D36CC8A48918A07D6A3CE2373E0_11</vt:lpwstr>
  </property>
  <property fmtid="{D5CDD505-2E9C-101B-9397-08002B2CF9AE}" pid="3" name="KSOProductBuildVer">
    <vt:lpwstr>2052-12.1.0.16388</vt:lpwstr>
  </property>
</Properties>
</file>