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532B2" w:rsidP="009532B2" w14:paraId="1437EE7F" w14:textId="77777777">
      <w:pPr>
        <w:spacing w:before="48" w:beforeLines="20" w:after="360" w:afterLines="150" w:line="360" w:lineRule="auto"/>
        <w:jc w:val="center"/>
        <w:rPr>
          <w:rFonts w:ascii="华文中宋" w:eastAsia="华文中宋" w:hAnsi="华文中宋"/>
          <w:b/>
          <w:sz w:val="30"/>
        </w:rPr>
      </w:pPr>
      <w:r w:rsidRPr="009532B2">
        <w:rPr>
          <w:rFonts w:ascii="华文中宋" w:eastAsia="华文中宋" w:hAnsi="华文中宋"/>
          <w:b/>
          <w:sz w:val="30"/>
        </w:rPr>
        <w:t>2024</w:t>
      </w:r>
      <w:r w:rsidRPr="009532B2">
        <w:rPr>
          <w:rFonts w:ascii="华文中宋" w:eastAsia="华文中宋" w:hAnsi="华文中宋"/>
          <w:b/>
          <w:sz w:val="30"/>
        </w:rPr>
        <w:t>年上海电缆研究所有限公司人员招聘模拟考试试题及答案解析</w:t>
      </w:r>
    </w:p>
    <w:p w:rsidR="00A77B3E" w14:paraId="40C533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5C3226" w14:textId="77777777">
      <w:pPr>
        <w:spacing w:after="260" w:line="360" w:lineRule="auto"/>
      </w:pPr>
      <w:r>
        <w:rPr>
          <w:rFonts w:eastAsia="微软雅黑" w:cs="宋体"/>
          <w:b/>
        </w:rPr>
        <w:t>一、言语理解与表达</w:t>
      </w:r>
    </w:p>
    <w:p w:rsidR="00E0697D" w14:paraId="33FCCA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03E2095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8BE8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3F66372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4F5FA9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23E8A4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2EF0BF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4F066F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5AA48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的人以更快的速度获取这类信息，因此这两类人之间的知识差距将呈扩大而非缩小之势。</w:t>
      </w:r>
    </w:p>
    <w:p w:rsidR="00E0697D" w14:paraId="20990C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A6F55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0C26DA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49A0424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241B0A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3C72EF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0623E2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w:t>
      </w:r>
      <w:r w:rsidRPr="00E0697D">
        <w:rPr>
          <w:rFonts w:ascii="Times New Roman" w:eastAsia="微软雅黑" w:hAnsi="微软雅黑" w:cs="宋体" w:hint="eastAsia"/>
          <w:szCs w:val="18"/>
        </w:rPr>
        <w:t>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项对应“社会经济地位较高的人将比社会经济地位较低的人以更快的速度获取这类信息”，只提到社会经济地位较高的人比社会经济地位较低的人获得知识更快一</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些，并没有提到“获得知识越快速的人知识沟就越深”，属于无中生有，不符合文意。故选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73F74A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我国常规环境空气质量监测点可分为</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类：污染监控点、空气质量评价点、空气质量对照点和空气质量背景点。我国地级以上城市已按《环境空气质量监测规范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》要求布设了</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国控监测点，并形成了较为完善的监测网络。但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比</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在空间上分布更均匀，不能简单地把全部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点位上。因此，为了在城市里用最少的点位来准确全面反映城市的整体环境空气质量，以及在区域层面优化统筹各种类型的点位，迫切需要出台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w:t>
      </w:r>
    </w:p>
    <w:p w:rsidR="00E0697D" w14:paraId="70FB16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B8A69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的监测点位在空间上必须均匀分布</w:t>
      </w:r>
    </w:p>
    <w:p w:rsidR="00E0697D" w14:paraId="37EF366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、我国地级以上城市已形成较为完善的空气质量监测网络</w:t>
      </w:r>
    </w:p>
    <w:p w:rsidR="00E0697D" w14:paraId="6F0708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、《环境空气质量检测规范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》对于</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的监测卓有成效</w:t>
      </w:r>
    </w:p>
    <w:p w:rsidR="00E0697D" w14:paraId="7BDEE7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、目前在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监测点位的区域统筹上还存在问题</w:t>
      </w:r>
    </w:p>
    <w:p w:rsidR="00E0697D" w14:paraId="315981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1C229B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文段首先论述了我国环境空气质量检测的情况，接着说明设监测点中，不能简单地把全部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点位上。然后“因此”引出重点句，即“</w:t>
      </w:r>
      <w:r w:rsidRPr="00E0697D">
        <w:rPr>
          <w:rFonts w:ascii="Times New Roman" w:eastAsia="微软雅黑" w:hAnsi="微软雅黑" w:cs="宋体" w:hint="eastAsia"/>
          <w:szCs w:val="18"/>
        </w:rPr>
        <w:t>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https://d.book118.com/296050104233010033</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rsidP="00D07274" w14:paraId="11ACB4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32B2" w14:paraId="0A9582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rsidP="00D07274" w14:paraId="299BC6E2" w14:textId="1F1F6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32B2" w14:paraId="0F4CF3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paraId="0B71D2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32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rsidP="00D07274" w14:textId="1F1F6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32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32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rsidP="00D07274" w14:textId="1F1F6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32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paraId="0CFCDC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paraId="56248C4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paraId="3A8C4E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32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532B2"/>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454B5E"/>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532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532B2"/>
    <w:rPr>
      <w:sz w:val="18"/>
      <w:szCs w:val="18"/>
    </w:rPr>
  </w:style>
  <w:style w:type="paragraph" w:styleId="Footer">
    <w:name w:val="footer"/>
    <w:basedOn w:val="Normal"/>
    <w:link w:val="a0"/>
    <w:rsid w:val="009532B2"/>
    <w:pPr>
      <w:tabs>
        <w:tab w:val="center" w:pos="4153"/>
        <w:tab w:val="right" w:pos="8306"/>
      </w:tabs>
      <w:snapToGrid w:val="0"/>
    </w:pPr>
    <w:rPr>
      <w:sz w:val="18"/>
      <w:szCs w:val="18"/>
    </w:rPr>
  </w:style>
  <w:style w:type="character" w:customStyle="1" w:styleId="a0">
    <w:name w:val="页脚 字符"/>
    <w:basedOn w:val="DefaultParagraphFont"/>
    <w:link w:val="Footer"/>
    <w:rsid w:val="009532B2"/>
    <w:rPr>
      <w:sz w:val="18"/>
      <w:szCs w:val="18"/>
    </w:rPr>
  </w:style>
  <w:style w:type="character" w:styleId="PageNumber">
    <w:name w:val="page number"/>
    <w:basedOn w:val="DefaultParagraphFont"/>
    <w:rsid w:val="009532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6050104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4234</Words>
  <Characters>24134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