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240" w:lineRule="auto"/>
        <w:ind w:right="0" w:firstLine="0" w:rightChars="0" w:firstLineChars="0"/>
        <w:jc w:val="center"/>
        <w:textAlignment w:val="auto"/>
        <w:outlineLvl w:val="9"/>
        <w:rPr>
          <w:rFonts w:ascii="楷体" w:eastAsia="楷体" w:hAnsi="楷体" w:cs="楷体" w:hint="eastAsia"/>
          <w:b/>
          <w:bCs/>
          <w:sz w:val="52"/>
          <w:szCs w:val="48"/>
        </w:rPr>
      </w:pPr>
      <w:bookmarkStart w:id="0" w:name="_Toc257753311"/>
      <w:r>
        <w:rPr>
          <w:rFonts w:ascii="楷体" w:eastAsia="楷体" w:hAnsi="楷体" w:cs="楷体" w:hint="eastAsia"/>
          <w:b/>
          <w:bCs/>
          <w:sz w:val="52"/>
          <w:szCs w:val="48"/>
          <w:lang w:val="en-US" w:eastAsia="zh-CN"/>
        </w:rPr>
        <w:t>目  录</w:t>
      </w:r>
    </w:p>
    <w:p>
      <w:pPr>
        <w:pStyle w:val="TOC1"/>
        <w:tabs>
          <w:tab w:val="right" w:leader="dot" w:pos="8300"/>
        </w:tabs>
        <w:rPr>
          <w:rFonts w:ascii="楷体" w:eastAsia="楷体" w:hAnsi="楷体" w:cs="楷体" w:hint="eastAsia"/>
          <w:kern w:val="2"/>
          <w:szCs w:val="24"/>
          <w:lang w:val="en-US" w:eastAsia="zh-CN" w:bidi="ar-SA"/>
        </w:rPr>
      </w:pPr>
      <w:r>
        <w:rPr>
          <w:rFonts w:ascii="楷体" w:eastAsia="楷体" w:hAnsi="楷体" w:cs="楷体" w:hint="eastAsia"/>
          <w:b/>
          <w:bCs/>
          <w:sz w:val="28"/>
          <w:szCs w:val="24"/>
          <w:lang w:val="en-US" w:eastAsia="zh-CN"/>
        </w:rPr>
        <w:fldChar w:fldCharType="begin"/>
      </w:r>
      <w:r>
        <w:rPr>
          <w:rFonts w:ascii="楷体" w:eastAsia="楷体" w:hAnsi="楷体" w:cs="楷体" w:hint="eastAsia"/>
          <w:b/>
          <w:bCs/>
          <w:sz w:val="28"/>
          <w:szCs w:val="24"/>
          <w:lang w:val="en-US" w:eastAsia="zh-CN"/>
        </w:rPr>
        <w:instrText xml:space="preserve">TOC \o "1-2" \h  \u </w:instrText>
      </w:r>
      <w:r>
        <w:rPr>
          <w:rFonts w:ascii="楷体" w:eastAsia="楷体" w:hAnsi="楷体" w:cs="楷体" w:hint="eastAsia"/>
          <w:b/>
          <w:bCs/>
          <w:sz w:val="28"/>
          <w:szCs w:val="24"/>
          <w:lang w:val="en-US" w:eastAsia="zh-CN"/>
        </w:rPr>
        <w:fldChar w:fldCharType="separate"/>
      </w:r>
      <w:hyperlink w:anchor="_Toc1783" w:history="1">
        <w:r>
          <w:rPr>
            <w:rFonts w:ascii="楷体" w:eastAsia="楷体" w:hAnsi="楷体" w:cs="楷体" w:hint="eastAsia"/>
            <w:kern w:val="2"/>
            <w:szCs w:val="24"/>
            <w:lang w:val="en-US" w:eastAsia="zh-CN" w:bidi="ar-SA"/>
          </w:rPr>
          <w:t>第</w:t>
        </w:r>
        <w:r>
          <w:rPr>
            <w:rFonts w:ascii="楷体" w:eastAsia="楷体" w:hAnsi="楷体" w:cs="楷体" w:hint="eastAsia"/>
            <w:kern w:val="44"/>
            <w:szCs w:val="24"/>
            <w:lang w:val="en-US" w:eastAsia="zh-CN" w:bidi="ar-SA"/>
          </w:rPr>
          <w:t xml:space="preserve">一章 </w:t>
        </w:r>
        <w:r>
          <w:rPr>
            <w:rFonts w:ascii="楷体" w:eastAsia="楷体" w:hAnsi="楷体" w:cs="楷体" w:hint="eastAsia"/>
            <w:kern w:val="2"/>
            <w:szCs w:val="24"/>
            <w:lang w:val="en-US" w:eastAsia="zh-CN" w:bidi="ar-SA"/>
          </w:rPr>
          <w:t>编制依据及指导思想</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fldChar w:fldCharType="begin"/>
        </w:r>
        <w:r>
          <w:rPr>
            <w:rFonts w:ascii="楷体" w:eastAsia="楷体" w:hAnsi="楷体" w:cs="楷体" w:hint="eastAsia"/>
            <w:kern w:val="2"/>
            <w:szCs w:val="24"/>
            <w:lang w:val="en-US" w:eastAsia="zh-CN" w:bidi="ar-SA"/>
          </w:rPr>
          <w:instrText xml:space="preserve"> PAGEREF _Toc1783 </w:instrText>
        </w:r>
        <w:r>
          <w:rPr>
            <w:rFonts w:ascii="楷体" w:eastAsia="楷体" w:hAnsi="楷体" w:cs="楷体" w:hint="eastAsia"/>
            <w:kern w:val="2"/>
            <w:szCs w:val="24"/>
            <w:lang w:val="en-US" w:eastAsia="zh-CN" w:bidi="ar-SA"/>
          </w:rPr>
          <w:fldChar w:fldCharType="separate"/>
        </w:r>
        <w:r>
          <w:rPr>
            <w:rFonts w:ascii="楷体" w:eastAsia="楷体" w:hAnsi="楷体" w:cs="楷体" w:hint="eastAsia"/>
            <w:kern w:val="2"/>
            <w:szCs w:val="24"/>
            <w:lang w:val="en-US" w:eastAsia="zh-CN" w:bidi="ar-SA"/>
          </w:rPr>
          <w:t>4</w:t>
        </w:r>
        <w:r>
          <w:rPr>
            <w:rFonts w:ascii="楷体" w:eastAsia="楷体" w:hAnsi="楷体" w:cs="楷体" w:hint="eastAsia"/>
            <w:kern w:val="2"/>
            <w:szCs w:val="24"/>
            <w:lang w:val="en-US" w:eastAsia="zh-CN" w:bidi="ar-SA"/>
          </w:rPr>
          <w:fldChar w:fldCharType="end"/>
        </w:r>
      </w:hyperlink>
    </w:p>
    <w:p>
      <w:pPr>
        <w:pStyle w:val="TOC2"/>
        <w:tabs>
          <w:tab w:val="right" w:leader="dot" w:pos="8300"/>
        </w:tabs>
        <w:rPr>
          <w:rFonts w:ascii="楷体" w:eastAsia="楷体" w:hAnsi="楷体" w:cs="楷体" w:hint="eastAsia"/>
          <w:kern w:val="2"/>
          <w:szCs w:val="24"/>
          <w:lang w:val="en-US" w:eastAsia="zh-CN" w:bidi="ar-SA"/>
        </w:rPr>
      </w:pPr>
      <w:hyperlink w:anchor="_Toc15242" w:history="1">
        <w:r>
          <w:rPr>
            <w:rFonts w:ascii="楷体" w:eastAsia="楷体" w:hAnsi="楷体" w:cs="楷体" w:hint="eastAsia"/>
            <w:kern w:val="2"/>
            <w:szCs w:val="24"/>
            <w:lang w:val="en-US" w:eastAsia="zh-CN" w:bidi="ar-SA"/>
          </w:rPr>
          <w:t>第一节  编制依据</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fldChar w:fldCharType="begin"/>
        </w:r>
        <w:r>
          <w:rPr>
            <w:rFonts w:ascii="楷体" w:eastAsia="楷体" w:hAnsi="楷体" w:cs="楷体" w:hint="eastAsia"/>
            <w:kern w:val="2"/>
            <w:szCs w:val="24"/>
            <w:lang w:val="en-US" w:eastAsia="zh-CN" w:bidi="ar-SA"/>
          </w:rPr>
          <w:instrText xml:space="preserve"> PAGEREF _Toc15242 </w:instrText>
        </w:r>
        <w:r>
          <w:rPr>
            <w:rFonts w:ascii="楷体" w:eastAsia="楷体" w:hAnsi="楷体" w:cs="楷体" w:hint="eastAsia"/>
            <w:kern w:val="2"/>
            <w:szCs w:val="24"/>
            <w:lang w:val="en-US" w:eastAsia="zh-CN" w:bidi="ar-SA"/>
          </w:rPr>
          <w:fldChar w:fldCharType="separate"/>
        </w:r>
        <w:r>
          <w:rPr>
            <w:rFonts w:ascii="楷体" w:eastAsia="楷体" w:hAnsi="楷体" w:cs="楷体" w:hint="eastAsia"/>
            <w:kern w:val="2"/>
            <w:szCs w:val="24"/>
            <w:lang w:val="en-US" w:eastAsia="zh-CN" w:bidi="ar-SA"/>
          </w:rPr>
          <w:t>4</w:t>
        </w:r>
        <w:r>
          <w:rPr>
            <w:rFonts w:ascii="楷体" w:eastAsia="楷体" w:hAnsi="楷体" w:cs="楷体" w:hint="eastAsia"/>
            <w:kern w:val="2"/>
            <w:szCs w:val="24"/>
            <w:lang w:val="en-US" w:eastAsia="zh-CN" w:bidi="ar-SA"/>
          </w:rPr>
          <w:fldChar w:fldCharType="end"/>
        </w:r>
      </w:hyperlink>
    </w:p>
    <w:p>
      <w:pPr>
        <w:pStyle w:val="TOC2"/>
        <w:tabs>
          <w:tab w:val="right" w:leader="dot" w:pos="8300"/>
        </w:tabs>
        <w:rPr>
          <w:rFonts w:ascii="楷体" w:eastAsia="楷体" w:hAnsi="楷体" w:cs="楷体" w:hint="eastAsia"/>
          <w:kern w:val="2"/>
          <w:szCs w:val="24"/>
          <w:lang w:val="en-US" w:eastAsia="zh-CN" w:bidi="ar-SA"/>
        </w:rPr>
      </w:pPr>
      <w:hyperlink w:anchor="_Toc8306" w:history="1">
        <w:r>
          <w:rPr>
            <w:rFonts w:ascii="楷体" w:eastAsia="楷体" w:hAnsi="楷体" w:cs="楷体" w:hint="eastAsia"/>
            <w:kern w:val="2"/>
            <w:szCs w:val="24"/>
            <w:lang w:val="en-US" w:eastAsia="zh-CN" w:bidi="ar-SA"/>
          </w:rPr>
          <w:t>第二节  指导思想</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fldChar w:fldCharType="begin"/>
        </w:r>
        <w:r>
          <w:rPr>
            <w:rFonts w:ascii="楷体" w:eastAsia="楷体" w:hAnsi="楷体" w:cs="楷体" w:hint="eastAsia"/>
            <w:kern w:val="2"/>
            <w:szCs w:val="24"/>
            <w:lang w:val="en-US" w:eastAsia="zh-CN" w:bidi="ar-SA"/>
          </w:rPr>
          <w:instrText xml:space="preserve"> PAGEREF _Toc8306 </w:instrText>
        </w:r>
        <w:r>
          <w:rPr>
            <w:rFonts w:ascii="楷体" w:eastAsia="楷体" w:hAnsi="楷体" w:cs="楷体" w:hint="eastAsia"/>
            <w:kern w:val="2"/>
            <w:szCs w:val="24"/>
            <w:lang w:val="en-US" w:eastAsia="zh-CN" w:bidi="ar-SA"/>
          </w:rPr>
          <w:fldChar w:fldCharType="separate"/>
        </w:r>
        <w:r>
          <w:rPr>
            <w:rFonts w:ascii="楷体" w:eastAsia="楷体" w:hAnsi="楷体" w:cs="楷体" w:hint="eastAsia"/>
            <w:kern w:val="2"/>
            <w:szCs w:val="24"/>
            <w:lang w:val="en-US" w:eastAsia="zh-CN" w:bidi="ar-SA"/>
          </w:rPr>
          <w:t>4</w:t>
        </w:r>
        <w:r>
          <w:rPr>
            <w:rFonts w:ascii="楷体" w:eastAsia="楷体" w:hAnsi="楷体" w:cs="楷体" w:hint="eastAsia"/>
            <w:kern w:val="2"/>
            <w:szCs w:val="24"/>
            <w:lang w:val="en-US" w:eastAsia="zh-CN" w:bidi="ar-SA"/>
          </w:rPr>
          <w:fldChar w:fldCharType="end"/>
        </w:r>
      </w:hyperlink>
    </w:p>
    <w:p>
      <w:pPr>
        <w:pStyle w:val="TOC1"/>
        <w:tabs>
          <w:tab w:val="right" w:leader="dot" w:pos="8300"/>
        </w:tabs>
        <w:rPr>
          <w:rFonts w:ascii="楷体" w:eastAsia="楷体" w:hAnsi="楷体" w:cs="楷体" w:hint="eastAsia"/>
          <w:kern w:val="2"/>
          <w:szCs w:val="24"/>
          <w:lang w:val="en-US" w:eastAsia="zh-CN" w:bidi="ar-SA"/>
        </w:rPr>
      </w:pPr>
      <w:hyperlink w:anchor="_Toc32456" w:history="1">
        <w:r>
          <w:rPr>
            <w:rFonts w:ascii="楷体" w:eastAsia="楷体" w:hAnsi="楷体" w:cs="楷体" w:hint="eastAsia"/>
            <w:kern w:val="2"/>
            <w:szCs w:val="24"/>
            <w:lang w:val="en-US" w:eastAsia="zh-CN" w:bidi="ar-SA"/>
          </w:rPr>
          <w:t>第</w:t>
        </w:r>
        <w:r>
          <w:rPr>
            <w:rFonts w:ascii="楷体" w:eastAsia="楷体" w:hAnsi="楷体" w:cs="楷体" w:hint="eastAsia"/>
            <w:kern w:val="44"/>
            <w:szCs w:val="24"/>
            <w:lang w:val="en-US" w:eastAsia="zh-CN" w:bidi="ar-SA"/>
          </w:rPr>
          <w:t xml:space="preserve">二章 </w:t>
        </w:r>
        <w:r>
          <w:rPr>
            <w:rFonts w:ascii="楷体" w:eastAsia="楷体" w:hAnsi="楷体" w:cs="楷体" w:hint="eastAsia"/>
            <w:kern w:val="2"/>
            <w:szCs w:val="24"/>
            <w:lang w:val="en-US" w:eastAsia="zh-CN" w:bidi="ar-SA"/>
          </w:rPr>
          <w:t>工程概况</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fldChar w:fldCharType="begin"/>
        </w:r>
        <w:r>
          <w:rPr>
            <w:rFonts w:ascii="楷体" w:eastAsia="楷体" w:hAnsi="楷体" w:cs="楷体" w:hint="eastAsia"/>
            <w:kern w:val="2"/>
            <w:szCs w:val="24"/>
            <w:lang w:val="en-US" w:eastAsia="zh-CN" w:bidi="ar-SA"/>
          </w:rPr>
          <w:instrText xml:space="preserve"> PAGEREF _Toc32456 </w:instrText>
        </w:r>
        <w:r>
          <w:rPr>
            <w:rFonts w:ascii="楷体" w:eastAsia="楷体" w:hAnsi="楷体" w:cs="楷体" w:hint="eastAsia"/>
            <w:kern w:val="2"/>
            <w:szCs w:val="24"/>
            <w:lang w:val="en-US" w:eastAsia="zh-CN" w:bidi="ar-SA"/>
          </w:rPr>
          <w:fldChar w:fldCharType="separate"/>
        </w:r>
        <w:r>
          <w:rPr>
            <w:rFonts w:ascii="楷体" w:eastAsia="楷体" w:hAnsi="楷体" w:cs="楷体" w:hint="eastAsia"/>
            <w:kern w:val="2"/>
            <w:szCs w:val="24"/>
            <w:lang w:val="en-US" w:eastAsia="zh-CN" w:bidi="ar-SA"/>
          </w:rPr>
          <w:t>5</w:t>
        </w:r>
        <w:r>
          <w:rPr>
            <w:rFonts w:ascii="楷体" w:eastAsia="楷体" w:hAnsi="楷体" w:cs="楷体" w:hint="eastAsia"/>
            <w:kern w:val="2"/>
            <w:szCs w:val="24"/>
            <w:lang w:val="en-US" w:eastAsia="zh-CN" w:bidi="ar-SA"/>
          </w:rPr>
          <w:fldChar w:fldCharType="end"/>
        </w:r>
      </w:hyperlink>
    </w:p>
    <w:p>
      <w:pPr>
        <w:pStyle w:val="TOC1"/>
        <w:tabs>
          <w:tab w:val="right" w:leader="dot" w:pos="8300"/>
        </w:tabs>
        <w:rPr>
          <w:rFonts w:ascii="楷体" w:eastAsia="楷体" w:hAnsi="楷体" w:cs="楷体" w:hint="eastAsia"/>
          <w:kern w:val="2"/>
          <w:szCs w:val="24"/>
          <w:lang w:val="en-US" w:eastAsia="zh-CN" w:bidi="ar-SA"/>
        </w:rPr>
      </w:pPr>
      <w:hyperlink w:anchor="_Toc15817" w:history="1">
        <w:r>
          <w:rPr>
            <w:rFonts w:ascii="楷体" w:eastAsia="楷体" w:hAnsi="楷体" w:cs="楷体" w:hint="eastAsia"/>
            <w:kern w:val="2"/>
            <w:szCs w:val="24"/>
            <w:lang w:val="en-US" w:eastAsia="zh-CN" w:bidi="ar-SA"/>
          </w:rPr>
          <w:t>第</w:t>
        </w:r>
        <w:r>
          <w:rPr>
            <w:rFonts w:ascii="楷体" w:eastAsia="楷体" w:hAnsi="楷体" w:cs="楷体" w:hint="eastAsia"/>
            <w:kern w:val="44"/>
            <w:szCs w:val="24"/>
            <w:lang w:val="en-US" w:eastAsia="zh-CN" w:bidi="ar-SA"/>
          </w:rPr>
          <w:t xml:space="preserve">三章 </w:t>
        </w:r>
        <w:r>
          <w:rPr>
            <w:rFonts w:ascii="楷体" w:eastAsia="楷体" w:hAnsi="楷体" w:cs="楷体" w:hint="eastAsia"/>
            <w:kern w:val="2"/>
            <w:szCs w:val="24"/>
            <w:lang w:val="en-US" w:eastAsia="zh-CN" w:bidi="ar-SA"/>
          </w:rPr>
          <w:t>工程三大目标</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5</w:t>
        </w:r>
      </w:hyperlink>
    </w:p>
    <w:p>
      <w:pPr>
        <w:pStyle w:val="TOC2"/>
        <w:tabs>
          <w:tab w:val="right" w:leader="dot" w:pos="8300"/>
        </w:tabs>
        <w:rPr>
          <w:rFonts w:ascii="楷体" w:eastAsia="楷体" w:hAnsi="楷体" w:cs="楷体" w:hint="eastAsia"/>
          <w:kern w:val="2"/>
          <w:szCs w:val="24"/>
          <w:lang w:val="en-US" w:eastAsia="zh-CN" w:bidi="ar-SA"/>
        </w:rPr>
      </w:pPr>
      <w:hyperlink w:anchor="_Toc12074" w:history="1">
        <w:r>
          <w:rPr>
            <w:rFonts w:ascii="楷体" w:eastAsia="楷体" w:hAnsi="楷体" w:cs="楷体" w:hint="eastAsia"/>
            <w:kern w:val="2"/>
            <w:szCs w:val="24"/>
            <w:lang w:val="en-US" w:eastAsia="zh-CN" w:bidi="ar-SA"/>
          </w:rPr>
          <w:t>第一节  质量目标</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5</w:t>
        </w:r>
      </w:hyperlink>
    </w:p>
    <w:p>
      <w:pPr>
        <w:pStyle w:val="TOC2"/>
        <w:tabs>
          <w:tab w:val="right" w:leader="dot" w:pos="8300"/>
        </w:tabs>
        <w:rPr>
          <w:rFonts w:ascii="楷体" w:eastAsia="楷体" w:hAnsi="楷体" w:cs="楷体" w:hint="eastAsia"/>
          <w:kern w:val="2"/>
          <w:szCs w:val="24"/>
          <w:lang w:val="en-US" w:eastAsia="zh-CN" w:bidi="ar-SA"/>
        </w:rPr>
      </w:pPr>
      <w:hyperlink w:anchor="_Toc23181" w:history="1">
        <w:r>
          <w:rPr>
            <w:rFonts w:ascii="楷体" w:eastAsia="楷体" w:hAnsi="楷体" w:cs="楷体" w:hint="eastAsia"/>
            <w:kern w:val="2"/>
            <w:szCs w:val="24"/>
            <w:lang w:val="en-US" w:eastAsia="zh-CN" w:bidi="ar-SA"/>
          </w:rPr>
          <w:t>第二节  工期目标</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5</w:t>
        </w:r>
      </w:hyperlink>
    </w:p>
    <w:p>
      <w:pPr>
        <w:pStyle w:val="TOC2"/>
        <w:tabs>
          <w:tab w:val="right" w:leader="dot" w:pos="8300"/>
        </w:tabs>
        <w:rPr>
          <w:rFonts w:ascii="楷体" w:eastAsia="楷体" w:hAnsi="楷体" w:cs="楷体" w:hint="eastAsia"/>
          <w:kern w:val="2"/>
          <w:szCs w:val="24"/>
          <w:lang w:val="en-US" w:eastAsia="zh-CN" w:bidi="ar-SA"/>
        </w:rPr>
      </w:pPr>
      <w:hyperlink w:anchor="_Toc31166" w:history="1">
        <w:r>
          <w:rPr>
            <w:rFonts w:ascii="楷体" w:eastAsia="楷体" w:hAnsi="楷体" w:cs="楷体" w:hint="eastAsia"/>
            <w:kern w:val="2"/>
            <w:szCs w:val="24"/>
            <w:lang w:val="en-US" w:eastAsia="zh-CN" w:bidi="ar-SA"/>
          </w:rPr>
          <w:t xml:space="preserve">第三节  </w:t>
        </w:r>
        <w:r>
          <w:rPr>
            <w:rFonts w:ascii="楷体" w:eastAsia="楷体" w:hAnsi="楷体" w:cs="楷体" w:hint="eastAsia"/>
            <w:kern w:val="2"/>
            <w:szCs w:val="24"/>
            <w:lang w:val="en-US" w:eastAsia="zh-CN" w:bidi="ar-SA"/>
          </w:rPr>
          <w:t>平安</w:t>
        </w:r>
        <w:r>
          <w:rPr>
            <w:rFonts w:ascii="楷体" w:eastAsia="楷体" w:hAnsi="楷体" w:cs="楷体" w:hint="eastAsia"/>
            <w:kern w:val="2"/>
            <w:szCs w:val="24"/>
            <w:lang w:val="en-US" w:eastAsia="zh-CN" w:bidi="ar-SA"/>
          </w:rPr>
          <w:t>目标</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7</w:t>
        </w:r>
      </w:hyperlink>
    </w:p>
    <w:p>
      <w:pPr>
        <w:pStyle w:val="TOC1"/>
        <w:tabs>
          <w:tab w:val="right" w:leader="dot" w:pos="8300"/>
        </w:tabs>
        <w:rPr>
          <w:rFonts w:ascii="楷体" w:eastAsia="楷体" w:hAnsi="楷体" w:cs="楷体" w:hint="eastAsia"/>
          <w:kern w:val="2"/>
          <w:szCs w:val="24"/>
          <w:lang w:val="en-US" w:eastAsia="zh-CN" w:bidi="ar-SA"/>
        </w:rPr>
      </w:pPr>
      <w:hyperlink w:anchor="_Toc6220" w:history="1">
        <w:r>
          <w:rPr>
            <w:rFonts w:ascii="楷体" w:eastAsia="楷体" w:hAnsi="楷体" w:cs="楷体" w:hint="eastAsia"/>
            <w:kern w:val="2"/>
            <w:szCs w:val="24"/>
            <w:lang w:val="en-US" w:eastAsia="zh-CN" w:bidi="ar-SA"/>
          </w:rPr>
          <w:t>第</w:t>
        </w:r>
        <w:r>
          <w:rPr>
            <w:rFonts w:ascii="楷体" w:eastAsia="楷体" w:hAnsi="楷体" w:cs="楷体" w:hint="eastAsia"/>
            <w:kern w:val="44"/>
            <w:szCs w:val="24"/>
            <w:lang w:val="en-US" w:eastAsia="zh-CN" w:bidi="ar-SA"/>
          </w:rPr>
          <w:t xml:space="preserve">四章 </w:t>
        </w:r>
        <w:r>
          <w:rPr>
            <w:rFonts w:ascii="楷体" w:eastAsia="楷体" w:hAnsi="楷体" w:cs="楷体" w:hint="eastAsia"/>
            <w:kern w:val="2"/>
            <w:szCs w:val="24"/>
            <w:lang w:val="en-US" w:eastAsia="zh-CN" w:bidi="ar-SA"/>
          </w:rPr>
          <w:t>施工组织机构说明</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7</w:t>
        </w:r>
      </w:hyperlink>
    </w:p>
    <w:p>
      <w:pPr>
        <w:pStyle w:val="TOC2"/>
        <w:tabs>
          <w:tab w:val="right" w:leader="dot" w:pos="8300"/>
        </w:tabs>
        <w:rPr>
          <w:rFonts w:ascii="楷体" w:eastAsia="楷体" w:hAnsi="楷体" w:cs="楷体" w:hint="eastAsia"/>
          <w:kern w:val="2"/>
          <w:szCs w:val="24"/>
          <w:lang w:val="en-US" w:eastAsia="zh-CN" w:bidi="ar-SA"/>
        </w:rPr>
      </w:pPr>
      <w:hyperlink w:anchor="_Toc26543" w:history="1">
        <w:r>
          <w:rPr>
            <w:rFonts w:ascii="楷体" w:eastAsia="楷体" w:hAnsi="楷体" w:cs="楷体" w:hint="eastAsia"/>
            <w:kern w:val="2"/>
            <w:szCs w:val="24"/>
            <w:lang w:val="en-US" w:eastAsia="zh-CN" w:bidi="ar-SA"/>
          </w:rPr>
          <w:t xml:space="preserve">第一节  </w:t>
        </w:r>
        <w:r>
          <w:rPr>
            <w:rFonts w:ascii="楷体" w:eastAsia="楷体" w:hAnsi="楷体" w:cs="楷体" w:hint="eastAsia"/>
            <w:kern w:val="2"/>
            <w:szCs w:val="24"/>
            <w:lang w:val="en-US" w:eastAsia="zh-CN" w:bidi="ar-SA"/>
          </w:rPr>
          <w:t>工程</w:t>
        </w:r>
        <w:r>
          <w:rPr>
            <w:rFonts w:ascii="楷体" w:eastAsia="楷体" w:hAnsi="楷体" w:cs="楷体" w:hint="eastAsia"/>
            <w:kern w:val="2"/>
            <w:szCs w:val="24"/>
            <w:lang w:val="en-US" w:eastAsia="zh-CN" w:bidi="ar-SA"/>
          </w:rPr>
          <w:t>管理机构设置</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7</w:t>
        </w:r>
      </w:hyperlink>
    </w:p>
    <w:p>
      <w:pPr>
        <w:pStyle w:val="TOC2"/>
        <w:tabs>
          <w:tab w:val="right" w:leader="dot" w:pos="8300"/>
        </w:tabs>
        <w:rPr>
          <w:rFonts w:ascii="楷体" w:eastAsia="楷体" w:hAnsi="楷体" w:cs="楷体" w:hint="eastAsia"/>
          <w:kern w:val="2"/>
          <w:szCs w:val="24"/>
          <w:lang w:val="en-US" w:eastAsia="zh-CN" w:bidi="ar-SA"/>
        </w:rPr>
      </w:pPr>
      <w:hyperlink w:anchor="_Toc23058" w:history="1">
        <w:r>
          <w:rPr>
            <w:rFonts w:ascii="楷体" w:eastAsia="楷体" w:hAnsi="楷体" w:cs="楷体" w:hint="eastAsia"/>
            <w:kern w:val="2"/>
            <w:szCs w:val="24"/>
            <w:lang w:val="en-US" w:eastAsia="zh-CN" w:bidi="ar-SA"/>
          </w:rPr>
          <w:t>第二节   施工机构职能</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8</w:t>
        </w:r>
      </w:hyperlink>
    </w:p>
    <w:p>
      <w:pPr>
        <w:pStyle w:val="TOC2"/>
        <w:tabs>
          <w:tab w:val="right" w:leader="dot" w:pos="8300"/>
        </w:tabs>
        <w:rPr>
          <w:rFonts w:ascii="楷体" w:eastAsia="楷体" w:hAnsi="楷体" w:cs="楷体" w:hint="eastAsia"/>
          <w:kern w:val="2"/>
          <w:szCs w:val="24"/>
          <w:lang w:val="en-US" w:eastAsia="zh-CN" w:bidi="ar-SA"/>
        </w:rPr>
      </w:pPr>
      <w:hyperlink w:anchor="_Toc31802" w:history="1">
        <w:r>
          <w:rPr>
            <w:rFonts w:ascii="楷体" w:eastAsia="楷体" w:hAnsi="楷体" w:cs="楷体" w:hint="eastAsia"/>
            <w:kern w:val="2"/>
            <w:szCs w:val="24"/>
            <w:lang w:val="en-US" w:eastAsia="zh-CN" w:bidi="ar-SA"/>
          </w:rPr>
          <w:t xml:space="preserve">第三节 </w:t>
        </w:r>
        <w:r>
          <w:rPr>
            <w:rFonts w:ascii="楷体" w:eastAsia="楷体" w:hAnsi="楷体" w:cs="楷体" w:hint="eastAsia"/>
            <w:kern w:val="2"/>
            <w:szCs w:val="24"/>
            <w:lang w:val="en-US" w:eastAsia="zh-CN" w:bidi="ar-SA"/>
          </w:rPr>
          <w:t>工程</w:t>
        </w:r>
        <w:r>
          <w:rPr>
            <w:rFonts w:ascii="楷体" w:eastAsia="楷体" w:hAnsi="楷体" w:cs="楷体" w:hint="eastAsia"/>
            <w:kern w:val="2"/>
            <w:szCs w:val="24"/>
            <w:lang w:val="en-US" w:eastAsia="zh-CN" w:bidi="ar-SA"/>
          </w:rPr>
          <w:t>各部门职责</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8</w:t>
        </w:r>
      </w:hyperlink>
    </w:p>
    <w:p>
      <w:pPr>
        <w:pStyle w:val="TOC1"/>
        <w:tabs>
          <w:tab w:val="right" w:leader="dot" w:pos="8300"/>
        </w:tabs>
        <w:rPr>
          <w:rFonts w:ascii="楷体" w:eastAsia="楷体" w:hAnsi="楷体" w:cs="楷体" w:hint="eastAsia"/>
          <w:kern w:val="2"/>
          <w:szCs w:val="24"/>
          <w:lang w:val="en-US" w:eastAsia="zh-CN" w:bidi="ar-SA"/>
        </w:rPr>
      </w:pPr>
      <w:hyperlink w:anchor="_Toc6395" w:history="1">
        <w:r>
          <w:rPr>
            <w:rFonts w:ascii="楷体" w:eastAsia="楷体" w:hAnsi="楷体" w:cs="楷体" w:hint="eastAsia"/>
            <w:kern w:val="2"/>
            <w:szCs w:val="24"/>
            <w:lang w:val="en-US" w:eastAsia="zh-CN" w:bidi="ar-SA"/>
          </w:rPr>
          <w:t>第</w:t>
        </w:r>
        <w:r>
          <w:rPr>
            <w:rFonts w:ascii="楷体" w:eastAsia="楷体" w:hAnsi="楷体" w:cs="楷体" w:hint="eastAsia"/>
            <w:kern w:val="44"/>
            <w:szCs w:val="24"/>
            <w:lang w:val="en-US" w:eastAsia="zh-CN" w:bidi="ar-SA"/>
          </w:rPr>
          <w:t xml:space="preserve">五章 </w:t>
        </w:r>
        <w:r>
          <w:rPr>
            <w:rFonts w:ascii="楷体" w:eastAsia="楷体" w:hAnsi="楷体" w:cs="楷体" w:hint="eastAsia"/>
            <w:kern w:val="2"/>
            <w:szCs w:val="24"/>
            <w:lang w:val="en-US" w:eastAsia="zh-CN" w:bidi="ar-SA"/>
          </w:rPr>
          <w:t>施工准备</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9</w:t>
        </w:r>
      </w:hyperlink>
    </w:p>
    <w:p>
      <w:pPr>
        <w:pStyle w:val="TOC2"/>
        <w:tabs>
          <w:tab w:val="right" w:leader="dot" w:pos="8300"/>
        </w:tabs>
        <w:rPr>
          <w:rFonts w:ascii="楷体" w:eastAsia="楷体" w:hAnsi="楷体" w:cs="楷体" w:hint="eastAsia"/>
          <w:kern w:val="2"/>
          <w:szCs w:val="24"/>
          <w:lang w:val="en-US" w:eastAsia="zh-CN" w:bidi="ar-SA"/>
        </w:rPr>
      </w:pPr>
      <w:hyperlink w:anchor="_Toc11131" w:history="1">
        <w:r>
          <w:rPr>
            <w:rFonts w:ascii="楷体" w:eastAsia="楷体" w:hAnsi="楷体" w:cs="楷体" w:hint="eastAsia"/>
            <w:kern w:val="2"/>
            <w:szCs w:val="24"/>
            <w:lang w:val="en-US" w:eastAsia="zh-CN" w:bidi="ar-SA"/>
          </w:rPr>
          <w:t>第一节  施工技术准备</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9</w:t>
        </w:r>
      </w:hyperlink>
    </w:p>
    <w:p>
      <w:pPr>
        <w:pStyle w:val="TOC2"/>
        <w:tabs>
          <w:tab w:val="right" w:leader="dot" w:pos="8300"/>
        </w:tabs>
        <w:rPr>
          <w:rFonts w:ascii="楷体" w:eastAsia="楷体" w:hAnsi="楷体" w:cs="楷体" w:hint="eastAsia"/>
          <w:kern w:val="2"/>
          <w:szCs w:val="24"/>
          <w:lang w:val="en-US" w:eastAsia="zh-CN" w:bidi="ar-SA"/>
        </w:rPr>
      </w:pPr>
      <w:hyperlink w:anchor="_Toc8802" w:history="1">
        <w:r>
          <w:rPr>
            <w:rFonts w:ascii="楷体" w:eastAsia="楷体" w:hAnsi="楷体" w:cs="楷体" w:hint="eastAsia"/>
            <w:kern w:val="2"/>
            <w:szCs w:val="24"/>
            <w:lang w:val="en-US" w:eastAsia="zh-CN" w:bidi="ar-SA"/>
          </w:rPr>
          <w:t>第二节  现场准备</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1</w:t>
        </w:r>
      </w:hyperlink>
      <w:r>
        <w:rPr>
          <w:rFonts w:ascii="楷体" w:eastAsia="楷体" w:hAnsi="楷体" w:cs="楷体" w:hint="eastAsia"/>
          <w:bCs/>
          <w:kern w:val="2"/>
          <w:szCs w:val="24"/>
          <w:lang w:val="en-US" w:eastAsia="zh-CN" w:bidi="ar-SA"/>
        </w:rPr>
        <w:t>0</w:t>
      </w:r>
    </w:p>
    <w:p>
      <w:pPr>
        <w:pStyle w:val="TOC2"/>
        <w:tabs>
          <w:tab w:val="right" w:leader="dot" w:pos="8300"/>
        </w:tabs>
        <w:rPr>
          <w:rFonts w:ascii="楷体" w:eastAsia="楷体" w:hAnsi="楷体" w:cs="楷体" w:hint="eastAsia"/>
          <w:kern w:val="2"/>
          <w:szCs w:val="24"/>
          <w:lang w:val="en-US" w:eastAsia="zh-CN" w:bidi="ar-SA"/>
        </w:rPr>
        <w:sectPr>
          <w:pgSz w:w="11906" w:h="16838"/>
          <w:pgMar w:top="1162" w:right="1270" w:bottom="1162" w:left="1230" w:header="1020" w:footer="850" w:gutter="0"/>
          <w:pgBorders>
            <w:top w:val="none" w:sz="0" w:space="0" w:color="auto"/>
            <w:left w:val="none" w:sz="0" w:space="0" w:color="auto"/>
            <w:bottom w:val="none" w:sz="0" w:space="0" w:color="auto"/>
            <w:right w:val="none" w:sz="0" w:space="0" w:color="auto"/>
          </w:pgBorders>
          <w:pgNumType w:fmt="decimal"/>
          <w:cols w:num="1" w:space="720"/>
          <w:rtlGutter w:val="0"/>
          <w:docGrid w:type="lines" w:linePitch="312" w:charSpace="0"/>
        </w:sectPr>
      </w:pPr>
      <w:hyperlink w:anchor="_Toc14436" w:history="1">
        <w:r>
          <w:rPr>
            <w:rFonts w:ascii="楷体" w:eastAsia="楷体" w:hAnsi="楷体" w:cs="楷体" w:hint="eastAsia"/>
            <w:kern w:val="2"/>
            <w:szCs w:val="24"/>
            <w:lang w:val="en-US" w:eastAsia="zh-CN" w:bidi="ar-SA"/>
          </w:rPr>
          <w:t>第三节  施工平面布置</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1</w:t>
        </w:r>
      </w:hyperlink>
      <w:r>
        <w:rPr>
          <w:rFonts w:ascii="楷体" w:eastAsia="楷体" w:hAnsi="楷体" w:cs="楷体" w:hint="eastAsia"/>
          <w:bCs/>
          <w:kern w:val="2"/>
          <w:szCs w:val="24"/>
          <w:lang w:val="en-US" w:eastAsia="zh-CN" w:bidi="ar-SA"/>
        </w:rPr>
        <w:t>0</w:t>
      </w:r>
    </w:p>
    <w:p>
      <w:pPr>
        <w:pStyle w:val="TOC1"/>
        <w:tabs>
          <w:tab w:val="right" w:leader="dot" w:pos="8300"/>
        </w:tabs>
        <w:rPr>
          <w:rFonts w:ascii="楷体" w:eastAsia="楷体" w:hAnsi="楷体" w:cs="楷体" w:hint="eastAsia"/>
          <w:kern w:val="2"/>
          <w:szCs w:val="24"/>
          <w:lang w:val="en-US" w:eastAsia="zh-CN" w:bidi="ar-SA"/>
        </w:rPr>
      </w:pPr>
      <w:hyperlink w:anchor="_Toc13422" w:history="1">
        <w:r>
          <w:rPr>
            <w:rFonts w:ascii="楷体" w:eastAsia="楷体" w:hAnsi="楷体" w:cs="楷体" w:hint="eastAsia"/>
            <w:kern w:val="2"/>
            <w:szCs w:val="24"/>
            <w:lang w:val="en-US" w:eastAsia="zh-CN" w:bidi="ar-SA"/>
          </w:rPr>
          <w:t>第</w:t>
        </w:r>
        <w:r>
          <w:rPr>
            <w:rFonts w:ascii="楷体" w:eastAsia="楷体" w:hAnsi="楷体" w:cs="楷体" w:hint="eastAsia"/>
            <w:kern w:val="44"/>
            <w:szCs w:val="24"/>
            <w:lang w:val="en-US" w:eastAsia="zh-CN" w:bidi="ar-SA"/>
          </w:rPr>
          <w:t xml:space="preserve">六章 </w:t>
        </w:r>
        <w:r>
          <w:rPr>
            <w:rFonts w:ascii="楷体" w:eastAsia="楷体" w:hAnsi="楷体" w:cs="楷体" w:hint="eastAsia"/>
            <w:kern w:val="2"/>
            <w:szCs w:val="24"/>
            <w:lang w:val="en-US" w:eastAsia="zh-CN" w:bidi="ar-SA"/>
          </w:rPr>
          <w:t>施工方案与技术措施</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1</w:t>
        </w:r>
      </w:hyperlink>
      <w:r>
        <w:rPr>
          <w:rFonts w:ascii="楷体" w:eastAsia="楷体" w:hAnsi="楷体" w:cs="楷体" w:hint="eastAsia"/>
          <w:bCs/>
          <w:kern w:val="44"/>
          <w:szCs w:val="24"/>
          <w:lang w:val="en-US" w:eastAsia="zh-CN" w:bidi="ar-SA"/>
        </w:rPr>
        <w:t>3</w:t>
      </w:r>
    </w:p>
    <w:p>
      <w:pPr>
        <w:pStyle w:val="TOC2"/>
        <w:tabs>
          <w:tab w:val="right" w:leader="dot" w:pos="8300"/>
        </w:tabs>
        <w:rPr>
          <w:rFonts w:ascii="楷体" w:eastAsia="楷体" w:hAnsi="楷体" w:cs="楷体" w:hint="eastAsia"/>
          <w:kern w:val="2"/>
          <w:szCs w:val="24"/>
          <w:lang w:val="en-US" w:eastAsia="zh-CN" w:bidi="ar-SA"/>
        </w:rPr>
      </w:pPr>
      <w:hyperlink w:anchor="_Toc15252" w:history="1">
        <w:r>
          <w:rPr>
            <w:rFonts w:ascii="楷体" w:eastAsia="楷体" w:hAnsi="楷体" w:cs="楷体" w:hint="eastAsia"/>
            <w:kern w:val="2"/>
            <w:szCs w:val="24"/>
            <w:lang w:val="en-US" w:eastAsia="zh-CN" w:bidi="ar-SA"/>
          </w:rPr>
          <w:t>第一节  测量放线</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1</w:t>
        </w:r>
      </w:hyperlink>
      <w:r>
        <w:rPr>
          <w:rFonts w:ascii="楷体" w:eastAsia="楷体" w:hAnsi="楷体" w:cs="楷体" w:hint="eastAsia"/>
          <w:bCs/>
          <w:kern w:val="2"/>
          <w:szCs w:val="24"/>
          <w:lang w:val="en-US" w:eastAsia="zh-CN" w:bidi="ar-SA"/>
        </w:rPr>
        <w:t>3</w:t>
      </w:r>
    </w:p>
    <w:p>
      <w:pPr>
        <w:pStyle w:val="TOC2"/>
        <w:tabs>
          <w:tab w:val="right" w:leader="dot" w:pos="8300"/>
        </w:tabs>
        <w:rPr>
          <w:rFonts w:ascii="楷体" w:eastAsia="楷体" w:hAnsi="楷体" w:cs="楷体" w:hint="eastAsia"/>
          <w:kern w:val="2"/>
          <w:szCs w:val="24"/>
          <w:lang w:val="en-US" w:eastAsia="zh-CN" w:bidi="ar-SA"/>
        </w:rPr>
      </w:pPr>
      <w:hyperlink w:anchor="_Toc21507" w:history="1">
        <w:r>
          <w:rPr>
            <w:rFonts w:ascii="楷体" w:eastAsia="楷体" w:hAnsi="楷体" w:cs="楷体" w:hint="eastAsia"/>
            <w:kern w:val="2"/>
            <w:szCs w:val="24"/>
            <w:highlight w:val="none"/>
            <w:lang w:val="en-US" w:eastAsia="zh-CN" w:bidi="ar-SA"/>
          </w:rPr>
          <w:t>第二节  建筑工程</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1</w:t>
        </w:r>
      </w:hyperlink>
      <w:r>
        <w:rPr>
          <w:rFonts w:ascii="楷体" w:eastAsia="楷体" w:hAnsi="楷体" w:cs="楷体" w:hint="eastAsia"/>
          <w:bCs/>
          <w:kern w:val="2"/>
          <w:szCs w:val="24"/>
          <w:lang w:val="en-US" w:eastAsia="zh-CN" w:bidi="ar-SA"/>
        </w:rPr>
        <w:t>3</w:t>
      </w:r>
    </w:p>
    <w:p>
      <w:pPr>
        <w:pStyle w:val="TOC2"/>
        <w:tabs>
          <w:tab w:val="right" w:leader="dot" w:pos="8300"/>
        </w:tabs>
        <w:rPr>
          <w:rFonts w:ascii="楷体" w:eastAsia="楷体" w:hAnsi="楷体" w:cs="楷体" w:hint="eastAsia"/>
          <w:kern w:val="2"/>
          <w:szCs w:val="24"/>
          <w:lang w:val="en-US" w:eastAsia="zh-CN" w:bidi="ar-SA"/>
        </w:rPr>
      </w:pPr>
      <w:hyperlink w:anchor="_Toc25084" w:history="1">
        <w:r>
          <w:rPr>
            <w:rFonts w:ascii="楷体" w:eastAsia="楷体" w:hAnsi="楷体" w:cs="楷体" w:hint="eastAsia"/>
            <w:kern w:val="2"/>
            <w:szCs w:val="24"/>
            <w:highlight w:val="none"/>
            <w:lang w:val="en-US" w:eastAsia="zh-CN" w:bidi="ar-SA"/>
          </w:rPr>
          <w:t>第三节  装饰工程</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3</w:t>
        </w:r>
      </w:hyperlink>
      <w:r>
        <w:rPr>
          <w:rFonts w:ascii="楷体" w:eastAsia="楷体" w:hAnsi="楷体" w:cs="楷体" w:hint="eastAsia"/>
          <w:bCs/>
          <w:kern w:val="2"/>
          <w:szCs w:val="24"/>
          <w:lang w:val="en-US" w:eastAsia="zh-CN" w:bidi="ar-SA"/>
        </w:rPr>
        <w:t>1</w:t>
      </w:r>
    </w:p>
    <w:p>
      <w:pPr>
        <w:pStyle w:val="TOC2"/>
        <w:tabs>
          <w:tab w:val="right" w:leader="dot" w:pos="8300"/>
        </w:tabs>
        <w:rPr>
          <w:rFonts w:ascii="楷体" w:eastAsia="楷体" w:hAnsi="楷体" w:cs="楷体" w:hint="eastAsia"/>
          <w:kern w:val="2"/>
          <w:szCs w:val="24"/>
          <w:lang w:val="en-US" w:eastAsia="zh-CN" w:bidi="ar-SA"/>
        </w:rPr>
      </w:pPr>
      <w:hyperlink w:anchor="_Toc20338" w:history="1">
        <w:r>
          <w:rPr>
            <w:rFonts w:ascii="楷体" w:eastAsia="楷体" w:hAnsi="楷体" w:cs="楷体" w:hint="eastAsia"/>
            <w:kern w:val="2"/>
            <w:szCs w:val="24"/>
            <w:highlight w:val="none"/>
            <w:lang w:val="en-US" w:eastAsia="zh-CN" w:bidi="ar-SA"/>
          </w:rPr>
          <w:t>第四节  消防水工程</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3</w:t>
        </w:r>
      </w:hyperlink>
      <w:r>
        <w:rPr>
          <w:rFonts w:ascii="楷体" w:eastAsia="楷体" w:hAnsi="楷体" w:cs="楷体" w:hint="eastAsia"/>
          <w:bCs/>
          <w:kern w:val="2"/>
          <w:szCs w:val="24"/>
          <w:lang w:val="en-US" w:eastAsia="zh-CN" w:bidi="ar-SA"/>
        </w:rPr>
        <w:t>6</w:t>
      </w:r>
    </w:p>
    <w:p>
      <w:pPr>
        <w:pStyle w:val="TOC2"/>
        <w:tabs>
          <w:tab w:val="right" w:leader="dot" w:pos="8300"/>
        </w:tabs>
        <w:rPr>
          <w:rFonts w:ascii="楷体" w:eastAsia="楷体" w:hAnsi="楷体" w:cs="楷体" w:hint="eastAsia"/>
          <w:kern w:val="2"/>
          <w:szCs w:val="24"/>
          <w:lang w:val="en-US" w:eastAsia="zh-CN" w:bidi="ar-SA"/>
        </w:rPr>
      </w:pPr>
      <w:hyperlink w:anchor="_Toc10592" w:history="1">
        <w:r>
          <w:rPr>
            <w:rFonts w:ascii="楷体" w:eastAsia="楷体" w:hAnsi="楷体" w:cs="楷体" w:hint="eastAsia"/>
            <w:kern w:val="2"/>
            <w:szCs w:val="24"/>
            <w:highlight w:val="none"/>
            <w:lang w:val="en-US" w:eastAsia="zh-CN" w:bidi="ar-SA"/>
          </w:rPr>
          <w:t>第五节 高压细水雾灭火工程</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3</w:t>
        </w:r>
      </w:hyperlink>
      <w:r>
        <w:rPr>
          <w:rFonts w:ascii="楷体" w:eastAsia="楷体" w:hAnsi="楷体" w:cs="楷体" w:hint="eastAsia"/>
          <w:bCs/>
          <w:kern w:val="2"/>
          <w:szCs w:val="24"/>
          <w:lang w:val="en-US" w:eastAsia="zh-CN" w:bidi="ar-SA"/>
        </w:rPr>
        <w:t>9</w:t>
      </w:r>
    </w:p>
    <w:p>
      <w:pPr>
        <w:pStyle w:val="TOC2"/>
        <w:tabs>
          <w:tab w:val="right" w:leader="dot" w:pos="8300"/>
        </w:tabs>
        <w:rPr>
          <w:rFonts w:ascii="楷体" w:eastAsia="楷体" w:hAnsi="楷体" w:cs="楷体" w:hint="eastAsia"/>
          <w:kern w:val="2"/>
          <w:szCs w:val="24"/>
          <w:lang w:val="en-US" w:eastAsia="zh-CN" w:bidi="ar-SA"/>
        </w:rPr>
      </w:pPr>
      <w:hyperlink w:anchor="_Toc15526" w:history="1">
        <w:r>
          <w:rPr>
            <w:rFonts w:ascii="楷体" w:eastAsia="楷体" w:hAnsi="楷体" w:cs="楷体" w:hint="eastAsia"/>
            <w:kern w:val="2"/>
            <w:szCs w:val="24"/>
            <w:lang w:val="en-US" w:eastAsia="zh-CN" w:bidi="ar-SA"/>
          </w:rPr>
          <w:t xml:space="preserve">第六节 </w:t>
        </w:r>
        <w:r>
          <w:rPr>
            <w:rFonts w:ascii="楷体" w:eastAsia="楷体" w:hAnsi="楷体" w:cs="楷体" w:hint="eastAsia"/>
            <w:kern w:val="2"/>
            <w:szCs w:val="24"/>
            <w:highlight w:val="none"/>
            <w:lang w:val="en-US" w:eastAsia="zh-CN" w:bidi="ar-SA"/>
          </w:rPr>
          <w:t>采暖工程</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4</w:t>
        </w:r>
      </w:hyperlink>
      <w:r>
        <w:rPr>
          <w:rFonts w:ascii="楷体" w:eastAsia="楷体" w:hAnsi="楷体" w:cs="楷体" w:hint="eastAsia"/>
          <w:bCs/>
          <w:kern w:val="2"/>
          <w:szCs w:val="24"/>
          <w:lang w:val="en-US" w:eastAsia="zh-CN" w:bidi="ar-SA"/>
        </w:rPr>
        <w:t>2</w:t>
      </w:r>
    </w:p>
    <w:p>
      <w:pPr>
        <w:pStyle w:val="TOC2"/>
        <w:tabs>
          <w:tab w:val="right" w:leader="dot" w:pos="8300"/>
        </w:tabs>
        <w:rPr>
          <w:rFonts w:ascii="楷体" w:eastAsia="楷体" w:hAnsi="楷体" w:cs="楷体" w:hint="eastAsia"/>
          <w:kern w:val="2"/>
          <w:szCs w:val="24"/>
          <w:lang w:val="en-US" w:eastAsia="zh-CN" w:bidi="ar-SA"/>
        </w:rPr>
      </w:pPr>
      <w:hyperlink w:anchor="_Toc30964" w:history="1">
        <w:r>
          <w:rPr>
            <w:rFonts w:ascii="楷体" w:eastAsia="楷体" w:hAnsi="楷体" w:cs="楷体" w:hint="eastAsia"/>
            <w:kern w:val="2"/>
            <w:szCs w:val="24"/>
            <w:lang w:val="en-US" w:eastAsia="zh-CN" w:bidi="ar-SA"/>
          </w:rPr>
          <w:t>第七节 通风工程</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43</w:t>
        </w:r>
      </w:hyperlink>
    </w:p>
    <w:p>
      <w:pPr>
        <w:pStyle w:val="TOC2"/>
        <w:tabs>
          <w:tab w:val="right" w:leader="dot" w:pos="8300"/>
        </w:tabs>
        <w:rPr>
          <w:rFonts w:ascii="楷体" w:eastAsia="楷体" w:hAnsi="楷体" w:cs="楷体" w:hint="eastAsia"/>
          <w:kern w:val="2"/>
          <w:szCs w:val="24"/>
          <w:lang w:val="en-US" w:eastAsia="zh-CN" w:bidi="ar-SA"/>
        </w:rPr>
      </w:pPr>
      <w:hyperlink w:anchor="_Toc3461" w:history="1">
        <w:r>
          <w:rPr>
            <w:rFonts w:ascii="楷体" w:eastAsia="楷体" w:hAnsi="楷体" w:cs="楷体" w:hint="eastAsia"/>
            <w:kern w:val="2"/>
            <w:szCs w:val="24"/>
            <w:lang w:val="en-US" w:eastAsia="zh-CN" w:bidi="ar-SA"/>
          </w:rPr>
          <w:t xml:space="preserve">第八节 </w:t>
        </w:r>
        <w:r>
          <w:rPr>
            <w:rFonts w:ascii="楷体" w:eastAsia="楷体" w:hAnsi="楷体" w:cs="楷体" w:hint="eastAsia"/>
            <w:kern w:val="2"/>
            <w:szCs w:val="24"/>
            <w:highlight w:val="none"/>
            <w:lang w:val="en-US" w:eastAsia="zh-CN" w:bidi="ar-SA"/>
          </w:rPr>
          <w:t>电气工程</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4</w:t>
        </w:r>
      </w:hyperlink>
      <w:r>
        <w:rPr>
          <w:rFonts w:ascii="楷体" w:eastAsia="楷体" w:hAnsi="楷体" w:cs="楷体" w:hint="eastAsia"/>
          <w:bCs/>
          <w:kern w:val="2"/>
          <w:szCs w:val="24"/>
          <w:lang w:val="en-US" w:eastAsia="zh-CN" w:bidi="ar-SA"/>
        </w:rPr>
        <w:t>9</w:t>
      </w:r>
    </w:p>
    <w:p>
      <w:pPr>
        <w:pStyle w:val="TOC1"/>
        <w:tabs>
          <w:tab w:val="right" w:leader="dot" w:pos="8300"/>
        </w:tabs>
        <w:rPr>
          <w:rFonts w:ascii="楷体" w:eastAsia="楷体" w:hAnsi="楷体" w:cs="楷体" w:hint="eastAsia"/>
          <w:bCs/>
          <w:kern w:val="2"/>
          <w:szCs w:val="24"/>
          <w:lang w:val="en-US" w:eastAsia="zh-CN" w:bidi="ar-SA"/>
        </w:rPr>
      </w:pPr>
      <w:r>
        <w:rPr>
          <w:rFonts w:ascii="楷体" w:eastAsia="楷体" w:hAnsi="楷体" w:cs="楷体" w:hint="eastAsia"/>
          <w:bCs/>
          <w:kern w:val="2"/>
          <w:szCs w:val="24"/>
          <w:lang w:val="en-US" w:eastAsia="zh-CN" w:bidi="ar-SA"/>
        </w:rPr>
        <w:t xml:space="preserve">    </w:t>
      </w:r>
      <w:hyperlink w:anchor="_Toc3461" w:history="1">
        <w:r>
          <w:rPr>
            <w:rFonts w:ascii="楷体" w:eastAsia="楷体" w:hAnsi="楷体" w:cs="楷体" w:hint="eastAsia"/>
            <w:kern w:val="2"/>
            <w:szCs w:val="24"/>
            <w:lang w:val="en-US" w:eastAsia="zh-CN" w:bidi="ar-SA"/>
          </w:rPr>
          <w:t xml:space="preserve">第八节 </w:t>
        </w:r>
        <w:r>
          <w:rPr>
            <w:rFonts w:ascii="楷体" w:eastAsia="楷体" w:hAnsi="楷体" w:cs="楷体" w:hint="eastAsia"/>
            <w:kern w:val="2"/>
            <w:szCs w:val="24"/>
            <w:lang w:val="en-US" w:eastAsia="zh-CN" w:bidi="ar-SA"/>
          </w:rPr>
          <w:t>消防</w:t>
        </w:r>
        <w:r>
          <w:rPr>
            <w:rFonts w:ascii="楷体" w:eastAsia="楷体" w:hAnsi="楷体" w:cs="楷体" w:hint="eastAsia"/>
            <w:kern w:val="2"/>
            <w:szCs w:val="24"/>
            <w:highlight w:val="none"/>
            <w:lang w:val="en-US" w:eastAsia="zh-CN" w:bidi="ar-SA"/>
          </w:rPr>
          <w:t>电工程</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5</w:t>
        </w:r>
      </w:hyperlink>
      <w:r>
        <w:rPr>
          <w:rFonts w:ascii="楷体" w:eastAsia="楷体" w:hAnsi="楷体" w:cs="楷体" w:hint="eastAsia"/>
          <w:bCs/>
          <w:kern w:val="2"/>
          <w:szCs w:val="24"/>
          <w:lang w:val="en-US" w:eastAsia="zh-CN" w:bidi="ar-SA"/>
        </w:rPr>
        <w:t>1</w:t>
      </w:r>
    </w:p>
    <w:p>
      <w:pPr>
        <w:pStyle w:val="TOC1"/>
        <w:tabs>
          <w:tab w:val="right" w:leader="dot" w:pos="8300"/>
        </w:tabs>
        <w:rPr>
          <w:rFonts w:ascii="楷体" w:eastAsia="楷体" w:hAnsi="楷体" w:cs="楷体" w:hint="eastAsia"/>
          <w:kern w:val="2"/>
          <w:szCs w:val="24"/>
          <w:lang w:val="en-US" w:eastAsia="zh-CN" w:bidi="ar-SA"/>
        </w:rPr>
      </w:pPr>
      <w:hyperlink w:anchor="_Toc21722" w:history="1">
        <w:r>
          <w:rPr>
            <w:rFonts w:ascii="楷体" w:eastAsia="楷体" w:hAnsi="楷体" w:cs="楷体" w:hint="eastAsia"/>
            <w:kern w:val="2"/>
            <w:szCs w:val="24"/>
            <w:lang w:val="en-US" w:eastAsia="zh-CN" w:bidi="ar-SA"/>
          </w:rPr>
          <w:t>第</w:t>
        </w:r>
        <w:r>
          <w:rPr>
            <w:rFonts w:ascii="楷体" w:eastAsia="楷体" w:hAnsi="楷体" w:cs="楷体" w:hint="eastAsia"/>
            <w:kern w:val="44"/>
            <w:szCs w:val="24"/>
            <w:lang w:val="en-US" w:eastAsia="zh-CN" w:bidi="ar-SA"/>
          </w:rPr>
          <w:t xml:space="preserve">七章 </w:t>
        </w:r>
        <w:r>
          <w:rPr>
            <w:rFonts w:ascii="楷体" w:eastAsia="楷体" w:hAnsi="楷体" w:cs="楷体" w:hint="eastAsia"/>
            <w:kern w:val="2"/>
            <w:szCs w:val="24"/>
            <w:lang w:val="en-US" w:eastAsia="zh-CN" w:bidi="ar-SA"/>
          </w:rPr>
          <w:t>工程进度</w:t>
        </w:r>
        <w:r>
          <w:rPr>
            <w:rFonts w:ascii="楷体" w:eastAsia="楷体" w:hAnsi="楷体" w:cs="楷体" w:hint="eastAsia"/>
            <w:kern w:val="2"/>
            <w:szCs w:val="24"/>
            <w:lang w:val="en-US" w:eastAsia="zh-CN" w:bidi="ar-SA"/>
          </w:rPr>
          <w:t>方案</w:t>
        </w:r>
        <w:r>
          <w:rPr>
            <w:rFonts w:ascii="楷体" w:eastAsia="楷体" w:hAnsi="楷体" w:cs="楷体" w:hint="eastAsia"/>
            <w:kern w:val="2"/>
            <w:szCs w:val="24"/>
            <w:lang w:val="en-US" w:eastAsia="zh-CN" w:bidi="ar-SA"/>
          </w:rPr>
          <w:t>与措施</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fldChar w:fldCharType="begin"/>
        </w:r>
        <w:r>
          <w:rPr>
            <w:rFonts w:ascii="楷体" w:eastAsia="楷体" w:hAnsi="楷体" w:cs="楷体" w:hint="eastAsia"/>
            <w:kern w:val="2"/>
            <w:szCs w:val="24"/>
            <w:lang w:val="en-US" w:eastAsia="zh-CN" w:bidi="ar-SA"/>
          </w:rPr>
          <w:instrText xml:space="preserve"> PAGEREF _Toc21722 </w:instrText>
        </w:r>
        <w:r>
          <w:rPr>
            <w:rFonts w:ascii="楷体" w:eastAsia="楷体" w:hAnsi="楷体" w:cs="楷体" w:hint="eastAsia"/>
            <w:kern w:val="2"/>
            <w:szCs w:val="24"/>
            <w:lang w:val="en-US" w:eastAsia="zh-CN" w:bidi="ar-SA"/>
          </w:rPr>
          <w:fldChar w:fldCharType="separate"/>
        </w:r>
        <w:r>
          <w:rPr>
            <w:rFonts w:ascii="楷体" w:eastAsia="楷体" w:hAnsi="楷体" w:cs="楷体" w:hint="eastAsia"/>
            <w:kern w:val="2"/>
            <w:szCs w:val="24"/>
            <w:lang w:val="en-US" w:eastAsia="zh-CN" w:bidi="ar-SA"/>
          </w:rPr>
          <w:t>53</w:t>
        </w:r>
        <w:r>
          <w:rPr>
            <w:rFonts w:ascii="楷体" w:eastAsia="楷体" w:hAnsi="楷体" w:cs="楷体" w:hint="eastAsia"/>
            <w:kern w:val="2"/>
            <w:szCs w:val="24"/>
            <w:lang w:val="en-US" w:eastAsia="zh-CN" w:bidi="ar-SA"/>
          </w:rPr>
          <w:fldChar w:fldCharType="end"/>
        </w:r>
      </w:hyperlink>
    </w:p>
    <w:p>
      <w:pPr>
        <w:pStyle w:val="TOC2"/>
        <w:tabs>
          <w:tab w:val="right" w:leader="dot" w:pos="8300"/>
        </w:tabs>
        <w:rPr>
          <w:rFonts w:ascii="楷体" w:eastAsia="楷体" w:hAnsi="楷体" w:cs="楷体" w:hint="eastAsia"/>
          <w:kern w:val="2"/>
          <w:szCs w:val="24"/>
          <w:lang w:val="en-US" w:eastAsia="zh-CN" w:bidi="ar-SA"/>
        </w:rPr>
      </w:pPr>
      <w:hyperlink w:anchor="_Toc23812" w:history="1">
        <w:r>
          <w:rPr>
            <w:rFonts w:ascii="楷体" w:eastAsia="楷体" w:hAnsi="楷体" w:cs="楷体" w:hint="eastAsia"/>
            <w:kern w:val="2"/>
            <w:szCs w:val="24"/>
            <w:lang w:val="en-US" w:eastAsia="zh-CN" w:bidi="ar-SA"/>
          </w:rPr>
          <w:t>第一节 施工进度</w:t>
        </w:r>
        <w:r>
          <w:rPr>
            <w:rFonts w:ascii="楷体" w:eastAsia="楷体" w:hAnsi="楷体" w:cs="楷体" w:hint="eastAsia"/>
            <w:kern w:val="2"/>
            <w:szCs w:val="24"/>
            <w:lang w:val="en-US" w:eastAsia="zh-CN" w:bidi="ar-SA"/>
          </w:rPr>
          <w:t>方案</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fldChar w:fldCharType="begin"/>
        </w:r>
        <w:r>
          <w:rPr>
            <w:rFonts w:ascii="楷体" w:eastAsia="楷体" w:hAnsi="楷体" w:cs="楷体" w:hint="eastAsia"/>
            <w:kern w:val="2"/>
            <w:szCs w:val="24"/>
            <w:lang w:val="en-US" w:eastAsia="zh-CN" w:bidi="ar-SA"/>
          </w:rPr>
          <w:instrText xml:space="preserve"> PAGEREF _Toc23812 </w:instrText>
        </w:r>
        <w:r>
          <w:rPr>
            <w:rFonts w:ascii="楷体" w:eastAsia="楷体" w:hAnsi="楷体" w:cs="楷体" w:hint="eastAsia"/>
            <w:kern w:val="2"/>
            <w:szCs w:val="24"/>
            <w:lang w:val="en-US" w:eastAsia="zh-CN" w:bidi="ar-SA"/>
          </w:rPr>
          <w:fldChar w:fldCharType="separate"/>
        </w:r>
        <w:r>
          <w:rPr>
            <w:rFonts w:ascii="楷体" w:eastAsia="楷体" w:hAnsi="楷体" w:cs="楷体" w:hint="eastAsia"/>
            <w:kern w:val="2"/>
            <w:szCs w:val="24"/>
            <w:lang w:val="en-US" w:eastAsia="zh-CN" w:bidi="ar-SA"/>
          </w:rPr>
          <w:t>53</w:t>
        </w:r>
        <w:r>
          <w:rPr>
            <w:rFonts w:ascii="楷体" w:eastAsia="楷体" w:hAnsi="楷体" w:cs="楷体" w:hint="eastAsia"/>
            <w:kern w:val="2"/>
            <w:szCs w:val="24"/>
            <w:lang w:val="en-US" w:eastAsia="zh-CN" w:bidi="ar-SA"/>
          </w:rPr>
          <w:fldChar w:fldCharType="end"/>
        </w:r>
      </w:hyperlink>
    </w:p>
    <w:p>
      <w:pPr>
        <w:pStyle w:val="TOC2"/>
        <w:tabs>
          <w:tab w:val="right" w:leader="dot" w:pos="8300"/>
        </w:tabs>
        <w:rPr>
          <w:rFonts w:ascii="楷体" w:eastAsia="楷体" w:hAnsi="楷体" w:cs="楷体" w:hint="eastAsia"/>
          <w:kern w:val="2"/>
          <w:szCs w:val="24"/>
          <w:lang w:val="en-US" w:eastAsia="zh-CN" w:bidi="ar-SA"/>
        </w:rPr>
      </w:pPr>
      <w:hyperlink w:anchor="_Toc4886" w:history="1">
        <w:r>
          <w:rPr>
            <w:rFonts w:ascii="楷体" w:eastAsia="楷体" w:hAnsi="楷体" w:cs="楷体" w:hint="eastAsia"/>
            <w:kern w:val="2"/>
            <w:szCs w:val="24"/>
            <w:lang w:val="en-US" w:eastAsia="zh-CN" w:bidi="ar-SA"/>
          </w:rPr>
          <w:t>第二节 施工进度保证措施</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fldChar w:fldCharType="begin"/>
        </w:r>
        <w:r>
          <w:rPr>
            <w:rFonts w:ascii="楷体" w:eastAsia="楷体" w:hAnsi="楷体" w:cs="楷体" w:hint="eastAsia"/>
            <w:kern w:val="2"/>
            <w:szCs w:val="24"/>
            <w:lang w:val="en-US" w:eastAsia="zh-CN" w:bidi="ar-SA"/>
          </w:rPr>
          <w:instrText xml:space="preserve"> PAGEREF _Toc4886 </w:instrText>
        </w:r>
        <w:r>
          <w:rPr>
            <w:rFonts w:ascii="楷体" w:eastAsia="楷体" w:hAnsi="楷体" w:cs="楷体" w:hint="eastAsia"/>
            <w:kern w:val="2"/>
            <w:szCs w:val="24"/>
            <w:lang w:val="en-US" w:eastAsia="zh-CN" w:bidi="ar-SA"/>
          </w:rPr>
          <w:fldChar w:fldCharType="separate"/>
        </w:r>
        <w:r>
          <w:rPr>
            <w:rFonts w:ascii="楷体" w:eastAsia="楷体" w:hAnsi="楷体" w:cs="楷体" w:hint="eastAsia"/>
            <w:kern w:val="2"/>
            <w:szCs w:val="24"/>
            <w:lang w:val="en-US" w:eastAsia="zh-CN" w:bidi="ar-SA"/>
          </w:rPr>
          <w:t>53</w:t>
        </w:r>
        <w:r>
          <w:rPr>
            <w:rFonts w:ascii="楷体" w:eastAsia="楷体" w:hAnsi="楷体" w:cs="楷体" w:hint="eastAsia"/>
            <w:kern w:val="2"/>
            <w:szCs w:val="24"/>
            <w:lang w:val="en-US" w:eastAsia="zh-CN" w:bidi="ar-SA"/>
          </w:rPr>
          <w:fldChar w:fldCharType="end"/>
        </w:r>
      </w:hyperlink>
    </w:p>
    <w:p>
      <w:pPr>
        <w:pStyle w:val="TOC2"/>
        <w:tabs>
          <w:tab w:val="right" w:leader="dot" w:pos="8300"/>
        </w:tabs>
        <w:rPr>
          <w:rFonts w:ascii="楷体" w:eastAsia="楷体" w:hAnsi="楷体" w:cs="楷体" w:hint="eastAsia"/>
          <w:kern w:val="2"/>
          <w:szCs w:val="24"/>
          <w:lang w:val="en-US" w:eastAsia="zh-CN" w:bidi="ar-SA"/>
        </w:rPr>
      </w:pPr>
      <w:hyperlink w:anchor="_Toc14368" w:history="1">
        <w:r>
          <w:rPr>
            <w:rFonts w:ascii="楷体" w:eastAsia="楷体" w:hAnsi="楷体" w:cs="楷体" w:hint="eastAsia"/>
            <w:kern w:val="2"/>
            <w:szCs w:val="24"/>
            <w:lang w:val="en-US" w:eastAsia="zh-CN" w:bidi="ar-SA"/>
          </w:rPr>
          <w:t>第三节 施工进度</w:t>
        </w:r>
        <w:r>
          <w:rPr>
            <w:rFonts w:ascii="楷体" w:eastAsia="楷体" w:hAnsi="楷体" w:cs="楷体" w:hint="eastAsia"/>
            <w:kern w:val="2"/>
            <w:szCs w:val="24"/>
            <w:lang w:val="en-US" w:eastAsia="zh-CN" w:bidi="ar-SA"/>
          </w:rPr>
          <w:t>方案</w:t>
        </w:r>
        <w:r>
          <w:rPr>
            <w:rFonts w:ascii="楷体" w:eastAsia="楷体" w:hAnsi="楷体" w:cs="楷体" w:hint="eastAsia"/>
            <w:kern w:val="2"/>
            <w:szCs w:val="24"/>
            <w:lang w:val="en-US" w:eastAsia="zh-CN" w:bidi="ar-SA"/>
          </w:rPr>
          <w:t>实施与检查</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fldChar w:fldCharType="begin"/>
        </w:r>
        <w:r>
          <w:rPr>
            <w:rFonts w:ascii="楷体" w:eastAsia="楷体" w:hAnsi="楷体" w:cs="楷体" w:hint="eastAsia"/>
            <w:kern w:val="2"/>
            <w:szCs w:val="24"/>
            <w:lang w:val="en-US" w:eastAsia="zh-CN" w:bidi="ar-SA"/>
          </w:rPr>
          <w:instrText xml:space="preserve"> PAGEREF _Toc14368 </w:instrText>
        </w:r>
        <w:r>
          <w:rPr>
            <w:rFonts w:ascii="楷体" w:eastAsia="楷体" w:hAnsi="楷体" w:cs="楷体" w:hint="eastAsia"/>
            <w:kern w:val="2"/>
            <w:szCs w:val="24"/>
            <w:lang w:val="en-US" w:eastAsia="zh-CN" w:bidi="ar-SA"/>
          </w:rPr>
          <w:fldChar w:fldCharType="separate"/>
        </w:r>
        <w:r>
          <w:rPr>
            <w:rFonts w:ascii="楷体" w:eastAsia="楷体" w:hAnsi="楷体" w:cs="楷体" w:hint="eastAsia"/>
            <w:kern w:val="2"/>
            <w:szCs w:val="24"/>
            <w:lang w:val="en-US" w:eastAsia="zh-CN" w:bidi="ar-SA"/>
          </w:rPr>
          <w:t>54</w:t>
        </w:r>
        <w:r>
          <w:rPr>
            <w:rFonts w:ascii="楷体" w:eastAsia="楷体" w:hAnsi="楷体" w:cs="楷体" w:hint="eastAsia"/>
            <w:kern w:val="2"/>
            <w:szCs w:val="24"/>
            <w:lang w:val="en-US" w:eastAsia="zh-CN" w:bidi="ar-SA"/>
          </w:rPr>
          <w:fldChar w:fldCharType="end"/>
        </w:r>
      </w:hyperlink>
    </w:p>
    <w:p>
      <w:pPr>
        <w:pStyle w:val="TOC1"/>
        <w:tabs>
          <w:tab w:val="right" w:leader="dot" w:pos="8300"/>
        </w:tabs>
        <w:rPr>
          <w:rFonts w:ascii="楷体" w:eastAsia="楷体" w:hAnsi="楷体" w:cs="楷体" w:hint="eastAsia"/>
          <w:kern w:val="2"/>
          <w:szCs w:val="24"/>
          <w:lang w:val="en-US" w:eastAsia="zh-CN" w:bidi="ar-SA"/>
        </w:rPr>
      </w:pPr>
      <w:hyperlink w:anchor="_Toc6769" w:history="1">
        <w:r>
          <w:rPr>
            <w:rFonts w:ascii="楷体" w:eastAsia="楷体" w:hAnsi="楷体" w:cs="楷体" w:hint="eastAsia"/>
            <w:kern w:val="2"/>
            <w:szCs w:val="24"/>
            <w:lang w:val="en-US" w:eastAsia="zh-CN" w:bidi="ar-SA"/>
          </w:rPr>
          <w:t>第</w:t>
        </w:r>
        <w:r>
          <w:rPr>
            <w:rFonts w:ascii="楷体" w:eastAsia="楷体" w:hAnsi="楷体" w:cs="楷体" w:hint="eastAsia"/>
            <w:kern w:val="44"/>
            <w:szCs w:val="24"/>
            <w:lang w:val="en-US" w:eastAsia="zh-CN" w:bidi="ar-SA"/>
          </w:rPr>
          <w:t xml:space="preserve">八章 </w:t>
        </w:r>
        <w:r>
          <w:rPr>
            <w:rFonts w:ascii="楷体" w:eastAsia="楷体" w:hAnsi="楷体" w:cs="楷体" w:hint="eastAsia"/>
            <w:kern w:val="2"/>
            <w:szCs w:val="24"/>
            <w:lang w:val="en-US" w:eastAsia="zh-CN" w:bidi="ar-SA"/>
          </w:rPr>
          <w:t>总平面布置</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5</w:t>
        </w:r>
      </w:hyperlink>
      <w:r>
        <w:rPr>
          <w:rFonts w:ascii="楷体" w:eastAsia="楷体" w:hAnsi="楷体" w:cs="楷体" w:hint="eastAsia"/>
          <w:bCs/>
          <w:kern w:val="44"/>
          <w:szCs w:val="24"/>
          <w:lang w:val="en-US" w:eastAsia="zh-CN" w:bidi="ar-SA"/>
        </w:rPr>
        <w:t>5</w:t>
      </w:r>
    </w:p>
    <w:p>
      <w:pPr>
        <w:pStyle w:val="TOC1"/>
        <w:tabs>
          <w:tab w:val="right" w:leader="dot" w:pos="8300"/>
        </w:tabs>
        <w:rPr>
          <w:rFonts w:ascii="楷体" w:eastAsia="楷体" w:hAnsi="楷体" w:cs="楷体" w:hint="eastAsia"/>
          <w:kern w:val="2"/>
          <w:szCs w:val="24"/>
          <w:lang w:val="en-US" w:eastAsia="zh-CN" w:bidi="ar-SA"/>
        </w:rPr>
      </w:pPr>
      <w:hyperlink w:anchor="_Toc18848" w:history="1">
        <w:r>
          <w:rPr>
            <w:rFonts w:ascii="楷体" w:eastAsia="楷体" w:hAnsi="楷体" w:cs="楷体" w:hint="eastAsia"/>
            <w:kern w:val="2"/>
            <w:szCs w:val="24"/>
            <w:lang w:val="en-US" w:eastAsia="zh-CN" w:bidi="ar-SA"/>
          </w:rPr>
          <w:t>第</w:t>
        </w:r>
        <w:r>
          <w:rPr>
            <w:rFonts w:ascii="楷体" w:eastAsia="楷体" w:hAnsi="楷体" w:cs="楷体" w:hint="eastAsia"/>
            <w:kern w:val="44"/>
            <w:szCs w:val="24"/>
            <w:lang w:val="en-US" w:eastAsia="zh-CN" w:bidi="ar-SA"/>
          </w:rPr>
          <w:t xml:space="preserve">九章 </w:t>
        </w:r>
        <w:r>
          <w:rPr>
            <w:rFonts w:ascii="楷体" w:eastAsia="楷体" w:hAnsi="楷体" w:cs="楷体" w:hint="eastAsia"/>
            <w:kern w:val="2"/>
            <w:szCs w:val="24"/>
            <w:lang w:val="en-US" w:eastAsia="zh-CN" w:bidi="ar-SA"/>
          </w:rPr>
          <w:t>质量体系与措施</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5</w:t>
        </w:r>
      </w:hyperlink>
      <w:r>
        <w:rPr>
          <w:rFonts w:ascii="楷体" w:eastAsia="楷体" w:hAnsi="楷体" w:cs="楷体" w:hint="eastAsia"/>
          <w:bCs/>
          <w:kern w:val="44"/>
          <w:szCs w:val="24"/>
          <w:lang w:val="en-US" w:eastAsia="zh-CN" w:bidi="ar-SA"/>
        </w:rPr>
        <w:t>7</w:t>
      </w:r>
    </w:p>
    <w:p>
      <w:pPr>
        <w:pStyle w:val="TOC2"/>
        <w:tabs>
          <w:tab w:val="right" w:leader="dot" w:pos="8300"/>
        </w:tabs>
        <w:rPr>
          <w:rFonts w:ascii="楷体" w:eastAsia="楷体" w:hAnsi="楷体" w:cs="楷体" w:hint="eastAsia"/>
          <w:kern w:val="2"/>
          <w:szCs w:val="24"/>
          <w:lang w:val="en-US" w:eastAsia="zh-CN" w:bidi="ar-SA"/>
        </w:rPr>
      </w:pPr>
      <w:hyperlink w:anchor="_Toc6753" w:history="1">
        <w:r>
          <w:rPr>
            <w:rFonts w:ascii="楷体" w:eastAsia="楷体" w:hAnsi="楷体" w:cs="楷体" w:hint="eastAsia"/>
            <w:kern w:val="2"/>
            <w:szCs w:val="24"/>
            <w:lang w:val="en-US" w:eastAsia="zh-CN" w:bidi="ar-SA"/>
          </w:rPr>
          <w:t>第一节  质量保证体系</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fldChar w:fldCharType="begin"/>
        </w:r>
        <w:r>
          <w:rPr>
            <w:rFonts w:ascii="楷体" w:eastAsia="楷体" w:hAnsi="楷体" w:cs="楷体" w:hint="eastAsia"/>
            <w:kern w:val="2"/>
            <w:szCs w:val="24"/>
            <w:lang w:val="en-US" w:eastAsia="zh-CN" w:bidi="ar-SA"/>
          </w:rPr>
          <w:instrText xml:space="preserve"> PAGEREF _Toc6753 </w:instrText>
        </w:r>
        <w:r>
          <w:rPr>
            <w:rFonts w:ascii="楷体" w:eastAsia="楷体" w:hAnsi="楷体" w:cs="楷体" w:hint="eastAsia"/>
            <w:kern w:val="2"/>
            <w:szCs w:val="24"/>
            <w:lang w:val="en-US" w:eastAsia="zh-CN" w:bidi="ar-SA"/>
          </w:rPr>
          <w:fldChar w:fldCharType="separate"/>
        </w:r>
        <w:r>
          <w:rPr>
            <w:rFonts w:ascii="楷体" w:eastAsia="楷体" w:hAnsi="楷体" w:cs="楷体" w:hint="eastAsia"/>
            <w:kern w:val="2"/>
            <w:szCs w:val="24"/>
            <w:lang w:val="en-US" w:eastAsia="zh-CN" w:bidi="ar-SA"/>
          </w:rPr>
          <w:t>58</w:t>
        </w:r>
        <w:r>
          <w:rPr>
            <w:rFonts w:ascii="楷体" w:eastAsia="楷体" w:hAnsi="楷体" w:cs="楷体" w:hint="eastAsia"/>
            <w:kern w:val="2"/>
            <w:szCs w:val="24"/>
            <w:lang w:val="en-US" w:eastAsia="zh-CN" w:bidi="ar-SA"/>
          </w:rPr>
          <w:fldChar w:fldCharType="end"/>
        </w:r>
      </w:hyperlink>
    </w:p>
    <w:p>
      <w:pPr>
        <w:pStyle w:val="TOC2"/>
        <w:tabs>
          <w:tab w:val="right" w:leader="dot" w:pos="8300"/>
        </w:tabs>
        <w:rPr>
          <w:rFonts w:ascii="楷体" w:eastAsia="楷体" w:hAnsi="楷体" w:cs="楷体" w:hint="eastAsia"/>
          <w:kern w:val="2"/>
          <w:szCs w:val="24"/>
          <w:lang w:val="en-US" w:eastAsia="zh-CN" w:bidi="ar-SA"/>
        </w:rPr>
        <w:sectPr>
          <w:type w:val="nextPage"/>
          <w:pgSz w:w="11906" w:h="16838"/>
          <w:pgMar w:top="1162" w:right="1270" w:bottom="1162" w:left="1230" w:header="1020" w:footer="850" w:gutter="0"/>
          <w:pgBorders>
            <w:top w:val="none" w:sz="0" w:space="0" w:color="auto"/>
            <w:left w:val="none" w:sz="0" w:space="0" w:color="auto"/>
            <w:bottom w:val="none" w:sz="0" w:space="0" w:color="auto"/>
            <w:right w:val="none" w:sz="0" w:space="0" w:color="auto"/>
          </w:pgBorders>
          <w:pgNumType w:fmt="decimal" w:start="2"/>
          <w:cols w:num="1" w:space="720"/>
          <w:titlePg w:val="0"/>
          <w:rtlGutter w:val="0"/>
          <w:docGrid w:type="lines" w:linePitch="312" w:charSpace="0"/>
        </w:sectPr>
      </w:pPr>
      <w:hyperlink w:anchor="_Toc11043" w:history="1">
        <w:r>
          <w:rPr>
            <w:rFonts w:ascii="楷体" w:eastAsia="楷体" w:hAnsi="楷体" w:cs="楷体" w:hint="eastAsia"/>
            <w:kern w:val="2"/>
            <w:szCs w:val="24"/>
            <w:lang w:val="en-US" w:eastAsia="zh-CN" w:bidi="ar-SA"/>
          </w:rPr>
          <w:t>第二节  质量技术措施</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5</w:t>
        </w:r>
      </w:hyperlink>
      <w:r>
        <w:rPr>
          <w:rFonts w:ascii="楷体" w:eastAsia="楷体" w:hAnsi="楷体" w:cs="楷体" w:hint="eastAsia"/>
          <w:bCs/>
          <w:kern w:val="2"/>
          <w:szCs w:val="24"/>
          <w:lang w:val="en-US" w:eastAsia="zh-CN" w:bidi="ar-SA"/>
        </w:rPr>
        <w:t>9</w:t>
      </w:r>
    </w:p>
    <w:p>
      <w:pPr>
        <w:pStyle w:val="TOC2"/>
        <w:tabs>
          <w:tab w:val="right" w:leader="dot" w:pos="8300"/>
        </w:tabs>
        <w:rPr>
          <w:rFonts w:ascii="楷体" w:eastAsia="楷体" w:hAnsi="楷体" w:cs="楷体" w:hint="eastAsia"/>
          <w:kern w:val="2"/>
          <w:szCs w:val="24"/>
          <w:lang w:val="en-US" w:eastAsia="zh-CN" w:bidi="ar-SA"/>
        </w:rPr>
      </w:pPr>
      <w:hyperlink w:anchor="_Toc22016" w:history="1">
        <w:r>
          <w:rPr>
            <w:rFonts w:ascii="楷体" w:eastAsia="楷体" w:hAnsi="楷体" w:cs="楷体" w:hint="eastAsia"/>
            <w:kern w:val="2"/>
            <w:szCs w:val="24"/>
            <w:lang w:val="en-US" w:eastAsia="zh-CN" w:bidi="ar-SA"/>
          </w:rPr>
          <w:t>第三节  施工准备过程中的质量控制</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5</w:t>
        </w:r>
      </w:hyperlink>
      <w:r>
        <w:rPr>
          <w:rFonts w:ascii="楷体" w:eastAsia="楷体" w:hAnsi="楷体" w:cs="楷体" w:hint="eastAsia"/>
          <w:bCs/>
          <w:kern w:val="2"/>
          <w:szCs w:val="24"/>
          <w:lang w:val="en-US" w:eastAsia="zh-CN" w:bidi="ar-SA"/>
        </w:rPr>
        <w:t>9</w:t>
      </w:r>
    </w:p>
    <w:p>
      <w:pPr>
        <w:pStyle w:val="TOC2"/>
        <w:tabs>
          <w:tab w:val="right" w:leader="dot" w:pos="8300"/>
        </w:tabs>
        <w:rPr>
          <w:rFonts w:ascii="楷体" w:eastAsia="楷体" w:hAnsi="楷体" w:cs="楷体" w:hint="eastAsia"/>
          <w:kern w:val="2"/>
          <w:szCs w:val="24"/>
          <w:lang w:val="en-US" w:eastAsia="zh-CN" w:bidi="ar-SA"/>
        </w:rPr>
      </w:pPr>
      <w:hyperlink w:anchor="_Toc19306" w:history="1">
        <w:r>
          <w:rPr>
            <w:rFonts w:ascii="楷体" w:eastAsia="楷体" w:hAnsi="楷体" w:cs="楷体" w:hint="eastAsia"/>
            <w:kern w:val="2"/>
            <w:szCs w:val="24"/>
            <w:lang w:val="en-US" w:eastAsia="zh-CN" w:bidi="ar-SA"/>
          </w:rPr>
          <w:t>第四节  施工过程中的质量控制</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6</w:t>
        </w:r>
      </w:hyperlink>
      <w:r>
        <w:rPr>
          <w:rFonts w:ascii="楷体" w:eastAsia="楷体" w:hAnsi="楷体" w:cs="楷体" w:hint="eastAsia"/>
          <w:bCs/>
          <w:kern w:val="2"/>
          <w:szCs w:val="24"/>
          <w:lang w:val="en-US" w:eastAsia="zh-CN" w:bidi="ar-SA"/>
        </w:rPr>
        <w:t>0</w:t>
      </w:r>
    </w:p>
    <w:p>
      <w:pPr>
        <w:pStyle w:val="TOC2"/>
        <w:tabs>
          <w:tab w:val="right" w:leader="dot" w:pos="8300"/>
        </w:tabs>
        <w:rPr>
          <w:rFonts w:ascii="楷体" w:eastAsia="楷体" w:hAnsi="楷体" w:cs="楷体" w:hint="eastAsia"/>
          <w:kern w:val="2"/>
          <w:szCs w:val="24"/>
          <w:lang w:val="en-US" w:eastAsia="zh-CN" w:bidi="ar-SA"/>
        </w:rPr>
      </w:pPr>
      <w:hyperlink w:anchor="_Toc8406" w:history="1">
        <w:r>
          <w:rPr>
            <w:rFonts w:ascii="楷体" w:eastAsia="楷体" w:hAnsi="楷体" w:cs="楷体" w:hint="eastAsia"/>
            <w:kern w:val="2"/>
            <w:szCs w:val="24"/>
            <w:lang w:val="en-US" w:eastAsia="zh-CN" w:bidi="ar-SA"/>
          </w:rPr>
          <w:t>第五节  质量保证技术措施</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6</w:t>
        </w:r>
      </w:hyperlink>
      <w:r>
        <w:rPr>
          <w:rFonts w:ascii="楷体" w:eastAsia="楷体" w:hAnsi="楷体" w:cs="楷体" w:hint="eastAsia"/>
          <w:bCs/>
          <w:kern w:val="2"/>
          <w:szCs w:val="24"/>
          <w:lang w:val="en-US" w:eastAsia="zh-CN" w:bidi="ar-SA"/>
        </w:rPr>
        <w:t>0</w:t>
      </w:r>
    </w:p>
    <w:p>
      <w:pPr>
        <w:pStyle w:val="TOC2"/>
        <w:tabs>
          <w:tab w:val="right" w:leader="dot" w:pos="8300"/>
        </w:tabs>
        <w:rPr>
          <w:rFonts w:ascii="楷体" w:eastAsia="楷体" w:hAnsi="楷体" w:cs="楷体" w:hint="eastAsia"/>
          <w:kern w:val="2"/>
          <w:szCs w:val="24"/>
          <w:lang w:val="en-US" w:eastAsia="zh-CN" w:bidi="ar-SA"/>
        </w:rPr>
      </w:pPr>
      <w:hyperlink w:anchor="_Toc30855" w:history="1">
        <w:r>
          <w:rPr>
            <w:rFonts w:ascii="楷体" w:eastAsia="楷体" w:hAnsi="楷体" w:cs="楷体" w:hint="eastAsia"/>
            <w:kern w:val="2"/>
            <w:szCs w:val="24"/>
            <w:lang w:val="en-US" w:eastAsia="zh-CN" w:bidi="ar-SA"/>
          </w:rPr>
          <w:t>第六节 对业主的质量承诺</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6</w:t>
        </w:r>
      </w:hyperlink>
      <w:r>
        <w:rPr>
          <w:rFonts w:ascii="楷体" w:eastAsia="楷体" w:hAnsi="楷体" w:cs="楷体" w:hint="eastAsia"/>
          <w:bCs/>
          <w:kern w:val="2"/>
          <w:szCs w:val="24"/>
          <w:lang w:val="en-US" w:eastAsia="zh-CN" w:bidi="ar-SA"/>
        </w:rPr>
        <w:t>2</w:t>
      </w:r>
    </w:p>
    <w:p>
      <w:pPr>
        <w:pStyle w:val="TOC1"/>
        <w:tabs>
          <w:tab w:val="right" w:leader="dot" w:pos="8300"/>
        </w:tabs>
        <w:rPr>
          <w:rFonts w:ascii="楷体" w:eastAsia="楷体" w:hAnsi="楷体" w:cs="楷体" w:hint="eastAsia"/>
          <w:kern w:val="2"/>
          <w:szCs w:val="24"/>
          <w:lang w:val="en-US" w:eastAsia="zh-CN" w:bidi="ar-SA"/>
        </w:rPr>
      </w:pPr>
      <w:hyperlink w:anchor="_Toc16073" w:history="1">
        <w:r>
          <w:rPr>
            <w:rFonts w:ascii="楷体" w:eastAsia="楷体" w:hAnsi="楷体" w:cs="楷体" w:hint="eastAsia"/>
            <w:kern w:val="2"/>
            <w:szCs w:val="24"/>
            <w:lang w:val="en-US" w:eastAsia="zh-CN" w:bidi="ar-SA"/>
          </w:rPr>
          <w:t>第</w:t>
        </w:r>
        <w:r>
          <w:rPr>
            <w:rFonts w:ascii="楷体" w:eastAsia="楷体" w:hAnsi="楷体" w:cs="楷体" w:hint="eastAsia"/>
            <w:kern w:val="44"/>
            <w:szCs w:val="24"/>
            <w:lang w:val="en-US" w:eastAsia="zh-CN" w:bidi="ar-SA"/>
          </w:rPr>
          <w:t xml:space="preserve">十章 </w:t>
        </w:r>
        <w:r>
          <w:rPr>
            <w:rFonts w:ascii="楷体" w:eastAsia="楷体" w:hAnsi="楷体" w:cs="楷体" w:hint="eastAsia"/>
            <w:kern w:val="2"/>
            <w:szCs w:val="24"/>
            <w:lang w:val="en-US" w:eastAsia="zh-CN" w:bidi="ar-SA"/>
          </w:rPr>
          <w:t>安健环管理体系</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6</w:t>
        </w:r>
      </w:hyperlink>
      <w:r>
        <w:rPr>
          <w:rFonts w:ascii="楷体" w:eastAsia="楷体" w:hAnsi="楷体" w:cs="楷体" w:hint="eastAsia"/>
          <w:bCs/>
          <w:kern w:val="44"/>
          <w:szCs w:val="24"/>
          <w:lang w:val="en-US" w:eastAsia="zh-CN" w:bidi="ar-SA"/>
        </w:rPr>
        <w:t>3</w:t>
      </w:r>
    </w:p>
    <w:p>
      <w:pPr>
        <w:pStyle w:val="TOC2"/>
        <w:tabs>
          <w:tab w:val="right" w:leader="dot" w:pos="8300"/>
        </w:tabs>
        <w:rPr>
          <w:rFonts w:ascii="楷体" w:eastAsia="楷体" w:hAnsi="楷体" w:cs="楷体" w:hint="eastAsia"/>
          <w:kern w:val="2"/>
          <w:szCs w:val="24"/>
          <w:lang w:val="en-US" w:eastAsia="zh-CN" w:bidi="ar-SA"/>
        </w:rPr>
      </w:pPr>
      <w:hyperlink w:anchor="_Toc17524" w:history="1">
        <w:r>
          <w:rPr>
            <w:rFonts w:ascii="楷体" w:eastAsia="楷体" w:hAnsi="楷体" w:cs="楷体" w:hint="eastAsia"/>
            <w:kern w:val="2"/>
            <w:szCs w:val="24"/>
            <w:lang w:val="en-US" w:eastAsia="zh-CN" w:bidi="ar-SA"/>
          </w:rPr>
          <w:t xml:space="preserve">第一节 </w:t>
        </w:r>
        <w:r>
          <w:rPr>
            <w:rFonts w:ascii="楷体" w:eastAsia="楷体" w:hAnsi="楷体" w:cs="楷体" w:hint="eastAsia"/>
            <w:kern w:val="2"/>
            <w:szCs w:val="24"/>
            <w:lang w:val="en-US" w:eastAsia="zh-CN" w:bidi="ar-SA"/>
          </w:rPr>
          <w:t>平安</w:t>
        </w:r>
        <w:r>
          <w:rPr>
            <w:rFonts w:ascii="楷体" w:eastAsia="楷体" w:hAnsi="楷体" w:cs="楷体" w:hint="eastAsia"/>
            <w:kern w:val="2"/>
            <w:szCs w:val="24"/>
            <w:lang w:val="en-US" w:eastAsia="zh-CN" w:bidi="ar-SA"/>
          </w:rPr>
          <w:t>管理体系</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6</w:t>
        </w:r>
      </w:hyperlink>
      <w:r>
        <w:rPr>
          <w:rFonts w:ascii="楷体" w:eastAsia="楷体" w:hAnsi="楷体" w:cs="楷体" w:hint="eastAsia"/>
          <w:bCs/>
          <w:kern w:val="2"/>
          <w:szCs w:val="24"/>
          <w:lang w:val="en-US" w:eastAsia="zh-CN" w:bidi="ar-SA"/>
        </w:rPr>
        <w:t>3</w:t>
      </w:r>
    </w:p>
    <w:p>
      <w:pPr>
        <w:pStyle w:val="TOC2"/>
        <w:tabs>
          <w:tab w:val="right" w:leader="dot" w:pos="8300"/>
        </w:tabs>
        <w:rPr>
          <w:rFonts w:ascii="楷体" w:eastAsia="楷体" w:hAnsi="楷体" w:cs="楷体" w:hint="eastAsia"/>
          <w:kern w:val="2"/>
          <w:szCs w:val="24"/>
          <w:lang w:val="en-US" w:eastAsia="zh-CN" w:bidi="ar-SA"/>
        </w:rPr>
      </w:pPr>
      <w:hyperlink w:anchor="_Toc1074" w:history="1">
        <w:r>
          <w:rPr>
            <w:rFonts w:ascii="楷体" w:eastAsia="楷体" w:hAnsi="楷体" w:cs="楷体" w:hint="eastAsia"/>
            <w:kern w:val="2"/>
            <w:szCs w:val="24"/>
            <w:lang w:val="en-US" w:eastAsia="zh-CN" w:bidi="ar-SA"/>
          </w:rPr>
          <w:t>第二节  环境保护及扬尘治理措施</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6</w:t>
        </w:r>
      </w:hyperlink>
      <w:r>
        <w:rPr>
          <w:rFonts w:ascii="楷体" w:eastAsia="楷体" w:hAnsi="楷体" w:cs="楷体" w:hint="eastAsia"/>
          <w:bCs/>
          <w:kern w:val="2"/>
          <w:szCs w:val="24"/>
          <w:lang w:val="en-US" w:eastAsia="zh-CN" w:bidi="ar-SA"/>
        </w:rPr>
        <w:t>7</w:t>
      </w:r>
    </w:p>
    <w:p>
      <w:pPr>
        <w:pStyle w:val="TOC2"/>
        <w:tabs>
          <w:tab w:val="right" w:leader="dot" w:pos="8300"/>
        </w:tabs>
        <w:rPr>
          <w:rFonts w:ascii="楷体" w:eastAsia="楷体" w:hAnsi="楷体" w:cs="楷体" w:hint="eastAsia"/>
          <w:kern w:val="2"/>
          <w:szCs w:val="24"/>
          <w:lang w:val="en-US" w:eastAsia="zh-CN" w:bidi="ar-SA"/>
        </w:rPr>
      </w:pPr>
      <w:hyperlink w:anchor="_Toc8020" w:history="1">
        <w:r>
          <w:rPr>
            <w:rFonts w:ascii="楷体" w:eastAsia="楷体" w:hAnsi="楷体" w:cs="楷体" w:hint="eastAsia"/>
            <w:kern w:val="2"/>
            <w:szCs w:val="24"/>
            <w:lang w:val="en-US" w:eastAsia="zh-CN" w:bidi="ar-SA"/>
          </w:rPr>
          <w:t>第三节  健康管理体系</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7</w:t>
        </w:r>
      </w:hyperlink>
      <w:r>
        <w:rPr>
          <w:rFonts w:ascii="楷体" w:eastAsia="楷体" w:hAnsi="楷体" w:cs="楷体" w:hint="eastAsia"/>
          <w:bCs/>
          <w:kern w:val="2"/>
          <w:szCs w:val="24"/>
          <w:lang w:val="en-US" w:eastAsia="zh-CN" w:bidi="ar-SA"/>
        </w:rPr>
        <w:t>0</w:t>
      </w:r>
    </w:p>
    <w:p>
      <w:pPr>
        <w:pStyle w:val="TOC1"/>
        <w:tabs>
          <w:tab w:val="right" w:leader="dot" w:pos="8300"/>
        </w:tabs>
        <w:rPr>
          <w:rFonts w:ascii="楷体" w:eastAsia="楷体" w:hAnsi="楷体" w:cs="楷体" w:hint="eastAsia"/>
          <w:kern w:val="2"/>
          <w:szCs w:val="24"/>
          <w:lang w:val="en-US" w:eastAsia="zh-CN" w:bidi="ar-SA"/>
        </w:rPr>
      </w:pPr>
      <w:hyperlink w:anchor="_Toc18463" w:history="1">
        <w:r>
          <w:rPr>
            <w:rFonts w:ascii="楷体" w:eastAsia="楷体" w:hAnsi="楷体" w:cs="楷体" w:hint="eastAsia"/>
            <w:kern w:val="2"/>
            <w:szCs w:val="24"/>
            <w:lang w:val="en-US" w:eastAsia="zh-CN" w:bidi="ar-SA"/>
          </w:rPr>
          <w:t>第</w:t>
        </w:r>
        <w:r>
          <w:rPr>
            <w:rFonts w:ascii="楷体" w:eastAsia="楷体" w:hAnsi="楷体" w:cs="楷体" w:hint="eastAsia"/>
            <w:kern w:val="44"/>
            <w:szCs w:val="24"/>
            <w:lang w:val="en-US" w:eastAsia="zh-CN" w:bidi="ar-SA"/>
          </w:rPr>
          <w:t xml:space="preserve">十一章 </w:t>
        </w:r>
        <w:r>
          <w:rPr>
            <w:rFonts w:ascii="楷体" w:eastAsia="楷体" w:hAnsi="楷体" w:cs="楷体" w:hint="eastAsia"/>
            <w:kern w:val="2"/>
            <w:szCs w:val="24"/>
            <w:lang w:val="en-US" w:eastAsia="zh-CN" w:bidi="ar-SA"/>
          </w:rPr>
          <w:t>季节性施工措施</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7</w:t>
        </w:r>
      </w:hyperlink>
      <w:r>
        <w:rPr>
          <w:rFonts w:ascii="楷体" w:eastAsia="楷体" w:hAnsi="楷体" w:cs="楷体" w:hint="eastAsia"/>
          <w:bCs/>
          <w:kern w:val="44"/>
          <w:szCs w:val="24"/>
          <w:lang w:val="en-US" w:eastAsia="zh-CN" w:bidi="ar-SA"/>
        </w:rPr>
        <w:t>1</w:t>
      </w:r>
    </w:p>
    <w:p>
      <w:pPr>
        <w:pStyle w:val="TOC2"/>
        <w:tabs>
          <w:tab w:val="right" w:leader="dot" w:pos="8300"/>
        </w:tabs>
        <w:rPr>
          <w:rFonts w:ascii="楷体" w:eastAsia="楷体" w:hAnsi="楷体" w:cs="楷体" w:hint="eastAsia"/>
          <w:kern w:val="2"/>
          <w:szCs w:val="24"/>
          <w:lang w:val="en-US" w:eastAsia="zh-CN" w:bidi="ar-SA"/>
        </w:rPr>
      </w:pPr>
      <w:hyperlink w:anchor="_Toc24085" w:history="1">
        <w:r>
          <w:rPr>
            <w:rFonts w:ascii="楷体" w:eastAsia="楷体" w:hAnsi="楷体" w:cs="楷体" w:hint="eastAsia"/>
            <w:kern w:val="2"/>
            <w:szCs w:val="24"/>
            <w:lang w:val="en-US" w:eastAsia="zh-CN" w:bidi="ar-SA"/>
          </w:rPr>
          <w:t>第一节  冬季施工措施</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7</w:t>
        </w:r>
      </w:hyperlink>
      <w:r>
        <w:rPr>
          <w:rFonts w:ascii="楷体" w:eastAsia="楷体" w:hAnsi="楷体" w:cs="楷体" w:hint="eastAsia"/>
          <w:bCs/>
          <w:kern w:val="2"/>
          <w:szCs w:val="24"/>
          <w:lang w:val="en-US" w:eastAsia="zh-CN" w:bidi="ar-SA"/>
        </w:rPr>
        <w:t>1</w:t>
      </w:r>
    </w:p>
    <w:p>
      <w:pPr>
        <w:pStyle w:val="TOC2"/>
        <w:tabs>
          <w:tab w:val="right" w:leader="dot" w:pos="8300"/>
        </w:tabs>
        <w:rPr>
          <w:rFonts w:ascii="楷体" w:eastAsia="楷体" w:hAnsi="楷体" w:cs="楷体" w:hint="eastAsia"/>
          <w:kern w:val="2"/>
          <w:szCs w:val="24"/>
          <w:lang w:val="en-US" w:eastAsia="zh-CN" w:bidi="ar-SA"/>
        </w:rPr>
      </w:pPr>
      <w:hyperlink w:anchor="_Toc11871" w:history="1">
        <w:r>
          <w:rPr>
            <w:rFonts w:ascii="楷体" w:eastAsia="楷体" w:hAnsi="楷体" w:cs="楷体" w:hint="eastAsia"/>
            <w:kern w:val="2"/>
            <w:szCs w:val="24"/>
            <w:lang w:val="en-US" w:eastAsia="zh-CN" w:bidi="ar-SA"/>
          </w:rPr>
          <w:t xml:space="preserve">第二节  </w:t>
        </w:r>
        <w:r>
          <w:rPr>
            <w:rFonts w:ascii="楷体" w:eastAsia="楷体" w:hAnsi="楷体" w:cs="楷体" w:hint="eastAsia"/>
            <w:kern w:val="2"/>
            <w:szCs w:val="28"/>
            <w:lang w:val="en-US" w:eastAsia="zh-CN" w:bidi="ar-SA"/>
          </w:rPr>
          <w:t>农忙施工安排及措施</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7</w:t>
        </w:r>
      </w:hyperlink>
      <w:r>
        <w:rPr>
          <w:rFonts w:ascii="楷体" w:eastAsia="楷体" w:hAnsi="楷体" w:cs="楷体" w:hint="eastAsia"/>
          <w:bCs/>
          <w:kern w:val="2"/>
          <w:szCs w:val="24"/>
          <w:lang w:val="en-US" w:eastAsia="zh-CN" w:bidi="ar-SA"/>
        </w:rPr>
        <w:t>2</w:t>
      </w:r>
    </w:p>
    <w:p>
      <w:pPr>
        <w:pStyle w:val="TOC1"/>
        <w:tabs>
          <w:tab w:val="right" w:leader="dot" w:pos="8300"/>
        </w:tabs>
        <w:rPr>
          <w:rFonts w:ascii="楷体" w:eastAsia="楷体" w:hAnsi="楷体" w:cs="楷体" w:hint="eastAsia"/>
          <w:kern w:val="2"/>
          <w:szCs w:val="24"/>
          <w:lang w:val="en-US" w:eastAsia="zh-CN" w:bidi="ar-SA"/>
        </w:rPr>
      </w:pPr>
      <w:hyperlink w:anchor="_Toc32111" w:history="1">
        <w:r>
          <w:rPr>
            <w:rFonts w:ascii="楷体" w:eastAsia="楷体" w:hAnsi="楷体" w:cs="楷体" w:hint="eastAsia"/>
            <w:kern w:val="2"/>
            <w:szCs w:val="24"/>
            <w:lang w:val="en-US" w:eastAsia="zh-CN" w:bidi="ar-SA"/>
          </w:rPr>
          <w:t>第</w:t>
        </w:r>
        <w:r>
          <w:rPr>
            <w:rFonts w:ascii="楷体" w:eastAsia="楷体" w:hAnsi="楷体" w:cs="楷体" w:hint="eastAsia"/>
            <w:kern w:val="44"/>
            <w:szCs w:val="24"/>
            <w:lang w:val="en-US" w:eastAsia="zh-CN" w:bidi="ar-SA"/>
          </w:rPr>
          <w:t xml:space="preserve">十二章 </w:t>
        </w:r>
        <w:r>
          <w:rPr>
            <w:rFonts w:ascii="楷体" w:eastAsia="楷体" w:hAnsi="楷体" w:cs="楷体" w:hint="eastAsia"/>
            <w:kern w:val="2"/>
            <w:szCs w:val="24"/>
            <w:lang w:val="en-US" w:eastAsia="zh-CN" w:bidi="ar-SA"/>
          </w:rPr>
          <w:t>资源配备</w:t>
        </w:r>
        <w:r>
          <w:rPr>
            <w:rFonts w:ascii="楷体" w:eastAsia="楷体" w:hAnsi="楷体" w:cs="楷体" w:hint="eastAsia"/>
            <w:kern w:val="2"/>
            <w:szCs w:val="24"/>
            <w:lang w:val="en-US" w:eastAsia="zh-CN" w:bidi="ar-SA"/>
          </w:rPr>
          <w:t>方案</w:t>
        </w:r>
        <w:r>
          <w:rPr>
            <w:rFonts w:ascii="楷体" w:eastAsia="楷体" w:hAnsi="楷体" w:cs="楷体" w:hint="eastAsia"/>
            <w:kern w:val="2"/>
            <w:szCs w:val="24"/>
            <w:lang w:val="en-US" w:eastAsia="zh-CN" w:bidi="ar-SA"/>
          </w:rPr>
          <w:t>与先进性</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7</w:t>
        </w:r>
      </w:hyperlink>
      <w:r>
        <w:rPr>
          <w:rFonts w:ascii="楷体" w:eastAsia="楷体" w:hAnsi="楷体" w:cs="楷体" w:hint="eastAsia"/>
          <w:bCs/>
          <w:kern w:val="44"/>
          <w:szCs w:val="24"/>
          <w:lang w:val="en-US" w:eastAsia="zh-CN" w:bidi="ar-SA"/>
        </w:rPr>
        <w:t>3</w:t>
      </w:r>
    </w:p>
    <w:p>
      <w:pPr>
        <w:pStyle w:val="TOC2"/>
        <w:tabs>
          <w:tab w:val="right" w:leader="dot" w:pos="8300"/>
        </w:tabs>
        <w:rPr>
          <w:rFonts w:ascii="楷体" w:eastAsia="楷体" w:hAnsi="楷体" w:cs="楷体" w:hint="eastAsia"/>
          <w:kern w:val="2"/>
          <w:szCs w:val="24"/>
          <w:lang w:val="en-US" w:eastAsia="zh-CN" w:bidi="ar-SA"/>
        </w:rPr>
      </w:pPr>
      <w:hyperlink w:anchor="_Toc11553" w:history="1">
        <w:r>
          <w:rPr>
            <w:rFonts w:ascii="楷体" w:eastAsia="楷体" w:hAnsi="楷体" w:cs="楷体" w:hint="eastAsia"/>
            <w:kern w:val="2"/>
            <w:szCs w:val="24"/>
            <w:lang w:val="en-US" w:eastAsia="zh-CN" w:bidi="ar-SA"/>
          </w:rPr>
          <w:t>第一节 材料投入</w:t>
        </w:r>
        <w:r>
          <w:rPr>
            <w:rFonts w:ascii="楷体" w:eastAsia="楷体" w:hAnsi="楷体" w:cs="楷体" w:hint="eastAsia"/>
            <w:kern w:val="2"/>
            <w:szCs w:val="24"/>
            <w:lang w:val="en-US" w:eastAsia="zh-CN" w:bidi="ar-SA"/>
          </w:rPr>
          <w:t>方案</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7</w:t>
        </w:r>
      </w:hyperlink>
      <w:r>
        <w:rPr>
          <w:rFonts w:ascii="楷体" w:eastAsia="楷体" w:hAnsi="楷体" w:cs="楷体" w:hint="eastAsia"/>
          <w:bCs/>
          <w:kern w:val="2"/>
          <w:szCs w:val="24"/>
          <w:lang w:val="en-US" w:eastAsia="zh-CN" w:bidi="ar-SA"/>
        </w:rPr>
        <w:t>3</w:t>
      </w:r>
    </w:p>
    <w:p>
      <w:pPr>
        <w:pStyle w:val="TOC2"/>
        <w:tabs>
          <w:tab w:val="right" w:leader="dot" w:pos="8300"/>
        </w:tabs>
        <w:rPr>
          <w:rFonts w:ascii="楷体" w:eastAsia="楷体" w:hAnsi="楷体" w:cs="楷体" w:hint="eastAsia"/>
          <w:kern w:val="2"/>
          <w:szCs w:val="24"/>
          <w:lang w:val="en-US" w:eastAsia="zh-CN" w:bidi="ar-SA"/>
        </w:rPr>
      </w:pPr>
      <w:hyperlink w:anchor="_Toc29014" w:history="1">
        <w:r>
          <w:rPr>
            <w:rFonts w:ascii="楷体" w:eastAsia="楷体" w:hAnsi="楷体" w:cs="楷体" w:hint="eastAsia"/>
            <w:kern w:val="2"/>
            <w:szCs w:val="24"/>
            <w:lang w:val="en-US" w:eastAsia="zh-CN" w:bidi="ar-SA"/>
          </w:rPr>
          <w:t>第二节  施工机械选型与准备</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7</w:t>
        </w:r>
      </w:hyperlink>
      <w:r>
        <w:rPr>
          <w:rFonts w:ascii="楷体" w:eastAsia="楷体" w:hAnsi="楷体" w:cs="楷体" w:hint="eastAsia"/>
          <w:bCs/>
          <w:kern w:val="2"/>
          <w:szCs w:val="24"/>
          <w:lang w:val="en-US" w:eastAsia="zh-CN" w:bidi="ar-SA"/>
        </w:rPr>
        <w:t>3</w:t>
      </w:r>
    </w:p>
    <w:p>
      <w:pPr>
        <w:pStyle w:val="TOC2"/>
        <w:tabs>
          <w:tab w:val="right" w:leader="dot" w:pos="8300"/>
        </w:tabs>
        <w:rPr>
          <w:rFonts w:ascii="楷体" w:eastAsia="楷体" w:hAnsi="楷体" w:cs="楷体" w:hint="eastAsia"/>
          <w:kern w:val="2"/>
          <w:szCs w:val="24"/>
          <w:lang w:val="en-US" w:eastAsia="zh-CN" w:bidi="ar-SA"/>
        </w:rPr>
      </w:pPr>
      <w:hyperlink w:anchor="_Toc27910" w:history="1">
        <w:r>
          <w:rPr>
            <w:rFonts w:ascii="楷体" w:eastAsia="楷体" w:hAnsi="楷体" w:cs="楷体" w:hint="eastAsia"/>
            <w:kern w:val="2"/>
            <w:szCs w:val="24"/>
            <w:lang w:val="en-US" w:eastAsia="zh-CN" w:bidi="ar-SA"/>
          </w:rPr>
          <w:t>第三节  劳动力投入</w:t>
        </w:r>
        <w:r>
          <w:rPr>
            <w:rFonts w:ascii="楷体" w:eastAsia="楷体" w:hAnsi="楷体" w:cs="楷体" w:hint="eastAsia"/>
            <w:kern w:val="2"/>
            <w:szCs w:val="24"/>
            <w:lang w:val="en-US" w:eastAsia="zh-CN" w:bidi="ar-SA"/>
          </w:rPr>
          <w:t>方案</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7</w:t>
        </w:r>
      </w:hyperlink>
      <w:r>
        <w:rPr>
          <w:rFonts w:ascii="楷体" w:eastAsia="楷体" w:hAnsi="楷体" w:cs="楷体" w:hint="eastAsia"/>
          <w:bCs/>
          <w:kern w:val="2"/>
          <w:szCs w:val="24"/>
          <w:lang w:val="en-US" w:eastAsia="zh-CN" w:bidi="ar-SA"/>
        </w:rPr>
        <w:t>3</w:t>
      </w:r>
    </w:p>
    <w:p>
      <w:pPr>
        <w:pStyle w:val="TOC1"/>
        <w:tabs>
          <w:tab w:val="right" w:leader="dot" w:pos="8300"/>
        </w:tabs>
        <w:rPr>
          <w:rFonts w:ascii="楷体" w:eastAsia="楷体" w:hAnsi="楷体" w:cs="楷体" w:hint="eastAsia"/>
          <w:kern w:val="2"/>
          <w:szCs w:val="24"/>
          <w:lang w:val="en-US" w:eastAsia="zh-CN" w:bidi="ar-SA"/>
        </w:rPr>
      </w:pPr>
      <w:hyperlink w:anchor="_Toc6776" w:history="1">
        <w:r>
          <w:rPr>
            <w:rFonts w:ascii="楷体" w:eastAsia="楷体" w:hAnsi="楷体" w:cs="楷体" w:hint="eastAsia"/>
            <w:kern w:val="2"/>
            <w:szCs w:val="24"/>
            <w:lang w:val="en-US" w:eastAsia="zh-CN" w:bidi="ar-SA"/>
          </w:rPr>
          <w:t>第</w:t>
        </w:r>
        <w:r>
          <w:rPr>
            <w:rFonts w:ascii="楷体" w:eastAsia="楷体" w:hAnsi="楷体" w:cs="楷体" w:hint="eastAsia"/>
            <w:kern w:val="44"/>
            <w:szCs w:val="20"/>
            <w:lang w:val="en-US" w:eastAsia="zh-CN" w:bidi="ar-SA"/>
          </w:rPr>
          <w:t xml:space="preserve">十三章 </w:t>
        </w:r>
        <w:r>
          <w:rPr>
            <w:rFonts w:ascii="楷体" w:eastAsia="楷体" w:hAnsi="楷体" w:cs="楷体" w:hint="eastAsia"/>
            <w:kern w:val="2"/>
            <w:szCs w:val="32"/>
            <w:lang w:val="en-US" w:eastAsia="zh-CN" w:bidi="ar-SA"/>
          </w:rPr>
          <w:t>现场文明施工</w:t>
        </w:r>
        <w:r>
          <w:rPr>
            <w:rFonts w:ascii="楷体" w:eastAsia="楷体" w:hAnsi="楷体" w:cs="楷体" w:hint="eastAsia"/>
            <w:kern w:val="2"/>
            <w:szCs w:val="20"/>
            <w:lang w:val="en-US" w:eastAsia="zh-CN" w:bidi="ar-SA"/>
          </w:rPr>
          <w:t>措施</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7</w:t>
        </w:r>
      </w:hyperlink>
      <w:r>
        <w:rPr>
          <w:rFonts w:ascii="楷体" w:eastAsia="楷体" w:hAnsi="楷体" w:cs="楷体" w:hint="eastAsia"/>
          <w:bCs/>
          <w:kern w:val="44"/>
          <w:szCs w:val="20"/>
          <w:lang w:val="en-US" w:eastAsia="zh-CN" w:bidi="ar-SA"/>
        </w:rPr>
        <w:t>4</w:t>
      </w:r>
    </w:p>
    <w:p>
      <w:pPr>
        <w:pStyle w:val="TOC1"/>
        <w:tabs>
          <w:tab w:val="right" w:leader="dot" w:pos="8300"/>
        </w:tabs>
        <w:rPr>
          <w:rFonts w:ascii="楷体" w:eastAsia="楷体" w:hAnsi="楷体" w:cs="楷体" w:hint="eastAsia"/>
          <w:kern w:val="2"/>
          <w:szCs w:val="24"/>
          <w:lang w:val="en-US" w:eastAsia="zh-CN" w:bidi="ar-SA"/>
        </w:rPr>
      </w:pPr>
      <w:hyperlink w:anchor="_Toc13617" w:history="1">
        <w:r>
          <w:rPr>
            <w:rFonts w:ascii="楷体" w:eastAsia="楷体" w:hAnsi="楷体" w:cs="楷体" w:hint="eastAsia"/>
            <w:kern w:val="2"/>
            <w:szCs w:val="24"/>
            <w:lang w:val="en-US" w:eastAsia="zh-CN" w:bidi="ar-SA"/>
          </w:rPr>
          <w:t>第</w:t>
        </w:r>
        <w:r>
          <w:rPr>
            <w:rFonts w:ascii="楷体" w:eastAsia="楷体" w:hAnsi="楷体" w:cs="楷体" w:hint="eastAsia"/>
            <w:kern w:val="44"/>
            <w:szCs w:val="24"/>
            <w:lang w:val="en-US" w:eastAsia="zh-CN" w:bidi="ar-SA"/>
          </w:rPr>
          <w:t xml:space="preserve">十四章 </w:t>
        </w:r>
        <w:r>
          <w:rPr>
            <w:rFonts w:ascii="楷体" w:eastAsia="楷体" w:hAnsi="楷体" w:cs="楷体" w:hint="eastAsia"/>
            <w:kern w:val="2"/>
            <w:szCs w:val="24"/>
            <w:lang w:val="en-US" w:eastAsia="zh-CN" w:bidi="ar-SA"/>
          </w:rPr>
          <w:t>新技术、新产品、新工艺、新材料应用</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7</w:t>
        </w:r>
      </w:hyperlink>
      <w:r>
        <w:rPr>
          <w:rFonts w:ascii="楷体" w:eastAsia="楷体" w:hAnsi="楷体" w:cs="楷体" w:hint="eastAsia"/>
          <w:bCs/>
          <w:kern w:val="44"/>
          <w:szCs w:val="24"/>
          <w:lang w:val="en-US" w:eastAsia="zh-CN" w:bidi="ar-SA"/>
        </w:rPr>
        <w:t>6</w:t>
      </w:r>
    </w:p>
    <w:p>
      <w:pPr>
        <w:pStyle w:val="TOC1"/>
        <w:tabs>
          <w:tab w:val="right" w:leader="dot" w:pos="8300"/>
        </w:tabs>
        <w:rPr>
          <w:rFonts w:ascii="楷体" w:eastAsia="楷体" w:hAnsi="楷体" w:cs="楷体" w:hint="eastAsia"/>
          <w:kern w:val="2"/>
          <w:szCs w:val="24"/>
          <w:lang w:val="en-US" w:eastAsia="zh-CN" w:bidi="ar-SA"/>
        </w:rPr>
        <w:sectPr>
          <w:type w:val="nextPage"/>
          <w:pgSz w:w="11906" w:h="16838"/>
          <w:pgMar w:top="1162" w:right="1270" w:bottom="1162" w:left="1230" w:header="1020" w:footer="850" w:gutter="0"/>
          <w:pgBorders>
            <w:top w:val="none" w:sz="0" w:space="0" w:color="auto"/>
            <w:left w:val="none" w:sz="0" w:space="0" w:color="auto"/>
            <w:bottom w:val="none" w:sz="0" w:space="0" w:color="auto"/>
            <w:right w:val="none" w:sz="0" w:space="0" w:color="auto"/>
          </w:pgBorders>
          <w:pgNumType w:fmt="decimal" w:start="3"/>
          <w:cols w:num="1" w:space="720"/>
          <w:titlePg w:val="0"/>
          <w:rtlGutter w:val="0"/>
          <w:docGrid w:type="lines" w:linePitch="312" w:charSpace="0"/>
        </w:sectPr>
      </w:pPr>
      <w:hyperlink w:anchor="_Toc18559" w:history="1">
        <w:r>
          <w:rPr>
            <w:rFonts w:ascii="楷体" w:eastAsia="楷体" w:hAnsi="楷体" w:cs="楷体" w:hint="eastAsia"/>
            <w:kern w:val="2"/>
            <w:szCs w:val="24"/>
            <w:lang w:val="en-US" w:eastAsia="zh-CN" w:bidi="ar-SA"/>
          </w:rPr>
          <w:t>第</w:t>
        </w:r>
        <w:r>
          <w:rPr>
            <w:rFonts w:ascii="楷体" w:eastAsia="楷体" w:hAnsi="楷体" w:cs="楷体" w:hint="eastAsia"/>
            <w:bCs w:val="0"/>
            <w:kern w:val="44"/>
            <w:szCs w:val="24"/>
            <w:lang w:val="en-US" w:eastAsia="zh-CN" w:bidi="ar-SA"/>
          </w:rPr>
          <w:t xml:space="preserve">十五章 </w:t>
        </w:r>
        <w:r>
          <w:rPr>
            <w:rFonts w:ascii="楷体" w:eastAsia="楷体" w:hAnsi="楷体" w:cs="楷体" w:hint="eastAsia"/>
            <w:bCs w:val="0"/>
            <w:kern w:val="2"/>
            <w:szCs w:val="24"/>
            <w:lang w:val="en-US" w:eastAsia="zh-CN" w:bidi="ar-SA"/>
          </w:rPr>
          <w:t>合理化建议及降低</w:t>
        </w:r>
        <w:r>
          <w:rPr>
            <w:rFonts w:ascii="楷体" w:eastAsia="楷体" w:hAnsi="楷体" w:cs="楷体" w:hint="eastAsia"/>
            <w:bCs w:val="0"/>
            <w:kern w:val="2"/>
            <w:szCs w:val="24"/>
            <w:lang w:val="en-US" w:eastAsia="zh-CN" w:bidi="ar-SA"/>
          </w:rPr>
          <w:t>本钱</w:t>
        </w:r>
        <w:r>
          <w:rPr>
            <w:rFonts w:ascii="楷体" w:eastAsia="楷体" w:hAnsi="楷体" w:cs="楷体" w:hint="eastAsia"/>
            <w:bCs w:val="0"/>
            <w:kern w:val="2"/>
            <w:szCs w:val="24"/>
            <w:lang w:val="en-US" w:eastAsia="zh-CN" w:bidi="ar-SA"/>
          </w:rPr>
          <w:t>措施</w:t>
        </w:r>
        <w:r>
          <w:rPr>
            <w:rFonts w:ascii="楷体" w:eastAsia="楷体" w:hAnsi="楷体" w:cs="楷体" w:hint="eastAsia"/>
            <w:kern w:val="2"/>
            <w:szCs w:val="24"/>
            <w:lang w:val="en-US" w:eastAsia="zh-CN" w:bidi="ar-SA"/>
          </w:rPr>
          <w:tab/>
        </w:r>
        <w:r>
          <w:rPr>
            <w:rFonts w:ascii="楷体" w:eastAsia="楷体" w:hAnsi="楷体" w:cs="楷体" w:hint="eastAsia"/>
            <w:kern w:val="2"/>
            <w:szCs w:val="24"/>
            <w:lang w:val="en-US" w:eastAsia="zh-CN" w:bidi="ar-SA"/>
          </w:rPr>
          <w:t>7</w:t>
        </w:r>
      </w:hyperlink>
      <w:r>
        <w:rPr>
          <w:rFonts w:ascii="楷体" w:eastAsia="楷体" w:hAnsi="楷体" w:cs="楷体" w:hint="eastAsia"/>
          <w:bCs w:val="0"/>
          <w:kern w:val="44"/>
          <w:szCs w:val="24"/>
          <w:lang w:val="en-US" w:eastAsia="zh-CN" w:bidi="ar-SA"/>
        </w:rPr>
        <w:t>7</w:t>
      </w:r>
    </w:p>
    <w:p>
      <w:pPr>
        <w:keepNext w:val="0"/>
        <w:keepLines w:val="0"/>
        <w:pageBreakBefore w:val="0"/>
        <w:widowControl w:val="0"/>
        <w:kinsoku/>
        <w:wordWrap/>
        <w:overflowPunct/>
        <w:topLinePunct w:val="0"/>
        <w:autoSpaceDE/>
        <w:autoSpaceDN/>
        <w:bidi w:val="0"/>
        <w:adjustRightInd/>
        <w:snapToGrid/>
        <w:spacing w:line="500" w:lineRule="exact"/>
        <w:ind w:right="0" w:firstLine="0" w:rightChars="0" w:firstLineChars="0"/>
        <w:jc w:val="both"/>
        <w:textAlignment w:val="auto"/>
        <w:outlineLvl w:val="9"/>
        <w:rPr>
          <w:rFonts w:ascii="楷体" w:eastAsia="楷体" w:hAnsi="楷体" w:cs="楷体" w:hint="eastAsia"/>
          <w:bCs/>
        </w:rPr>
      </w:pPr>
      <w:r>
        <w:rPr>
          <w:rFonts w:ascii="楷体" w:eastAsia="楷体" w:hAnsi="楷体" w:cs="楷体" w:hint="eastAsia"/>
          <w:bCs/>
          <w:kern w:val="2"/>
          <w:szCs w:val="24"/>
          <w:lang w:val="en-US" w:eastAsia="zh-CN" w:bidi="ar-SA"/>
        </w:rPr>
        <w:fldChar w:fldCharType="end"/>
      </w:r>
      <w:r>
        <w:rPr>
          <w:rFonts w:ascii="楷体" w:eastAsia="楷体" w:hAnsi="楷体" w:cs="楷体" w:hint="eastAsia"/>
          <w:bCs/>
          <w:kern w:val="2"/>
          <w:szCs w:val="24"/>
          <w:lang w:val="en-US" w:eastAsia="zh-CN" w:bidi="ar-SA"/>
        </w:rPr>
        <w:t xml:space="preserve">后附表   </w:t>
      </w:r>
      <w:bookmarkStart w:id="1" w:name="_GoBack"/>
      <w:bookmarkEnd w:id="1"/>
    </w:p>
    <w:p>
      <w:pPr>
        <w:keepNext w:val="0"/>
        <w:keepLines w:val="0"/>
        <w:pageBreakBefore w:val="0"/>
        <w:widowControl w:val="0"/>
        <w:kinsoku/>
        <w:wordWrap/>
        <w:overflowPunct/>
        <w:topLinePunct w:val="0"/>
        <w:autoSpaceDE/>
        <w:autoSpaceDN/>
        <w:bidi w:val="0"/>
        <w:adjustRightInd/>
        <w:snapToGrid/>
        <w:spacing w:line="500" w:lineRule="exact"/>
        <w:ind w:right="0" w:firstLine="0" w:rightChars="0" w:firstLineChars="0"/>
        <w:jc w:val="both"/>
        <w:textAlignment w:val="auto"/>
        <w:outlineLvl w:val="9"/>
        <w:rPr>
          <w:rFonts w:ascii="楷体" w:eastAsia="楷体" w:hAnsi="楷体" w:cs="楷体" w:hint="eastAsia"/>
          <w:bCs/>
        </w:rPr>
      </w:pPr>
    </w:p>
    <w:p>
      <w:pPr>
        <w:keepNext w:val="0"/>
        <w:keepLines w:val="0"/>
        <w:pageBreakBefore w:val="0"/>
        <w:widowControl w:val="0"/>
        <w:kinsoku/>
        <w:wordWrap/>
        <w:overflowPunct/>
        <w:topLinePunct w:val="0"/>
        <w:autoSpaceDE/>
        <w:autoSpaceDN/>
        <w:bidi w:val="0"/>
        <w:adjustRightInd/>
        <w:snapToGrid/>
        <w:spacing w:line="500" w:lineRule="exact"/>
        <w:ind w:right="0" w:firstLine="0" w:rightChars="0" w:firstLineChars="0"/>
        <w:jc w:val="both"/>
        <w:textAlignment w:val="auto"/>
        <w:outlineLvl w:val="9"/>
        <w:rPr>
          <w:rFonts w:ascii="楷体" w:eastAsia="楷体" w:hAnsi="楷体" w:cs="楷体" w:hint="eastAsia"/>
          <w:bCs/>
        </w:rPr>
      </w:pPr>
    </w:p>
    <w:p>
      <w:pPr>
        <w:keepNext w:val="0"/>
        <w:keepLines w:val="0"/>
        <w:pageBreakBefore w:val="0"/>
        <w:widowControl w:val="0"/>
        <w:kinsoku/>
        <w:wordWrap/>
        <w:overflowPunct/>
        <w:topLinePunct w:val="0"/>
        <w:autoSpaceDE/>
        <w:autoSpaceDN/>
        <w:bidi w:val="0"/>
        <w:adjustRightInd/>
        <w:snapToGrid/>
        <w:spacing w:line="500" w:lineRule="exact"/>
        <w:ind w:right="0" w:firstLine="0" w:rightChars="0" w:firstLineChars="0"/>
        <w:jc w:val="both"/>
        <w:textAlignment w:val="auto"/>
        <w:outlineLvl w:val="9"/>
        <w:rPr>
          <w:rFonts w:ascii="楷体" w:eastAsia="楷体" w:hAnsi="楷体" w:cs="楷体" w:hint="eastAsia"/>
          <w:bCs/>
        </w:rPr>
      </w:pPr>
    </w:p>
    <w:p>
      <w:pPr>
        <w:keepNext w:val="0"/>
        <w:keepLines w:val="0"/>
        <w:pageBreakBefore w:val="0"/>
        <w:widowControl w:val="0"/>
        <w:kinsoku/>
        <w:wordWrap/>
        <w:overflowPunct/>
        <w:topLinePunct w:val="0"/>
        <w:autoSpaceDE/>
        <w:autoSpaceDN/>
        <w:bidi w:val="0"/>
        <w:adjustRightInd/>
        <w:snapToGrid/>
        <w:spacing w:line="500" w:lineRule="exact"/>
        <w:ind w:right="0" w:firstLine="0" w:rightChars="0" w:firstLineChars="0"/>
        <w:jc w:val="both"/>
        <w:textAlignment w:val="auto"/>
        <w:outlineLvl w:val="9"/>
        <w:rPr>
          <w:rFonts w:ascii="楷体" w:eastAsia="楷体" w:hAnsi="楷体" w:cs="楷体" w:hint="eastAsia"/>
          <w:bCs/>
        </w:rPr>
      </w:pPr>
    </w:p>
    <w:p>
      <w:pPr>
        <w:keepNext w:val="0"/>
        <w:keepLines w:val="0"/>
        <w:pageBreakBefore w:val="0"/>
        <w:widowControl w:val="0"/>
        <w:kinsoku/>
        <w:wordWrap/>
        <w:overflowPunct/>
        <w:topLinePunct w:val="0"/>
        <w:autoSpaceDE/>
        <w:autoSpaceDN/>
        <w:bidi w:val="0"/>
        <w:adjustRightInd/>
        <w:snapToGrid/>
        <w:spacing w:line="500" w:lineRule="exact"/>
        <w:ind w:right="0" w:firstLine="0" w:rightChars="0" w:firstLineChars="0"/>
        <w:jc w:val="both"/>
        <w:textAlignment w:val="auto"/>
        <w:outlineLvl w:val="9"/>
        <w:rPr>
          <w:rFonts w:ascii="楷体" w:eastAsia="楷体" w:hAnsi="楷体" w:cs="楷体" w:hint="eastAsia"/>
          <w:bCs/>
        </w:rPr>
      </w:pPr>
    </w:p>
    <w:p>
      <w:pPr>
        <w:keepNext w:val="0"/>
        <w:keepLines w:val="0"/>
        <w:pageBreakBefore w:val="0"/>
        <w:widowControl w:val="0"/>
        <w:kinsoku/>
        <w:wordWrap/>
        <w:overflowPunct/>
        <w:topLinePunct w:val="0"/>
        <w:autoSpaceDE/>
        <w:autoSpaceDN/>
        <w:bidi w:val="0"/>
        <w:adjustRightInd/>
        <w:snapToGrid/>
        <w:spacing w:line="500" w:lineRule="exact"/>
        <w:ind w:right="0" w:firstLine="0" w:rightChars="0" w:firstLineChars="0"/>
        <w:jc w:val="both"/>
        <w:textAlignment w:val="auto"/>
        <w:outlineLvl w:val="9"/>
        <w:rPr>
          <w:rFonts w:ascii="楷体" w:eastAsia="楷体" w:hAnsi="楷体" w:cs="楷体" w:hint="eastAsia"/>
          <w:bCs/>
        </w:rPr>
      </w:pPr>
    </w:p>
    <w:p>
      <w:pPr>
        <w:keepNext w:val="0"/>
        <w:keepLines w:val="0"/>
        <w:pageBreakBefore w:val="0"/>
        <w:widowControl w:val="0"/>
        <w:kinsoku/>
        <w:wordWrap/>
        <w:overflowPunct/>
        <w:topLinePunct w:val="0"/>
        <w:autoSpaceDE/>
        <w:autoSpaceDN/>
        <w:bidi w:val="0"/>
        <w:adjustRightInd/>
        <w:snapToGrid/>
        <w:spacing w:line="500" w:lineRule="exact"/>
        <w:ind w:right="0" w:firstLine="0" w:rightChars="0" w:firstLineChars="0"/>
        <w:jc w:val="both"/>
        <w:textAlignment w:val="auto"/>
        <w:outlineLvl w:val="9"/>
        <w:rPr>
          <w:rFonts w:ascii="楷体" w:eastAsia="楷体" w:hAnsi="楷体" w:cs="楷体" w:hint="eastAsia"/>
          <w:bCs/>
        </w:rPr>
      </w:pPr>
    </w:p>
    <w:p>
      <w:pPr>
        <w:keepNext w:val="0"/>
        <w:keepLines w:val="0"/>
        <w:pageBreakBefore w:val="0"/>
        <w:widowControl w:val="0"/>
        <w:kinsoku/>
        <w:wordWrap/>
        <w:overflowPunct/>
        <w:topLinePunct w:val="0"/>
        <w:autoSpaceDE/>
        <w:autoSpaceDN/>
        <w:bidi w:val="0"/>
        <w:adjustRightInd/>
        <w:snapToGrid/>
        <w:spacing w:line="500" w:lineRule="exact"/>
        <w:ind w:right="0" w:firstLine="0" w:rightChars="0" w:firstLineChars="0"/>
        <w:jc w:val="both"/>
        <w:textAlignment w:val="auto"/>
        <w:outlineLvl w:val="9"/>
        <w:rPr>
          <w:rFonts w:ascii="楷体" w:eastAsia="楷体" w:hAnsi="楷体" w:cs="楷体" w:hint="eastAsia"/>
          <w:bCs/>
        </w:rPr>
      </w:pPr>
    </w:p>
    <w:p>
      <w:pPr>
        <w:keepNext w:val="0"/>
        <w:keepLines w:val="0"/>
        <w:pageBreakBefore w:val="0"/>
        <w:widowControl w:val="0"/>
        <w:kinsoku/>
        <w:wordWrap/>
        <w:overflowPunct/>
        <w:topLinePunct w:val="0"/>
        <w:autoSpaceDE/>
        <w:autoSpaceDN/>
        <w:bidi w:val="0"/>
        <w:adjustRightInd/>
        <w:snapToGrid/>
        <w:spacing w:line="500" w:lineRule="exact"/>
        <w:ind w:right="0" w:firstLine="0" w:rightChars="0" w:firstLineChars="0"/>
        <w:jc w:val="both"/>
        <w:textAlignment w:val="auto"/>
        <w:outlineLvl w:val="9"/>
        <w:rPr>
          <w:rFonts w:ascii="楷体" w:eastAsia="楷体" w:hAnsi="楷体" w:cs="楷体" w:hint="eastAsia"/>
          <w:bCs/>
        </w:rPr>
      </w:pPr>
    </w:p>
    <w:p>
      <w:pPr>
        <w:keepNext w:val="0"/>
        <w:keepLines w:val="0"/>
        <w:pageBreakBefore w:val="0"/>
        <w:widowControl w:val="0"/>
        <w:kinsoku/>
        <w:wordWrap/>
        <w:overflowPunct/>
        <w:topLinePunct w:val="0"/>
        <w:autoSpaceDE/>
        <w:autoSpaceDN/>
        <w:bidi w:val="0"/>
        <w:adjustRightInd/>
        <w:snapToGrid/>
        <w:spacing w:line="500" w:lineRule="exact"/>
        <w:ind w:right="0" w:firstLine="0" w:rightChars="0" w:firstLineChars="0"/>
        <w:jc w:val="both"/>
        <w:textAlignment w:val="auto"/>
        <w:outlineLvl w:val="9"/>
        <w:rPr>
          <w:rFonts w:ascii="楷体" w:eastAsia="楷体" w:hAnsi="楷体" w:cs="楷体" w:hint="eastAsia"/>
          <w:bCs/>
        </w:rPr>
      </w:pPr>
    </w:p>
    <w:p>
      <w:pPr>
        <w:keepNext w:val="0"/>
        <w:keepLines w:val="0"/>
        <w:pageBreakBefore w:val="0"/>
        <w:widowControl w:val="0"/>
        <w:kinsoku/>
        <w:wordWrap/>
        <w:overflowPunct/>
        <w:topLinePunct w:val="0"/>
        <w:autoSpaceDE/>
        <w:autoSpaceDN/>
        <w:bidi w:val="0"/>
        <w:adjustRightInd/>
        <w:snapToGrid/>
        <w:spacing w:line="500" w:lineRule="exact"/>
        <w:ind w:right="0" w:firstLine="0" w:rightChars="0" w:firstLineChars="0"/>
        <w:jc w:val="both"/>
        <w:textAlignment w:val="auto"/>
        <w:outlineLvl w:val="9"/>
        <w:rPr>
          <w:rFonts w:ascii="楷体" w:eastAsia="楷体" w:hAnsi="楷体" w:cs="楷体" w:hint="eastAsia"/>
          <w:bCs/>
        </w:rPr>
      </w:pPr>
    </w:p>
    <w:p>
      <w:pPr>
        <w:keepNext w:val="0"/>
        <w:keepLines w:val="0"/>
        <w:pageBreakBefore w:val="0"/>
        <w:widowControl w:val="0"/>
        <w:kinsoku/>
        <w:wordWrap/>
        <w:overflowPunct/>
        <w:topLinePunct w:val="0"/>
        <w:autoSpaceDE/>
        <w:autoSpaceDN/>
        <w:bidi w:val="0"/>
        <w:adjustRightInd/>
        <w:snapToGrid/>
        <w:spacing w:line="500" w:lineRule="exact"/>
        <w:ind w:right="0" w:firstLine="0" w:rightChars="0" w:firstLineChars="0"/>
        <w:jc w:val="both"/>
        <w:textAlignment w:val="auto"/>
        <w:outlineLvl w:val="9"/>
        <w:rPr>
          <w:rFonts w:ascii="楷体" w:eastAsia="楷体" w:hAnsi="楷体" w:cs="楷体" w:hint="eastAsia"/>
          <w:bCs/>
        </w:rPr>
      </w:pPr>
    </w:p>
    <w:p>
      <w:pPr>
        <w:keepNext w:val="0"/>
        <w:keepLines w:val="0"/>
        <w:pageBreakBefore w:val="0"/>
        <w:widowControl w:val="0"/>
        <w:kinsoku/>
        <w:wordWrap/>
        <w:overflowPunct/>
        <w:topLinePunct w:val="0"/>
        <w:autoSpaceDE/>
        <w:autoSpaceDN/>
        <w:bidi w:val="0"/>
        <w:adjustRightInd/>
        <w:snapToGrid/>
        <w:spacing w:line="500" w:lineRule="exact"/>
        <w:ind w:right="0" w:firstLine="0" w:rightChars="0" w:firstLineChars="0"/>
        <w:jc w:val="both"/>
        <w:textAlignment w:val="auto"/>
        <w:outlineLvl w:val="9"/>
        <w:rPr>
          <w:rFonts w:ascii="楷体" w:eastAsia="楷体" w:hAnsi="楷体" w:cs="楷体" w:hint="eastAsia"/>
          <w:bCs/>
        </w:rPr>
      </w:pPr>
    </w:p>
    <w:p>
      <w:pPr>
        <w:keepNext w:val="0"/>
        <w:keepLines w:val="0"/>
        <w:pageBreakBefore w:val="0"/>
        <w:widowControl w:val="0"/>
        <w:kinsoku/>
        <w:wordWrap/>
        <w:overflowPunct/>
        <w:topLinePunct w:val="0"/>
        <w:autoSpaceDE/>
        <w:autoSpaceDN/>
        <w:bidi w:val="0"/>
        <w:adjustRightInd/>
        <w:snapToGrid/>
        <w:spacing w:line="500" w:lineRule="exact"/>
        <w:ind w:right="0" w:firstLine="0" w:rightChars="0" w:firstLineChars="0"/>
        <w:jc w:val="both"/>
        <w:textAlignment w:val="auto"/>
        <w:outlineLvl w:val="9"/>
        <w:rPr>
          <w:rFonts w:ascii="楷体" w:eastAsia="楷体" w:hAnsi="楷体" w:cs="楷体" w:hint="eastAsia"/>
          <w:bCs/>
        </w:rPr>
      </w:pPr>
    </w:p>
    <w:p>
      <w:pPr>
        <w:keepNext w:val="0"/>
        <w:keepLines w:val="0"/>
        <w:pageBreakBefore w:val="0"/>
        <w:widowControl w:val="0"/>
        <w:kinsoku/>
        <w:wordWrap/>
        <w:overflowPunct/>
        <w:topLinePunct w:val="0"/>
        <w:autoSpaceDE/>
        <w:autoSpaceDN/>
        <w:bidi w:val="0"/>
        <w:adjustRightInd/>
        <w:snapToGrid/>
        <w:spacing w:line="500" w:lineRule="exact"/>
        <w:ind w:right="0" w:firstLine="0" w:rightChars="0" w:firstLineChars="0"/>
        <w:jc w:val="both"/>
        <w:textAlignment w:val="auto"/>
        <w:outlineLvl w:val="9"/>
        <w:rPr>
          <w:rFonts w:ascii="楷体" w:eastAsia="楷体" w:hAnsi="楷体" w:cs="楷体" w:hint="eastAsia"/>
          <w:bCs/>
        </w:rPr>
      </w:pPr>
    </w:p>
    <w:p>
      <w:pPr>
        <w:keepNext w:val="0"/>
        <w:keepLines w:val="0"/>
        <w:pageBreakBefore w:val="0"/>
        <w:widowControl w:val="0"/>
        <w:kinsoku/>
        <w:wordWrap/>
        <w:overflowPunct/>
        <w:topLinePunct w:val="0"/>
        <w:autoSpaceDE/>
        <w:autoSpaceDN/>
        <w:bidi w:val="0"/>
        <w:adjustRightInd/>
        <w:snapToGrid/>
        <w:spacing w:line="500" w:lineRule="exact"/>
        <w:ind w:right="0" w:firstLine="0" w:rightChars="0" w:firstLineChars="0"/>
        <w:jc w:val="both"/>
        <w:textAlignment w:val="auto"/>
        <w:outlineLvl w:val="9"/>
        <w:rPr>
          <w:rFonts w:ascii="楷体" w:eastAsia="楷体" w:hAnsi="楷体" w:cs="楷体" w:hint="eastAsia"/>
          <w:bCs/>
        </w:rPr>
        <w:sectPr>
          <w:type w:val="nextPage"/>
          <w:pgSz w:w="11906" w:h="16838"/>
          <w:pgMar w:top="1162" w:right="1270" w:bottom="1162" w:left="1230" w:header="1020" w:footer="850" w:gutter="0"/>
          <w:pgBorders>
            <w:top w:val="none" w:sz="0" w:space="0" w:color="auto"/>
            <w:left w:val="none" w:sz="0" w:space="0" w:color="auto"/>
            <w:bottom w:val="none" w:sz="0" w:space="0" w:color="auto"/>
            <w:right w:val="none" w:sz="0" w:space="0" w:color="auto"/>
          </w:pgBorders>
          <w:pgNumType w:fmt="decimal" w:start="4"/>
          <w:cols w:num="1" w:space="720"/>
          <w:titlePg w:val="0"/>
          <w:rtlGutter w:val="0"/>
          <w:docGrid w:type="lines" w:linePitch="312" w:charSpace="0"/>
        </w:sectPr>
      </w:pPr>
    </w:p>
    <w:p>
      <w:pPr>
        <w:pStyle w:val="Heading1"/>
        <w:pageBreakBefore w:val="0"/>
        <w:widowControl w:val="0"/>
        <w:kinsoku/>
        <w:wordWrap/>
        <w:bidi w:val="0"/>
        <w:adjustRightInd/>
        <w:snapToGrid w:val="0"/>
        <w:spacing w:before="0" w:beforeLines="0" w:after="0" w:afterLines="0" w:line="500" w:lineRule="exact"/>
        <w:ind w:left="0" w:right="0" w:leftChars="0" w:rightChars="0"/>
        <w:textAlignment w:val="auto"/>
        <w:rPr>
          <w:rFonts w:ascii="楷体" w:eastAsia="楷体" w:hAnsi="楷体" w:cs="楷体" w:hint="eastAsia"/>
          <w:sz w:val="36"/>
          <w:szCs w:val="28"/>
        </w:rPr>
      </w:pPr>
      <w:r>
        <w:rPr>
          <w:rFonts w:ascii="楷体" w:eastAsia="楷体" w:hAnsi="楷体" w:cs="楷体" w:hint="eastAsia"/>
          <w:sz w:val="36"/>
          <w:szCs w:val="28"/>
        </w:rPr>
        <w:t xml:space="preserve">  </w:t>
      </w:r>
      <w:bookmarkStart w:id="2" w:name="_Toc1783"/>
      <w:r>
        <w:rPr>
          <w:rFonts w:ascii="楷体" w:eastAsia="楷体" w:hAnsi="楷体" w:cs="楷体" w:hint="eastAsia"/>
          <w:sz w:val="36"/>
          <w:szCs w:val="28"/>
        </w:rPr>
        <w:t>编制依据</w:t>
      </w:r>
      <w:bookmarkEnd w:id="0"/>
      <w:r>
        <w:rPr>
          <w:rFonts w:ascii="楷体" w:eastAsia="楷体" w:hAnsi="楷体" w:cs="楷体" w:hint="eastAsia"/>
          <w:sz w:val="36"/>
          <w:szCs w:val="28"/>
        </w:rPr>
        <w:t>及指导思想</w:t>
      </w:r>
      <w:bookmarkEnd w:id="2"/>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color w:val="000000"/>
          <w:szCs w:val="28"/>
        </w:rPr>
      </w:pPr>
      <w:bookmarkStart w:id="3" w:name="BookMark2"/>
      <w:bookmarkEnd w:id="3"/>
      <w:bookmarkStart w:id="4" w:name="BookMark3"/>
      <w:bookmarkEnd w:id="4"/>
      <w:bookmarkStart w:id="5" w:name="_Toc257753312"/>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color w:val="000000"/>
          <w:szCs w:val="28"/>
        </w:rPr>
      </w:pPr>
      <w:r>
        <w:rPr>
          <w:rFonts w:ascii="楷体" w:eastAsia="楷体" w:hAnsi="楷体" w:cs="楷体" w:hint="eastAsia"/>
          <w:color w:val="000000"/>
          <w:sz w:val="28"/>
          <w:szCs w:val="28"/>
        </w:rPr>
        <w:t>一、本投标施工组织设计严格按照工程招标范围和招标文件对施工组织设计的要求进行编制。在人员、机械、材料调配、质量要求、进度安排等方面统一部署的原</w:t>
      </w:r>
      <w:r>
        <w:rPr>
          <w:rFonts w:ascii="楷体" w:eastAsia="楷体" w:hAnsi="楷体" w:cs="楷体" w:hint="eastAsia"/>
          <w:color w:val="000000"/>
          <w:sz w:val="28"/>
          <w:szCs w:val="28"/>
        </w:rPr>
        <w:t>那么</w:t>
      </w:r>
      <w:r>
        <w:rPr>
          <w:rFonts w:ascii="楷体" w:eastAsia="楷体" w:hAnsi="楷体" w:cs="楷体" w:hint="eastAsia"/>
          <w:color w:val="000000"/>
          <w:sz w:val="28"/>
          <w:szCs w:val="28"/>
        </w:rPr>
        <w:t>下。</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color w:val="000000"/>
          <w:szCs w:val="28"/>
        </w:rPr>
      </w:pPr>
      <w:r>
        <w:rPr>
          <w:rFonts w:ascii="楷体" w:eastAsia="楷体" w:hAnsi="楷体" w:cs="楷体" w:hint="eastAsia"/>
          <w:color w:val="000000"/>
          <w:sz w:val="28"/>
          <w:szCs w:val="28"/>
        </w:rPr>
        <w:t>二、根据本工程设计特点、功能要求，本着对业主资金合理利用，对工程质量的终身负责，以“科学、经济、优质、高效” 为编制原</w:t>
      </w:r>
      <w:r>
        <w:rPr>
          <w:rFonts w:ascii="楷体" w:eastAsia="楷体" w:hAnsi="楷体" w:cs="楷体" w:hint="eastAsia"/>
          <w:color w:val="000000"/>
          <w:sz w:val="28"/>
          <w:szCs w:val="28"/>
        </w:rPr>
        <w:t>那么</w:t>
      </w:r>
      <w:r>
        <w:rPr>
          <w:rFonts w:ascii="楷体" w:eastAsia="楷体" w:hAnsi="楷体" w:cs="楷体" w:hint="eastAsia"/>
          <w:color w:val="000000"/>
          <w:sz w:val="28"/>
          <w:szCs w:val="28"/>
        </w:rPr>
        <w:t>。</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color w:val="000000"/>
          <w:szCs w:val="28"/>
        </w:rPr>
      </w:pPr>
      <w:r>
        <w:rPr>
          <w:rFonts w:ascii="楷体" w:eastAsia="楷体" w:hAnsi="楷体" w:cs="楷体" w:hint="eastAsia"/>
          <w:color w:val="000000"/>
          <w:sz w:val="28"/>
          <w:szCs w:val="28"/>
        </w:rPr>
        <w:t>三、我公司对此次施工组织设计的编制高度重视，召集了参加过类似工程施工、有丰富管理及施工经验的人员，在仔细研究图纸，明确工程特点、充分了解施工环境、准确把握业主要求的前提下，成立编制专题小组，集思广议、博采众长，力求本方案切合工程实际，思路先进，可操作性强。　</w:t>
      </w:r>
    </w:p>
    <w:p>
      <w:pPr>
        <w:pStyle w:val="Heading2"/>
        <w:pageBreakBefore w:val="0"/>
        <w:widowControl w:val="0"/>
        <w:kinsoku/>
        <w:wordWrap/>
        <w:bidi w:val="0"/>
        <w:adjustRightInd/>
        <w:snapToGrid w:val="0"/>
        <w:spacing w:before="0" w:beforeLines="0" w:after="0" w:afterLines="0" w:line="500" w:lineRule="exact"/>
        <w:ind w:left="0" w:right="0" w:leftChars="0" w:rightChars="0"/>
        <w:textAlignment w:val="auto"/>
        <w:rPr>
          <w:rFonts w:ascii="楷体" w:eastAsia="楷体" w:hAnsi="楷体" w:cs="楷体" w:hint="eastAsia"/>
        </w:rPr>
      </w:pPr>
      <w:bookmarkStart w:id="6" w:name="_Toc15242"/>
    </w:p>
    <w:p>
      <w:pPr>
        <w:pStyle w:val="Heading2"/>
        <w:pageBreakBefore w:val="0"/>
        <w:widowControl w:val="0"/>
        <w:kinsoku/>
        <w:wordWrap/>
        <w:bidi w:val="0"/>
        <w:adjustRightInd/>
        <w:snapToGrid w:val="0"/>
        <w:spacing w:before="0" w:beforeLines="0" w:after="0" w:afterLines="0" w:line="500" w:lineRule="exact"/>
        <w:ind w:left="0" w:right="0" w:leftChars="0" w:rightChars="0"/>
        <w:textAlignment w:val="auto"/>
        <w:rPr>
          <w:rFonts w:ascii="楷体" w:eastAsia="楷体" w:hAnsi="楷体" w:cs="楷体" w:hint="eastAsia"/>
        </w:rPr>
      </w:pPr>
      <w:r>
        <w:rPr>
          <w:rFonts w:ascii="楷体" w:eastAsia="楷体" w:hAnsi="楷体" w:cs="楷体" w:hint="eastAsia"/>
        </w:rPr>
        <w:t>第一节  编制依据</w:t>
      </w:r>
      <w:bookmarkEnd w:id="5"/>
      <w:bookmarkEnd w:id="6"/>
    </w:p>
    <w:p>
      <w:pPr>
        <w:pStyle w:val="slStyle10"/>
        <w:keepNext w:val="0"/>
        <w:keepLines w:val="0"/>
        <w:pageBreakBefore w:val="0"/>
        <w:widowControl w:val="0"/>
        <w:kinsoku/>
        <w:wordWrap/>
        <w:overflowPunct w:val="0"/>
        <w:topLinePunct/>
        <w:autoSpaceDE w:val="0"/>
        <w:autoSpaceDN w:val="0"/>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b w:val="0"/>
          <w:sz w:val="28"/>
          <w:szCs w:val="28"/>
        </w:rPr>
      </w:pPr>
      <w:r>
        <w:rPr>
          <w:rFonts w:ascii="楷体" w:eastAsia="楷体" w:hAnsi="楷体" w:cs="楷体" w:hint="eastAsia"/>
          <w:b w:val="0"/>
          <w:sz w:val="28"/>
          <w:szCs w:val="28"/>
        </w:rPr>
        <w:t>1、《</w:t>
      </w:r>
      <w:r>
        <w:rPr>
          <w:rFonts w:ascii="楷体" w:eastAsia="楷体" w:hAnsi="楷体" w:cs="楷体" w:hint="eastAsia"/>
          <w:b w:val="0"/>
          <w:sz w:val="28"/>
          <w:szCs w:val="28"/>
          <w:lang w:eastAsia="zh-CN"/>
        </w:rPr>
        <w:t>长治市档案局应急档案库扩建</w:t>
      </w:r>
      <w:r>
        <w:rPr>
          <w:rFonts w:ascii="楷体" w:eastAsia="楷体" w:hAnsi="楷体" w:cs="楷体" w:hint="eastAsia"/>
          <w:b w:val="0"/>
          <w:sz w:val="28"/>
          <w:szCs w:val="28"/>
          <w:lang w:eastAsia="zh-CN"/>
        </w:rPr>
        <w:t>工程</w:t>
      </w:r>
      <w:r>
        <w:rPr>
          <w:rFonts w:ascii="楷体" w:eastAsia="楷体" w:hAnsi="楷体" w:cs="楷体" w:hint="eastAsia"/>
          <w:b w:val="0"/>
          <w:sz w:val="28"/>
          <w:szCs w:val="28"/>
        </w:rPr>
        <w:t>》招标文件；</w:t>
      </w:r>
    </w:p>
    <w:p>
      <w:pPr>
        <w:pStyle w:val="slStyle10"/>
        <w:keepNext w:val="0"/>
        <w:keepLines w:val="0"/>
        <w:pageBreakBefore w:val="0"/>
        <w:widowControl w:val="0"/>
        <w:kinsoku/>
        <w:wordWrap/>
        <w:overflowPunct w:val="0"/>
        <w:topLinePunct/>
        <w:autoSpaceDE w:val="0"/>
        <w:autoSpaceDN w:val="0"/>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b w:val="0"/>
          <w:sz w:val="28"/>
          <w:szCs w:val="28"/>
        </w:rPr>
      </w:pPr>
      <w:r>
        <w:rPr>
          <w:rFonts w:ascii="楷体" w:eastAsia="楷体" w:hAnsi="楷体" w:cs="楷体" w:hint="eastAsia"/>
          <w:b w:val="0"/>
          <w:sz w:val="28"/>
          <w:szCs w:val="28"/>
        </w:rPr>
        <w:t>2、《</w:t>
      </w:r>
      <w:r>
        <w:rPr>
          <w:rFonts w:ascii="楷体" w:eastAsia="楷体" w:hAnsi="楷体" w:cs="楷体" w:hint="eastAsia"/>
          <w:b w:val="0"/>
          <w:sz w:val="28"/>
          <w:szCs w:val="28"/>
          <w:lang w:eastAsia="zh-CN"/>
        </w:rPr>
        <w:t>长治市档案局应急档案库扩建</w:t>
      </w:r>
      <w:r>
        <w:rPr>
          <w:rFonts w:ascii="楷体" w:eastAsia="楷体" w:hAnsi="楷体" w:cs="楷体" w:hint="eastAsia"/>
          <w:b w:val="0"/>
          <w:sz w:val="28"/>
          <w:szCs w:val="28"/>
          <w:lang w:eastAsia="zh-CN"/>
        </w:rPr>
        <w:t>工程</w:t>
      </w:r>
      <w:r>
        <w:rPr>
          <w:rFonts w:ascii="楷体" w:eastAsia="楷体" w:hAnsi="楷体" w:cs="楷体" w:hint="eastAsia"/>
          <w:b w:val="0"/>
          <w:sz w:val="28"/>
          <w:szCs w:val="28"/>
        </w:rPr>
        <w:t>》工程量清单及图纸；</w:t>
      </w:r>
    </w:p>
    <w:p>
      <w:pPr>
        <w:pStyle w:val="slStyle10"/>
        <w:keepNext w:val="0"/>
        <w:keepLines w:val="0"/>
        <w:pageBreakBefore w:val="0"/>
        <w:widowControl w:val="0"/>
        <w:kinsoku/>
        <w:wordWrap/>
        <w:overflowPunct w:val="0"/>
        <w:topLinePunct/>
        <w:autoSpaceDE w:val="0"/>
        <w:autoSpaceDN w:val="0"/>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b w:val="0"/>
          <w:sz w:val="28"/>
          <w:szCs w:val="28"/>
        </w:rPr>
      </w:pPr>
      <w:r>
        <w:rPr>
          <w:rFonts w:ascii="楷体" w:eastAsia="楷体" w:hAnsi="楷体" w:cs="楷体" w:hint="eastAsia"/>
          <w:b w:val="0"/>
          <w:sz w:val="28"/>
          <w:szCs w:val="28"/>
        </w:rPr>
        <w:t>3、国家现行施工</w:t>
      </w:r>
      <w:r>
        <w:rPr>
          <w:rFonts w:ascii="楷体" w:eastAsia="楷体" w:hAnsi="楷体" w:cs="楷体" w:hint="eastAsia"/>
          <w:b w:val="0"/>
          <w:sz w:val="28"/>
          <w:szCs w:val="28"/>
        </w:rPr>
        <w:t>标准</w:t>
      </w:r>
      <w:r>
        <w:rPr>
          <w:rFonts w:ascii="楷体" w:eastAsia="楷体" w:hAnsi="楷体" w:cs="楷体" w:hint="eastAsia"/>
          <w:b w:val="0"/>
          <w:sz w:val="28"/>
          <w:szCs w:val="28"/>
        </w:rPr>
        <w:t>及验收标准、地方标准、规程、标准图集以及省市关于建筑施工管理等方面的有关情况。</w:t>
      </w:r>
    </w:p>
    <w:p>
      <w:pPr>
        <w:pStyle w:val="slStyle10"/>
        <w:keepNext w:val="0"/>
        <w:keepLines w:val="0"/>
        <w:pageBreakBefore w:val="0"/>
        <w:widowControl w:val="0"/>
        <w:kinsoku/>
        <w:wordWrap/>
        <w:overflowPunct w:val="0"/>
        <w:topLinePunct/>
        <w:autoSpaceDE w:val="0"/>
        <w:autoSpaceDN w:val="0"/>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b w:val="0"/>
          <w:sz w:val="28"/>
          <w:szCs w:val="28"/>
        </w:rPr>
      </w:pPr>
      <w:r>
        <w:rPr>
          <w:rFonts w:ascii="楷体" w:eastAsia="楷体" w:hAnsi="楷体" w:cs="楷体" w:hint="eastAsia"/>
          <w:b w:val="0"/>
          <w:sz w:val="28"/>
          <w:szCs w:val="28"/>
        </w:rPr>
        <w:t>4、我公司目前的技术力量及机械设备装备情况。</w:t>
      </w:r>
    </w:p>
    <w:p>
      <w:pPr>
        <w:pStyle w:val="slStyle10"/>
        <w:keepNext w:val="0"/>
        <w:keepLines w:val="0"/>
        <w:pageBreakBefore w:val="0"/>
        <w:widowControl w:val="0"/>
        <w:kinsoku/>
        <w:wordWrap/>
        <w:overflowPunct w:val="0"/>
        <w:topLinePunct/>
        <w:autoSpaceDE w:val="0"/>
        <w:autoSpaceDN w:val="0"/>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b w:val="0"/>
          <w:sz w:val="28"/>
          <w:szCs w:val="28"/>
        </w:rPr>
      </w:pPr>
      <w:r>
        <w:rPr>
          <w:rFonts w:ascii="楷体" w:eastAsia="楷体" w:hAnsi="楷体" w:cs="楷体" w:hint="eastAsia"/>
          <w:b w:val="0"/>
          <w:sz w:val="28"/>
          <w:szCs w:val="28"/>
        </w:rPr>
        <w:t>5、现场踏勘情况。</w:t>
      </w:r>
    </w:p>
    <w:p>
      <w:pPr>
        <w:pStyle w:val="Heading2"/>
        <w:pageBreakBefore w:val="0"/>
        <w:widowControl w:val="0"/>
        <w:kinsoku/>
        <w:wordWrap/>
        <w:bidi w:val="0"/>
        <w:adjustRightInd/>
        <w:snapToGrid w:val="0"/>
        <w:spacing w:before="0" w:beforeLines="0" w:after="0" w:afterLines="0" w:line="500" w:lineRule="exact"/>
        <w:ind w:left="0" w:right="0" w:leftChars="0" w:rightChars="0"/>
        <w:textAlignment w:val="auto"/>
        <w:rPr>
          <w:rFonts w:ascii="楷体" w:eastAsia="楷体" w:hAnsi="楷体" w:cs="楷体" w:hint="eastAsia"/>
          <w:b w:val="0"/>
          <w:sz w:val="28"/>
          <w:szCs w:val="28"/>
        </w:rPr>
      </w:pPr>
      <w:bookmarkStart w:id="7" w:name="BookMark8"/>
      <w:bookmarkEnd w:id="7"/>
      <w:bookmarkStart w:id="8" w:name="BookMark4"/>
      <w:bookmarkEnd w:id="8"/>
      <w:bookmarkStart w:id="9" w:name="BookMark7"/>
      <w:bookmarkEnd w:id="9"/>
      <w:bookmarkStart w:id="10" w:name="BookMark5"/>
      <w:bookmarkEnd w:id="10"/>
      <w:bookmarkStart w:id="11" w:name="_Toc257753314"/>
      <w:r>
        <w:rPr>
          <w:rFonts w:ascii="楷体" w:eastAsia="楷体" w:hAnsi="楷体" w:cs="楷体" w:hint="eastAsia"/>
          <w:b w:val="0"/>
          <w:sz w:val="28"/>
          <w:szCs w:val="28"/>
          <w:lang w:val="en-US" w:eastAsia="zh-CN"/>
        </w:rPr>
        <w:t xml:space="preserve"> </w:t>
      </w:r>
      <w:bookmarkStart w:id="12" w:name="_Toc8306"/>
    </w:p>
    <w:p>
      <w:pPr>
        <w:pStyle w:val="Heading2"/>
        <w:pageBreakBefore w:val="0"/>
        <w:widowControl w:val="0"/>
        <w:kinsoku/>
        <w:wordWrap/>
        <w:bidi w:val="0"/>
        <w:adjustRightInd/>
        <w:snapToGrid w:val="0"/>
        <w:spacing w:before="0" w:beforeLines="0" w:after="0" w:afterLines="0" w:line="500" w:lineRule="exact"/>
        <w:ind w:left="0" w:right="0" w:leftChars="0" w:rightChars="0"/>
        <w:textAlignment w:val="auto"/>
        <w:rPr>
          <w:rFonts w:ascii="楷体" w:eastAsia="楷体" w:hAnsi="楷体" w:cs="楷体" w:hint="eastAsia"/>
        </w:rPr>
      </w:pPr>
      <w:r>
        <w:rPr>
          <w:rFonts w:ascii="楷体" w:eastAsia="楷体" w:hAnsi="楷体" w:cs="楷体" w:hint="eastAsia"/>
          <w:lang w:eastAsia="zh-CN"/>
        </w:rPr>
        <w:t>第二节</w:t>
      </w:r>
      <w:r>
        <w:rPr>
          <w:rFonts w:ascii="楷体" w:eastAsia="楷体" w:hAnsi="楷体" w:cs="楷体" w:hint="eastAsia"/>
        </w:rPr>
        <w:t xml:space="preserve">  </w:t>
      </w:r>
      <w:bookmarkEnd w:id="11"/>
      <w:r>
        <w:rPr>
          <w:rFonts w:ascii="楷体" w:eastAsia="楷体" w:hAnsi="楷体" w:cs="楷体" w:hint="eastAsia"/>
        </w:rPr>
        <w:t>指导思想</w:t>
      </w:r>
      <w:bookmarkEnd w:id="12"/>
    </w:p>
    <w:p>
      <w:pPr>
        <w:keepNext w:val="0"/>
        <w:keepLines w:val="0"/>
        <w:pageBreakBefore w:val="0"/>
        <w:widowControl w:val="0"/>
        <w:numPr>
          <w:ilvl w:val="0"/>
          <w:numId w:val="15"/>
        </w:numPr>
        <w:tabs>
          <w:tab w:val="left" w:pos="0"/>
          <w:tab w:val="clear" w:pos="720"/>
        </w:tabs>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color w:val="000000"/>
          <w:szCs w:val="28"/>
        </w:rPr>
        <w:sectPr>
          <w:pgSz w:w="11906" w:h="16838"/>
          <w:pgMar w:top="1134" w:right="1134" w:bottom="1134" w:left="1417" w:header="851" w:footer="992" w:gutter="0"/>
          <w:pgNumType w:start="5"/>
          <w:cols w:num="1" w:space="0"/>
          <w:rtlGutter w:val="0"/>
          <w:docGrid w:type="lines" w:linePitch="316" w:charSpace="0"/>
        </w:sectPr>
      </w:pPr>
      <w:r>
        <w:rPr>
          <w:rFonts w:ascii="楷体" w:eastAsia="楷体" w:hAnsi="楷体" w:cs="楷体" w:hint="eastAsia"/>
          <w:color w:val="000000"/>
          <w:sz w:val="28"/>
          <w:szCs w:val="28"/>
        </w:rPr>
        <w:t>我公司针对本工程的指导思想是：质量第一，</w:t>
      </w:r>
      <w:r>
        <w:rPr>
          <w:rFonts w:ascii="楷体" w:eastAsia="楷体" w:hAnsi="楷体" w:cs="楷体" w:hint="eastAsia"/>
          <w:color w:val="000000"/>
          <w:sz w:val="28"/>
          <w:szCs w:val="28"/>
        </w:rPr>
        <w:t>效劳</w:t>
      </w:r>
      <w:r>
        <w:rPr>
          <w:rFonts w:ascii="楷体" w:eastAsia="楷体" w:hAnsi="楷体" w:cs="楷体" w:hint="eastAsia"/>
          <w:color w:val="000000"/>
          <w:sz w:val="28"/>
          <w:szCs w:val="28"/>
          <w:lang w:eastAsia="zh-CN"/>
        </w:rPr>
        <w:t>第</w:t>
      </w:r>
      <w:r>
        <w:rPr>
          <w:rFonts w:ascii="楷体" w:eastAsia="楷体" w:hAnsi="楷体" w:cs="楷体" w:hint="eastAsia"/>
          <w:color w:val="000000"/>
          <w:sz w:val="28"/>
          <w:szCs w:val="28"/>
        </w:rPr>
        <w:t>一，业主满意，以质量为中心，按照GB/T19002—ISO9002</w:t>
      </w:r>
      <w:r>
        <w:rPr>
          <w:rFonts w:ascii="楷体" w:eastAsia="楷体" w:hAnsi="楷体" w:cs="楷体" w:hint="eastAsia"/>
          <w:sz w:val="28"/>
          <w:szCs w:val="28"/>
        </w:rPr>
        <w:t>《质量管理和质量保证》系列标准，建立工程质量保证体系，选配高素质的</w:t>
      </w:r>
      <w:r>
        <w:rPr>
          <w:rFonts w:ascii="楷体" w:eastAsia="楷体" w:hAnsi="楷体" w:cs="楷体" w:hint="eastAsia"/>
          <w:sz w:val="28"/>
          <w:szCs w:val="28"/>
        </w:rPr>
        <w:t>工程</w:t>
      </w:r>
      <w:r>
        <w:rPr>
          <w:rFonts w:ascii="楷体" w:eastAsia="楷体" w:hAnsi="楷体" w:cs="楷体" w:hint="eastAsia"/>
          <w:sz w:val="28"/>
          <w:szCs w:val="28"/>
        </w:rPr>
        <w:t>经理，积极推广应用新技术、新工艺、新设备、新材料，精心组织科学管理，优质高速地完</w:t>
      </w:r>
      <w:r>
        <w:rPr>
          <w:rFonts w:ascii="楷体" w:eastAsia="楷体" w:hAnsi="楷体" w:cs="楷体" w:hint="eastAsia"/>
          <w:sz w:val="28"/>
          <w:szCs w:val="28"/>
        </w:rPr>
        <w:t>本钱</w:t>
      </w:r>
    </w:p>
    <w:p>
      <w:pPr>
        <w:keepNext w:val="0"/>
        <w:keepLines w:val="0"/>
        <w:pageBreakBefore w:val="0"/>
        <w:widowControl w:val="0"/>
        <w:numPr>
          <w:ilvl w:val="0"/>
          <w:numId w:val="0"/>
        </w:numPr>
        <w:tabs>
          <w:tab w:val="left" w:pos="0"/>
          <w:tab w:val="clear" w:pos="720"/>
        </w:tabs>
        <w:kinsoku/>
        <w:wordWrap/>
        <w:overflowPunct/>
        <w:topLinePunct w:val="0"/>
        <w:autoSpaceDE/>
        <w:autoSpaceDN/>
        <w:bidi w:val="0"/>
        <w:adjustRightInd/>
        <w:snapToGrid w:val="0"/>
        <w:spacing w:line="500" w:lineRule="exact"/>
        <w:ind w:left="720" w:right="0" w:firstLine="560" w:rightChars="0" w:firstLineChars="200"/>
        <w:jc w:val="both"/>
        <w:textAlignment w:val="auto"/>
        <w:outlineLvl w:val="9"/>
        <w:rPr>
          <w:rFonts w:ascii="楷体" w:eastAsia="楷体" w:hAnsi="楷体" w:cs="楷体" w:hint="eastAsia"/>
          <w:color w:val="000000"/>
          <w:szCs w:val="28"/>
        </w:rPr>
      </w:pPr>
      <w:r>
        <w:rPr>
          <w:rFonts w:ascii="楷体" w:eastAsia="楷体" w:hAnsi="楷体" w:cs="楷体" w:hint="eastAsia"/>
          <w:sz w:val="28"/>
          <w:szCs w:val="28"/>
        </w:rPr>
        <w:t>工程的施工任务，创一流水平的工程。</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500" w:lineRule="exact"/>
        <w:ind w:left="560" w:right="0" w:leftChars="200" w:rightChars="0"/>
        <w:jc w:val="both"/>
        <w:textAlignment w:val="auto"/>
        <w:outlineLvl w:val="9"/>
        <w:rPr>
          <w:rFonts w:ascii="楷体" w:eastAsia="楷体" w:hAnsi="楷体" w:cs="楷体" w:hint="eastAsia"/>
          <w:color w:val="000000"/>
          <w:szCs w:val="28"/>
        </w:rPr>
      </w:pPr>
    </w:p>
    <w:p>
      <w:pPr>
        <w:pStyle w:val="Heading1"/>
        <w:pageBreakBefore w:val="0"/>
        <w:widowControl w:val="0"/>
        <w:kinsoku/>
        <w:wordWrap/>
        <w:bidi w:val="0"/>
        <w:adjustRightInd/>
        <w:snapToGrid w:val="0"/>
        <w:spacing w:before="0" w:beforeLines="0" w:after="0" w:afterLines="0" w:line="500" w:lineRule="exact"/>
        <w:ind w:left="0" w:right="0" w:leftChars="0" w:rightChars="0"/>
        <w:textAlignment w:val="auto"/>
        <w:rPr>
          <w:rFonts w:ascii="楷体" w:eastAsia="楷体" w:hAnsi="楷体" w:cs="楷体" w:hint="eastAsia"/>
        </w:rPr>
      </w:pPr>
      <w:bookmarkStart w:id="13" w:name="_Toc257753315"/>
      <w:r>
        <w:rPr>
          <w:rFonts w:ascii="楷体" w:eastAsia="楷体" w:hAnsi="楷体" w:cs="楷体" w:hint="eastAsia"/>
        </w:rPr>
        <w:t xml:space="preserve">  </w:t>
      </w:r>
      <w:bookmarkStart w:id="14" w:name="_Toc32456"/>
      <w:r>
        <w:rPr>
          <w:rFonts w:ascii="楷体" w:eastAsia="楷体" w:hAnsi="楷体" w:cs="楷体" w:hint="eastAsia"/>
        </w:rPr>
        <w:t>工程概况</w:t>
      </w:r>
      <w:bookmarkEnd w:id="13"/>
      <w:bookmarkEnd w:id="14"/>
    </w:p>
    <w:p>
      <w:pPr>
        <w:pageBreakBefore w:val="0"/>
        <w:widowControl w:val="0"/>
        <w:kinsoku/>
        <w:wordWrap/>
        <w:overflowPunct/>
        <w:topLinePunct w:val="0"/>
        <w:autoSpaceDE/>
        <w:autoSpaceDN/>
        <w:bidi w:val="0"/>
        <w:adjustRightInd/>
        <w:snapToGrid w:val="0"/>
        <w:spacing w:line="500" w:lineRule="exact"/>
        <w:ind w:left="0" w:right="0" w:leftChars="0" w:rightChars="0"/>
        <w:jc w:val="both"/>
        <w:textAlignment w:val="auto"/>
        <w:rPr>
          <w:rFonts w:ascii="楷体" w:eastAsia="楷体" w:hAnsi="楷体" w:cs="楷体" w:hint="eastAsia"/>
        </w:rPr>
      </w:pPr>
      <w:bookmarkStart w:id="15" w:name="BookMark10"/>
      <w:bookmarkEnd w:id="15"/>
      <w:r>
        <w:rPr>
          <w:rFonts w:ascii="楷体" w:eastAsia="楷体" w:hAnsi="楷体" w:cs="楷体" w:hint="eastAsia"/>
          <w:szCs w:val="36"/>
          <w:lang w:val="en-US" w:eastAsia="zh-CN"/>
        </w:rPr>
        <w:t xml:space="preserve">    </w:t>
      </w:r>
      <w:r>
        <w:rPr>
          <w:rFonts w:ascii="楷体" w:eastAsia="楷体" w:hAnsi="楷体" w:cs="楷体" w:hint="eastAsia"/>
        </w:rPr>
        <w:t>工程名称：</w:t>
      </w:r>
      <w:r>
        <w:rPr>
          <w:rFonts w:ascii="楷体" w:eastAsia="楷体" w:hAnsi="楷体" w:cs="楷体" w:hint="eastAsia"/>
          <w:lang w:eastAsia="zh-CN"/>
        </w:rPr>
        <w:t>长治市档案局应急档案库扩建</w:t>
      </w:r>
      <w:r>
        <w:rPr>
          <w:rFonts w:ascii="楷体" w:eastAsia="楷体" w:hAnsi="楷体" w:cs="楷体" w:hint="eastAsia"/>
          <w:lang w:eastAsia="zh-CN"/>
        </w:rPr>
        <w:t>工程</w:t>
      </w:r>
    </w:p>
    <w:p>
      <w:pPr>
        <w:pStyle w:val="Heading3"/>
        <w:pageBreakBefore w:val="0"/>
        <w:widowControl w:val="0"/>
        <w:kinsoku/>
        <w:wordWrap/>
        <w:overflowPunct/>
        <w:topLinePunct w:val="0"/>
        <w:autoSpaceDE/>
        <w:autoSpaceDN/>
        <w:bidi w:val="0"/>
        <w:adjustRightInd/>
        <w:spacing w:before="0" w:beforeLines="0" w:after="0" w:afterLines="0" w:line="500" w:lineRule="exact"/>
        <w:ind w:left="0" w:right="0" w:firstLine="560" w:leftChars="0" w:rightChars="0" w:firstLineChars="200"/>
        <w:jc w:val="both"/>
        <w:textAlignment w:val="auto"/>
        <w:rPr>
          <w:rFonts w:ascii="楷体" w:eastAsia="楷体" w:hAnsi="楷体" w:cs="楷体" w:hint="eastAsia"/>
          <w:b w:val="0"/>
          <w:bCs w:val="0"/>
          <w:sz w:val="28"/>
          <w:szCs w:val="28"/>
          <w:lang w:val="en-US" w:eastAsia="zh-CN"/>
        </w:rPr>
      </w:pPr>
      <w:bookmarkStart w:id="16" w:name="_Toc20893"/>
      <w:r>
        <w:rPr>
          <w:rFonts w:ascii="楷体" w:eastAsia="楷体" w:hAnsi="楷体" w:cs="楷体" w:hint="eastAsia"/>
          <w:b w:val="0"/>
          <w:bCs w:val="0"/>
          <w:sz w:val="28"/>
          <w:szCs w:val="28"/>
          <w:lang w:val="en-US" w:eastAsia="zh-CN"/>
        </w:rPr>
        <w:t>采购单位：长治市机关事务管理</w:t>
      </w:r>
      <w:r>
        <w:rPr>
          <w:rFonts w:ascii="楷体" w:eastAsia="楷体" w:hAnsi="楷体" w:cs="楷体" w:hint="eastAsia"/>
          <w:b w:val="0"/>
          <w:bCs w:val="0"/>
          <w:sz w:val="28"/>
          <w:szCs w:val="28"/>
          <w:lang w:val="en-US" w:eastAsia="zh-CN"/>
        </w:rPr>
        <w:t>效劳</w:t>
      </w:r>
      <w:r>
        <w:rPr>
          <w:rFonts w:ascii="楷体" w:eastAsia="楷体" w:hAnsi="楷体" w:cs="楷体" w:hint="eastAsia"/>
          <w:b w:val="0"/>
          <w:bCs w:val="0"/>
          <w:sz w:val="28"/>
          <w:szCs w:val="28"/>
          <w:lang w:val="en-US" w:eastAsia="zh-CN"/>
        </w:rPr>
        <w:t>中心</w:t>
      </w:r>
    </w:p>
    <w:p>
      <w:pPr>
        <w:pageBreakBefore w:val="0"/>
        <w:widowControl w:val="0"/>
        <w:kinsoku/>
        <w:wordWrap/>
        <w:overflowPunct/>
        <w:topLinePunct w:val="0"/>
        <w:autoSpaceDE/>
        <w:autoSpaceDN/>
        <w:bidi w:val="0"/>
        <w:adjustRightInd/>
        <w:spacing w:line="500" w:lineRule="exact"/>
        <w:ind w:left="0" w:right="0" w:leftChars="0" w:rightChars="0"/>
        <w:jc w:val="both"/>
        <w:textAlignment w:val="auto"/>
        <w:rPr>
          <w:rFonts w:ascii="楷体" w:eastAsia="楷体" w:hAnsi="楷体" w:cs="楷体" w:hint="eastAsia"/>
          <w:b w:val="0"/>
          <w:bCs w:val="0"/>
          <w:szCs w:val="28"/>
        </w:rPr>
      </w:pPr>
      <w:r>
        <w:rPr>
          <w:rFonts w:ascii="楷体" w:eastAsia="楷体" w:hAnsi="楷体" w:cs="楷体" w:hint="eastAsia"/>
          <w:b w:val="0"/>
          <w:bCs w:val="0"/>
          <w:sz w:val="28"/>
          <w:szCs w:val="28"/>
          <w:lang w:val="en-US" w:eastAsia="zh-CN"/>
        </w:rPr>
        <w:t xml:space="preserve">    </w:t>
      </w:r>
      <w:r>
        <w:rPr>
          <w:rFonts w:ascii="楷体" w:eastAsia="楷体" w:hAnsi="楷体" w:cs="楷体" w:hint="eastAsia"/>
          <w:b w:val="0"/>
          <w:bCs w:val="0"/>
          <w:sz w:val="28"/>
          <w:szCs w:val="28"/>
          <w:lang w:val="en-US" w:eastAsia="zh-CN"/>
        </w:rPr>
        <w:t>工程</w:t>
      </w:r>
      <w:r>
        <w:rPr>
          <w:rFonts w:ascii="楷体" w:eastAsia="楷体" w:hAnsi="楷体" w:cs="楷体" w:hint="eastAsia"/>
          <w:b w:val="0"/>
          <w:bCs w:val="0"/>
          <w:sz w:val="28"/>
          <w:szCs w:val="28"/>
          <w:lang w:val="en-US" w:eastAsia="zh-CN"/>
        </w:rPr>
        <w:t>地点：长治市政府院内</w:t>
      </w:r>
    </w:p>
    <w:p>
      <w:pPr>
        <w:pStyle w:val="Heading3"/>
        <w:pageBreakBefore w:val="0"/>
        <w:widowControl w:val="0"/>
        <w:kinsoku/>
        <w:wordWrap/>
        <w:overflowPunct/>
        <w:topLinePunct w:val="0"/>
        <w:autoSpaceDE/>
        <w:autoSpaceDN/>
        <w:bidi w:val="0"/>
        <w:adjustRightInd/>
        <w:spacing w:before="0" w:beforeLines="0" w:after="0" w:afterLines="0" w:line="500" w:lineRule="exact"/>
        <w:ind w:left="0" w:right="0" w:firstLine="560" w:leftChars="0" w:rightChars="0" w:firstLineChars="200"/>
        <w:jc w:val="both"/>
        <w:textAlignment w:val="auto"/>
        <w:rPr>
          <w:rFonts w:ascii="楷体" w:eastAsia="楷体" w:hAnsi="楷体" w:cs="楷体" w:hint="eastAsia"/>
          <w:b w:val="0"/>
          <w:bCs w:val="0"/>
          <w:sz w:val="28"/>
          <w:szCs w:val="28"/>
          <w:lang w:eastAsia="zh-CN"/>
        </w:rPr>
      </w:pPr>
      <w:r>
        <w:rPr>
          <w:rFonts w:ascii="楷体" w:eastAsia="楷体" w:hAnsi="楷体" w:cs="楷体" w:hint="eastAsia"/>
          <w:b w:val="0"/>
          <w:bCs w:val="0"/>
          <w:sz w:val="28"/>
          <w:szCs w:val="28"/>
          <w:lang w:val="en-US" w:eastAsia="zh-CN"/>
        </w:rPr>
        <w:t>建设规模：734.4平方米。对现有档案馆业务用房进行维修。</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b w:val="0"/>
          <w:bCs w:val="0"/>
          <w:szCs w:val="28"/>
        </w:rPr>
      </w:pPr>
      <w:r>
        <w:rPr>
          <w:rFonts w:ascii="楷体" w:eastAsia="楷体" w:hAnsi="楷体" w:cs="楷体" w:hint="eastAsia"/>
          <w:b w:val="0"/>
          <w:bCs w:val="0"/>
          <w:sz w:val="28"/>
          <w:szCs w:val="28"/>
        </w:rPr>
        <w:t>质量标准：合格。</w:t>
      </w:r>
      <w:bookmarkEnd w:id="16"/>
      <w:r>
        <w:rPr>
          <w:rFonts w:ascii="楷体" w:eastAsia="楷体" w:hAnsi="楷体" w:cs="楷体" w:hint="eastAsia"/>
          <w:b w:val="0"/>
          <w:bCs w:val="0"/>
          <w:sz w:val="28"/>
          <w:szCs w:val="28"/>
          <w:lang w:val="en-US" w:eastAsia="zh-CN"/>
        </w:rPr>
        <w:t>本工程要求的质量标准为符合现行国家有关工程施工验收</w:t>
      </w:r>
      <w:r>
        <w:rPr>
          <w:rFonts w:ascii="楷体" w:eastAsia="楷体" w:hAnsi="楷体" w:cs="楷体" w:hint="eastAsia"/>
          <w:b w:val="0"/>
          <w:bCs w:val="0"/>
          <w:sz w:val="28"/>
          <w:szCs w:val="28"/>
          <w:lang w:val="en-US" w:eastAsia="zh-CN"/>
        </w:rPr>
        <w:t>标准</w:t>
      </w:r>
      <w:r>
        <w:rPr>
          <w:rFonts w:ascii="楷体" w:eastAsia="楷体" w:hAnsi="楷体" w:cs="楷体" w:hint="eastAsia"/>
          <w:b w:val="0"/>
          <w:bCs w:val="0"/>
          <w:sz w:val="28"/>
          <w:szCs w:val="28"/>
          <w:lang w:val="en-US" w:eastAsia="zh-CN"/>
        </w:rPr>
        <w:t>和标准的要求合格。</w:t>
      </w:r>
    </w:p>
    <w:p>
      <w:pPr>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rPr>
          <w:rFonts w:ascii="楷体" w:eastAsia="楷体" w:hAnsi="楷体" w:cs="楷体" w:hint="eastAsia"/>
          <w:b w:val="0"/>
          <w:bCs w:val="0"/>
          <w:szCs w:val="28"/>
        </w:rPr>
      </w:pPr>
      <w:bookmarkStart w:id="17" w:name="_Toc9256"/>
      <w:r>
        <w:rPr>
          <w:rFonts w:ascii="楷体" w:eastAsia="楷体" w:hAnsi="楷体" w:cs="楷体" w:hint="eastAsia"/>
          <w:b w:val="0"/>
          <w:bCs w:val="0"/>
          <w:sz w:val="28"/>
          <w:szCs w:val="28"/>
        </w:rPr>
        <w:t>方案</w:t>
      </w:r>
      <w:r>
        <w:rPr>
          <w:rFonts w:ascii="楷体" w:eastAsia="楷体" w:hAnsi="楷体" w:cs="楷体" w:hint="eastAsia"/>
          <w:b w:val="0"/>
          <w:bCs w:val="0"/>
          <w:sz w:val="28"/>
          <w:szCs w:val="28"/>
        </w:rPr>
        <w:t>工期：</w:t>
      </w:r>
      <w:bookmarkEnd w:id="17"/>
      <w:r>
        <w:rPr>
          <w:rFonts w:ascii="楷体" w:eastAsia="楷体" w:hAnsi="楷体" w:cs="楷体" w:hint="eastAsia"/>
          <w:b w:val="0"/>
          <w:bCs w:val="0"/>
          <w:sz w:val="28"/>
          <w:szCs w:val="28"/>
          <w:lang w:val="en-US" w:eastAsia="zh-CN"/>
        </w:rPr>
        <w:t>120日历天。</w:t>
      </w:r>
    </w:p>
    <w:p>
      <w:pPr>
        <w:pageBreakBefore w:val="0"/>
        <w:widowControl w:val="0"/>
        <w:kinsoku/>
        <w:wordWrap/>
        <w:overflowPunct/>
        <w:topLinePunct w:val="0"/>
        <w:autoSpaceDE/>
        <w:autoSpaceDN/>
        <w:bidi w:val="0"/>
        <w:snapToGrid w:val="0"/>
        <w:spacing w:line="500" w:lineRule="exact"/>
        <w:ind w:left="0" w:right="0" w:firstLine="560" w:leftChars="0" w:rightChars="0" w:firstLineChars="200"/>
        <w:jc w:val="both"/>
        <w:textAlignment w:val="auto"/>
        <w:rPr>
          <w:rFonts w:ascii="楷体" w:eastAsia="楷体" w:hAnsi="楷体" w:cs="楷体" w:hint="eastAsia"/>
          <w:b w:val="0"/>
          <w:bCs w:val="0"/>
          <w:szCs w:val="28"/>
        </w:rPr>
      </w:pPr>
    </w:p>
    <w:p>
      <w:pPr>
        <w:pStyle w:val="Heading1"/>
        <w:pageBreakBefore w:val="0"/>
        <w:widowControl w:val="0"/>
        <w:kinsoku/>
        <w:wordWrap/>
        <w:bidi w:val="0"/>
        <w:adjustRightInd/>
        <w:snapToGrid w:val="0"/>
        <w:spacing w:before="0" w:beforeLines="0" w:after="0" w:afterLines="0" w:line="500" w:lineRule="exact"/>
        <w:ind w:left="0" w:right="0" w:leftChars="0" w:rightChars="0"/>
        <w:textAlignment w:val="auto"/>
        <w:rPr>
          <w:rFonts w:ascii="楷体" w:eastAsia="楷体" w:hAnsi="楷体" w:cs="楷体" w:hint="eastAsia"/>
        </w:rPr>
      </w:pPr>
      <w:r>
        <w:rPr>
          <w:rFonts w:ascii="楷体" w:eastAsia="楷体" w:hAnsi="楷体" w:cs="楷体" w:hint="eastAsia"/>
        </w:rPr>
        <w:t xml:space="preserve">  </w:t>
      </w:r>
      <w:bookmarkStart w:id="18" w:name="_Toc15817"/>
      <w:r>
        <w:rPr>
          <w:rFonts w:ascii="楷体" w:eastAsia="楷体" w:hAnsi="楷体" w:cs="楷体" w:hint="eastAsia"/>
        </w:rPr>
        <w:t>工程三大目标</w:t>
      </w:r>
      <w:bookmarkEnd w:id="18"/>
    </w:p>
    <w:p>
      <w:pPr>
        <w:pStyle w:val="Heading2"/>
        <w:pageBreakBefore w:val="0"/>
        <w:widowControl w:val="0"/>
        <w:kinsoku/>
        <w:wordWrap/>
        <w:bidi w:val="0"/>
        <w:adjustRightInd/>
        <w:snapToGrid w:val="0"/>
        <w:spacing w:before="0" w:beforeLines="0" w:after="0" w:afterLines="0" w:line="500" w:lineRule="exact"/>
        <w:ind w:left="0" w:right="0" w:leftChars="0" w:rightChars="0"/>
        <w:textAlignment w:val="auto"/>
        <w:rPr>
          <w:rFonts w:ascii="楷体" w:eastAsia="楷体" w:hAnsi="楷体" w:cs="楷体" w:hint="eastAsia"/>
        </w:rPr>
      </w:pPr>
      <w:bookmarkStart w:id="19" w:name="_Toc533662873"/>
      <w:bookmarkStart w:id="20" w:name="_Toc440317035"/>
      <w:bookmarkStart w:id="21" w:name="_Toc12074"/>
      <w:bookmarkStart w:id="22" w:name="_Toc533665380"/>
      <w:bookmarkStart w:id="23" w:name="_Toc533829996"/>
      <w:bookmarkStart w:id="24" w:name="_Toc533661742"/>
      <w:bookmarkStart w:id="25" w:name="_Toc533661000"/>
      <w:bookmarkStart w:id="26" w:name="_Toc533662434"/>
      <w:r>
        <w:rPr>
          <w:rFonts w:ascii="楷体" w:eastAsia="楷体" w:hAnsi="楷体" w:cs="楷体" w:hint="eastAsia"/>
        </w:rPr>
        <w:t>第一节  质量目标</w:t>
      </w:r>
      <w:bookmarkEnd w:id="19"/>
      <w:bookmarkEnd w:id="20"/>
      <w:bookmarkEnd w:id="21"/>
      <w:bookmarkEnd w:id="22"/>
      <w:bookmarkEnd w:id="23"/>
      <w:bookmarkEnd w:id="24"/>
      <w:bookmarkEnd w:id="25"/>
      <w:bookmarkEnd w:id="26"/>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b w:val="0"/>
          <w:bCs w:val="0"/>
          <w:szCs w:val="28"/>
        </w:rPr>
      </w:pPr>
      <w:r>
        <w:rPr>
          <w:rFonts w:ascii="楷体" w:eastAsia="楷体" w:hAnsi="楷体" w:cs="楷体" w:hint="eastAsia"/>
          <w:sz w:val="28"/>
          <w:szCs w:val="28"/>
          <w:lang w:eastAsia="zh-CN"/>
        </w:rPr>
        <w:t>合格</w:t>
      </w:r>
      <w:r>
        <w:rPr>
          <w:rFonts w:ascii="楷体" w:eastAsia="楷体" w:hAnsi="楷体" w:cs="楷体" w:hint="eastAsia"/>
          <w:color w:val="000000"/>
          <w:sz w:val="28"/>
          <w:szCs w:val="28"/>
        </w:rPr>
        <w:t xml:space="preserve">。 </w:t>
      </w:r>
      <w:r>
        <w:rPr>
          <w:rFonts w:ascii="楷体" w:eastAsia="楷体" w:hAnsi="楷体" w:cs="楷体" w:hint="eastAsia"/>
          <w:b w:val="0"/>
          <w:bCs w:val="0"/>
          <w:sz w:val="28"/>
          <w:szCs w:val="28"/>
          <w:lang w:val="en-US" w:eastAsia="zh-CN"/>
        </w:rPr>
        <w:t>本工程要求的质量标准为符合现行国家有关工程施工验收</w:t>
      </w:r>
      <w:r>
        <w:rPr>
          <w:rFonts w:ascii="楷体" w:eastAsia="楷体" w:hAnsi="楷体" w:cs="楷体" w:hint="eastAsia"/>
          <w:b w:val="0"/>
          <w:bCs w:val="0"/>
          <w:sz w:val="28"/>
          <w:szCs w:val="28"/>
          <w:lang w:val="en-US" w:eastAsia="zh-CN"/>
        </w:rPr>
        <w:t>标准</w:t>
      </w:r>
      <w:r>
        <w:rPr>
          <w:rFonts w:ascii="楷体" w:eastAsia="楷体" w:hAnsi="楷体" w:cs="楷体" w:hint="eastAsia"/>
          <w:b w:val="0"/>
          <w:bCs w:val="0"/>
          <w:sz w:val="28"/>
          <w:szCs w:val="28"/>
          <w:lang w:val="en-US" w:eastAsia="zh-CN"/>
        </w:rPr>
        <w:t>和标准的要求合格。</w:t>
      </w:r>
    </w:p>
    <w:p>
      <w:pPr>
        <w:keepNext w:val="0"/>
        <w:keepLines w:val="0"/>
        <w:pageBreakBefore w:val="0"/>
        <w:widowControl w:val="0"/>
        <w:kinsoku/>
        <w:wordWrap/>
        <w:bidi w:val="0"/>
        <w:adjustRightInd/>
        <w:snapToGrid w:val="0"/>
        <w:spacing w:line="500" w:lineRule="exact"/>
        <w:ind w:left="0" w:right="0" w:firstLine="560" w:leftChars="0" w:rightChars="0" w:firstLineChars="200"/>
        <w:jc w:val="both"/>
        <w:textAlignment w:val="auto"/>
        <w:rPr>
          <w:rFonts w:ascii="楷体" w:eastAsia="楷体" w:hAnsi="楷体" w:cs="楷体" w:hint="eastAsia"/>
          <w:color w:val="000000"/>
          <w:szCs w:val="28"/>
        </w:rPr>
      </w:pPr>
    </w:p>
    <w:p>
      <w:pPr>
        <w:pStyle w:val="Heading2"/>
        <w:pageBreakBefore w:val="0"/>
        <w:widowControl w:val="0"/>
        <w:kinsoku/>
        <w:wordWrap/>
        <w:bidi w:val="0"/>
        <w:adjustRightInd/>
        <w:snapToGrid w:val="0"/>
        <w:spacing w:before="0" w:beforeLines="0" w:after="0" w:afterLines="0" w:line="500" w:lineRule="exact"/>
        <w:ind w:left="0" w:right="0" w:leftChars="0" w:rightChars="0"/>
        <w:textAlignment w:val="auto"/>
        <w:rPr>
          <w:rFonts w:ascii="楷体" w:eastAsia="楷体" w:hAnsi="楷体" w:cs="楷体" w:hint="eastAsia"/>
        </w:rPr>
      </w:pPr>
      <w:bookmarkStart w:id="27" w:name="_Toc533661743"/>
      <w:bookmarkStart w:id="28" w:name="_Toc533661001"/>
      <w:bookmarkStart w:id="29" w:name="_Toc23181"/>
      <w:bookmarkStart w:id="30" w:name="_Toc533665381"/>
      <w:bookmarkStart w:id="31" w:name="_Toc533662874"/>
      <w:bookmarkStart w:id="32" w:name="_Toc533829997"/>
      <w:bookmarkStart w:id="33" w:name="_Toc440317036"/>
      <w:bookmarkStart w:id="34" w:name="_Toc533662435"/>
      <w:r>
        <w:rPr>
          <w:rFonts w:ascii="楷体" w:eastAsia="楷体" w:hAnsi="楷体" w:cs="楷体" w:hint="eastAsia"/>
        </w:rPr>
        <w:t>第二节  工期目标</w:t>
      </w:r>
      <w:bookmarkEnd w:id="27"/>
      <w:bookmarkEnd w:id="28"/>
      <w:bookmarkEnd w:id="29"/>
      <w:bookmarkEnd w:id="30"/>
      <w:bookmarkEnd w:id="31"/>
      <w:bookmarkEnd w:id="32"/>
      <w:bookmarkEnd w:id="33"/>
      <w:bookmarkEnd w:id="34"/>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pPr>
      <w:r>
        <w:rPr>
          <w:rFonts w:ascii="楷体" w:eastAsia="楷体" w:hAnsi="楷体" w:cs="楷体" w:hint="eastAsia"/>
        </w:rPr>
        <w:t>1、工期目标</w:t>
      </w:r>
    </w:p>
    <w:p>
      <w:pPr>
        <w:pageBreakBefore w:val="0"/>
        <w:widowControl w:val="0"/>
        <w:kinsoku/>
        <w:wordWrap/>
        <w:overflowPunct/>
        <w:topLinePunct w:val="0"/>
        <w:bidi w:val="0"/>
        <w:snapToGrid w:val="0"/>
        <w:spacing w:line="500" w:lineRule="exact"/>
        <w:ind w:right="0" w:firstLine="560" w:rightChars="0" w:firstLineChars="200"/>
        <w:textAlignment w:val="auto"/>
        <w:rPr>
          <w:rFonts w:ascii="楷体" w:eastAsia="楷体" w:hAnsi="楷体" w:cs="楷体" w:hint="eastAsia"/>
          <w:szCs w:val="28"/>
        </w:rPr>
      </w:pPr>
      <w:r>
        <w:rPr>
          <w:rFonts w:ascii="楷体" w:eastAsia="楷体" w:hAnsi="楷体" w:cs="楷体" w:hint="eastAsia"/>
        </w:rPr>
        <w:t>方案</w:t>
      </w:r>
      <w:r>
        <w:rPr>
          <w:rFonts w:ascii="楷体" w:eastAsia="楷体" w:hAnsi="楷体" w:cs="楷体" w:hint="eastAsia"/>
        </w:rPr>
        <w:t>工期：</w:t>
      </w:r>
      <w:r>
        <w:rPr>
          <w:rFonts w:ascii="楷体" w:eastAsia="楷体" w:hAnsi="楷体" w:cs="楷体" w:hint="eastAsia"/>
          <w:lang w:val="en-US" w:eastAsia="zh-CN"/>
        </w:rPr>
        <w:t>120日历天</w:t>
      </w:r>
      <w:r>
        <w:rPr>
          <w:rFonts w:ascii="楷体" w:eastAsia="楷体" w:hAnsi="楷体" w:cs="楷体" w:hint="eastAsia"/>
          <w:sz w:val="28"/>
          <w:szCs w:val="28"/>
          <w:lang w:val="en-US" w:eastAsia="zh-CN"/>
        </w:rPr>
        <w:t>。</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pPr>
      <w:r>
        <w:rPr>
          <w:rFonts w:ascii="楷体" w:eastAsia="楷体" w:hAnsi="楷体" w:cs="楷体" w:hint="eastAsia"/>
        </w:rPr>
        <w:t>2、保证工期的措施</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pPr>
      <w:r>
        <w:rPr>
          <w:rFonts w:ascii="楷体" w:eastAsia="楷体" w:hAnsi="楷体" w:cs="楷体" w:hint="eastAsia"/>
        </w:rPr>
        <w:t>工程开工后，立即根据施工进度</w:t>
      </w:r>
      <w:r>
        <w:rPr>
          <w:rFonts w:ascii="楷体" w:eastAsia="楷体" w:hAnsi="楷体" w:cs="楷体" w:hint="eastAsia"/>
        </w:rPr>
        <w:t>方案</w:t>
      </w:r>
      <w:r>
        <w:rPr>
          <w:rFonts w:ascii="楷体" w:eastAsia="楷体" w:hAnsi="楷体" w:cs="楷体" w:hint="eastAsia"/>
        </w:rPr>
        <w:t>进行各项工作的落实，使工程一开始施工就有组织、有步骤地进行。</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sectPr>
          <w:type w:val="nextPage"/>
          <w:pgSz w:w="11906" w:h="16838"/>
          <w:pgMar w:top="1134" w:right="1134" w:bottom="1134" w:left="1417" w:header="851" w:footer="992" w:gutter="0"/>
          <w:pgNumType w:start="6"/>
          <w:cols w:num="1" w:space="0"/>
          <w:titlePg w:val="0"/>
          <w:rtlGutter w:val="0"/>
          <w:docGrid w:type="lines" w:linePitch="316" w:charSpace="0"/>
        </w:sectPr>
      </w:pPr>
      <w:r>
        <w:rPr>
          <w:rFonts w:ascii="楷体" w:eastAsia="楷体" w:hAnsi="楷体" w:cs="楷体" w:hint="eastAsia"/>
        </w:rPr>
        <w:t>2.1从机构组织、人员配备，管理上保证</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pPr>
      <w:r>
        <w:rPr>
          <w:rFonts w:ascii="楷体" w:eastAsia="楷体" w:hAnsi="楷体" w:cs="楷体" w:hint="eastAsia"/>
        </w:rPr>
        <w:t>我单位组织高级技术人才组成精干的</w:t>
      </w:r>
      <w:r>
        <w:rPr>
          <w:rFonts w:ascii="楷体" w:eastAsia="楷体" w:hAnsi="楷体" w:cs="楷体" w:hint="eastAsia"/>
        </w:rPr>
        <w:t>工程</w:t>
      </w:r>
      <w:r>
        <w:rPr>
          <w:rFonts w:ascii="楷体" w:eastAsia="楷体" w:hAnsi="楷体" w:cs="楷体" w:hint="eastAsia"/>
        </w:rPr>
        <w:t>经理部。按部门、单位、岗位为主体制订严格的责任制度，做到人人有责可负。制定严密的规章制度，任何人都须毫无例外地遵守。</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pPr>
      <w:r>
        <w:rPr>
          <w:rFonts w:ascii="楷体" w:eastAsia="楷体" w:hAnsi="楷体" w:cs="楷体" w:hint="eastAsia"/>
        </w:rPr>
        <w:t>2.2从</w:t>
      </w:r>
      <w:r>
        <w:rPr>
          <w:rFonts w:ascii="楷体" w:eastAsia="楷体" w:hAnsi="楷体" w:cs="楷体" w:hint="eastAsia"/>
        </w:rPr>
        <w:t>方案</w:t>
      </w:r>
      <w:r>
        <w:rPr>
          <w:rFonts w:ascii="楷体" w:eastAsia="楷体" w:hAnsi="楷体" w:cs="楷体" w:hint="eastAsia"/>
        </w:rPr>
        <w:t>安排上保证</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pPr>
      <w:r>
        <w:rPr>
          <w:rFonts w:ascii="楷体" w:eastAsia="楷体" w:hAnsi="楷体" w:cs="楷体" w:hint="eastAsia"/>
        </w:rPr>
        <w:t>按照施工进度总</w:t>
      </w:r>
      <w:r>
        <w:rPr>
          <w:rFonts w:ascii="楷体" w:eastAsia="楷体" w:hAnsi="楷体" w:cs="楷体" w:hint="eastAsia"/>
        </w:rPr>
        <w:t>方案</w:t>
      </w:r>
      <w:r>
        <w:rPr>
          <w:rFonts w:ascii="楷体" w:eastAsia="楷体" w:hAnsi="楷体" w:cs="楷体" w:hint="eastAsia"/>
        </w:rPr>
        <w:t>的工期要求，精心制定分项施工</w:t>
      </w:r>
      <w:r>
        <w:rPr>
          <w:rFonts w:ascii="楷体" w:eastAsia="楷体" w:hAnsi="楷体" w:cs="楷体" w:hint="eastAsia"/>
        </w:rPr>
        <w:t>方案</w:t>
      </w:r>
      <w:r>
        <w:rPr>
          <w:rFonts w:ascii="楷体" w:eastAsia="楷体" w:hAnsi="楷体" w:cs="楷体" w:hint="eastAsia"/>
        </w:rPr>
        <w:t>和各项实施方案，重要工序做好施工组织专项设计，合理安排各分项工程的施工顺序、全面履盖施工的全过程和所有方面。确保关键线路上的各工序按时完成，充分利用有利条件和时间，缩短作业流程，从各个环节上加快施工进度。</w:t>
      </w:r>
      <w:r>
        <w:rPr>
          <w:rFonts w:ascii="楷体" w:eastAsia="楷体" w:hAnsi="楷体" w:cs="楷体" w:hint="eastAsia"/>
        </w:rPr>
        <w:t>方案</w:t>
      </w:r>
      <w:r>
        <w:rPr>
          <w:rFonts w:ascii="楷体" w:eastAsia="楷体" w:hAnsi="楷体" w:cs="楷体" w:hint="eastAsia"/>
        </w:rPr>
        <w:t>按月按周进行细分，</w:t>
      </w:r>
      <w:r>
        <w:rPr>
          <w:rFonts w:ascii="楷体" w:eastAsia="楷体" w:hAnsi="楷体" w:cs="楷体" w:hint="eastAsia"/>
        </w:rPr>
        <w:t>方案</w:t>
      </w:r>
      <w:r>
        <w:rPr>
          <w:rFonts w:ascii="楷体" w:eastAsia="楷体" w:hAnsi="楷体" w:cs="楷体" w:hint="eastAsia"/>
        </w:rPr>
        <w:t>的执行和检查落实到人。预先解决后续工作中可能会出现的问题，为后续工作顺利进厅创造有利条件。</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pPr>
      <w:r>
        <w:rPr>
          <w:rFonts w:ascii="楷体" w:eastAsia="楷体" w:hAnsi="楷体" w:cs="楷体" w:hint="eastAsia"/>
        </w:rPr>
        <w:t>2.3从材料管理和机械设备管理上保证</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pPr>
      <w:r>
        <w:rPr>
          <w:rFonts w:ascii="楷体" w:eastAsia="楷体" w:hAnsi="楷体" w:cs="楷体" w:hint="eastAsia"/>
        </w:rPr>
        <w:t>材料进行分层管理，明确材料管理制度，使整个施工过程的材料周转顺利。</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pPr>
      <w:r>
        <w:rPr>
          <w:rFonts w:ascii="楷体" w:eastAsia="楷体" w:hAnsi="楷体" w:cs="楷体" w:hint="eastAsia"/>
        </w:rPr>
        <w:t>编制详细的施工</w:t>
      </w:r>
      <w:r>
        <w:rPr>
          <w:rFonts w:ascii="楷体" w:eastAsia="楷体" w:hAnsi="楷体" w:cs="楷体" w:hint="eastAsia"/>
        </w:rPr>
        <w:t>工程</w:t>
      </w:r>
      <w:r>
        <w:rPr>
          <w:rFonts w:ascii="楷体" w:eastAsia="楷体" w:hAnsi="楷体" w:cs="楷体" w:hint="eastAsia"/>
        </w:rPr>
        <w:t>材料</w:t>
      </w:r>
      <w:r>
        <w:rPr>
          <w:rFonts w:ascii="楷体" w:eastAsia="楷体" w:hAnsi="楷体" w:cs="楷体" w:hint="eastAsia"/>
        </w:rPr>
        <w:t>方案</w:t>
      </w:r>
      <w:r>
        <w:rPr>
          <w:rFonts w:ascii="楷体" w:eastAsia="楷体" w:hAnsi="楷体" w:cs="楷体" w:hint="eastAsia"/>
        </w:rPr>
        <w:t>与材料</w:t>
      </w:r>
      <w:r>
        <w:rPr>
          <w:rFonts w:ascii="楷体" w:eastAsia="楷体" w:hAnsi="楷体" w:cs="楷体" w:hint="eastAsia"/>
        </w:rPr>
        <w:t>供给</w:t>
      </w:r>
      <w:r>
        <w:rPr>
          <w:rFonts w:ascii="楷体" w:eastAsia="楷体" w:hAnsi="楷体" w:cs="楷体" w:hint="eastAsia"/>
        </w:rPr>
        <w:t>方案</w:t>
      </w:r>
      <w:r>
        <w:rPr>
          <w:rFonts w:ascii="楷体" w:eastAsia="楷体" w:hAnsi="楷体" w:cs="楷体" w:hint="eastAsia"/>
        </w:rPr>
        <w:t>，合理指导与组织施工</w:t>
      </w:r>
      <w:r>
        <w:rPr>
          <w:rFonts w:ascii="楷体" w:eastAsia="楷体" w:hAnsi="楷体" w:cs="楷体" w:hint="eastAsia"/>
        </w:rPr>
        <w:t>工程</w:t>
      </w:r>
      <w:r>
        <w:rPr>
          <w:rFonts w:ascii="楷体" w:eastAsia="楷体" w:hAnsi="楷体" w:cs="楷体" w:hint="eastAsia"/>
        </w:rPr>
        <w:t>材料的管理，确保材料的及时</w:t>
      </w:r>
      <w:r>
        <w:rPr>
          <w:rFonts w:ascii="楷体" w:eastAsia="楷体" w:hAnsi="楷体" w:cs="楷体" w:hint="eastAsia"/>
        </w:rPr>
        <w:t>供给</w:t>
      </w:r>
      <w:r>
        <w:rPr>
          <w:rFonts w:ascii="楷体" w:eastAsia="楷体" w:hAnsi="楷体" w:cs="楷体" w:hint="eastAsia"/>
        </w:rPr>
        <w:t>，在材料</w:t>
      </w:r>
      <w:r>
        <w:rPr>
          <w:rFonts w:ascii="楷体" w:eastAsia="楷体" w:hAnsi="楷体" w:cs="楷体" w:hint="eastAsia"/>
        </w:rPr>
        <w:t>供给</w:t>
      </w:r>
      <w:r>
        <w:rPr>
          <w:rFonts w:ascii="楷体" w:eastAsia="楷体" w:hAnsi="楷体" w:cs="楷体" w:hint="eastAsia"/>
        </w:rPr>
        <w:t>方案</w:t>
      </w:r>
      <w:r>
        <w:rPr>
          <w:rFonts w:ascii="楷体" w:eastAsia="楷体" w:hAnsi="楷体" w:cs="楷体" w:hint="eastAsia"/>
        </w:rPr>
        <w:t>的执行过程中，定期或不定期地检查。坚决杜绝停工待料的现象发生。</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pPr>
      <w:r>
        <w:rPr>
          <w:rFonts w:ascii="楷体" w:eastAsia="楷体" w:hAnsi="楷体" w:cs="楷体" w:hint="eastAsia"/>
        </w:rPr>
        <w:t>机械设备管理中，做到人机固定，实行机械使用、保养责任制，将机械设备的使用效益与个人经济利益联系起来，进而提高机械的生产效率，确保各工序按时完成。</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pPr>
      <w:r>
        <w:rPr>
          <w:rFonts w:ascii="楷体" w:eastAsia="楷体" w:hAnsi="楷体" w:cs="楷体" w:hint="eastAsia"/>
        </w:rPr>
        <w:t>组织好机械设备的流水施工，搞好机械设备的综合利用，为机械设备的施工创造良好的条件，大力提高其使用率，缩短作业时间。</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pPr>
      <w:r>
        <w:rPr>
          <w:rFonts w:ascii="楷体" w:eastAsia="楷体" w:hAnsi="楷体" w:cs="楷体" w:hint="eastAsia"/>
        </w:rPr>
        <w:t>2．4从技术上保证</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sectPr>
          <w:type w:val="nextPage"/>
          <w:pgSz w:w="11906" w:h="16838"/>
          <w:pgMar w:top="1134" w:right="1134" w:bottom="1134" w:left="1417" w:header="851" w:footer="992" w:gutter="0"/>
          <w:pgNumType w:start="7"/>
          <w:cols w:num="1" w:space="0"/>
          <w:titlePg w:val="0"/>
          <w:rtlGutter w:val="0"/>
          <w:docGrid w:type="lines" w:linePitch="316" w:charSpace="0"/>
        </w:sectPr>
      </w:pPr>
      <w:r>
        <w:rPr>
          <w:rFonts w:ascii="楷体" w:eastAsia="楷体" w:hAnsi="楷体" w:cs="楷体" w:hint="eastAsia"/>
        </w:rPr>
        <w:t>本</w:t>
      </w:r>
      <w:r>
        <w:rPr>
          <w:rFonts w:ascii="楷体" w:eastAsia="楷体" w:hAnsi="楷体" w:cs="楷体" w:hint="eastAsia"/>
        </w:rPr>
        <w:t>工程</w:t>
      </w:r>
      <w:r>
        <w:rPr>
          <w:rFonts w:ascii="楷体" w:eastAsia="楷体" w:hAnsi="楷体" w:cs="楷体" w:hint="eastAsia"/>
        </w:rPr>
        <w:t>技术负责人全面负责该</w:t>
      </w:r>
      <w:r>
        <w:rPr>
          <w:rFonts w:ascii="楷体" w:eastAsia="楷体" w:hAnsi="楷体" w:cs="楷体" w:hint="eastAsia"/>
        </w:rPr>
        <w:t>工程</w:t>
      </w:r>
      <w:r>
        <w:rPr>
          <w:rFonts w:ascii="楷体" w:eastAsia="楷体" w:hAnsi="楷体" w:cs="楷体" w:hint="eastAsia"/>
        </w:rPr>
        <w:t>的施工技术管理，与各级技术人员建立技术管理小组，负责各项专利技术问题的解决，施工方案的编制与监督执行。</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pPr>
      <w:r>
        <w:rPr>
          <w:rFonts w:ascii="楷体" w:eastAsia="楷体" w:hAnsi="楷体" w:cs="楷体" w:hint="eastAsia"/>
        </w:rPr>
        <w:t>建立技术责任制，对各级技术人员建立明确的职责和范围，以</w:t>
      </w:r>
      <w:r>
        <w:rPr>
          <w:rFonts w:ascii="楷体" w:eastAsia="楷体" w:hAnsi="楷体" w:cs="楷体" w:hint="eastAsia"/>
        </w:rPr>
        <w:t>到达</w:t>
      </w:r>
      <w:r>
        <w:rPr>
          <w:rFonts w:ascii="楷体" w:eastAsia="楷体" w:hAnsi="楷体" w:cs="楷体" w:hint="eastAsia"/>
        </w:rPr>
        <w:t>各负其责，各司其职，充分调动各级技术人员的的积极性和创造性，及时解决施工中的技术问题，以方案指导施工，防止出现返工现象而影响工期。各技术管理小组及时总结施工中出现的问题与经验，把易于施工、保证质量、加快进度的各项措施加以推广，以更好地指导后续作业。</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pPr>
      <w:r>
        <w:rPr>
          <w:rFonts w:ascii="楷体" w:eastAsia="楷体" w:hAnsi="楷体" w:cs="楷体" w:hint="eastAsia"/>
        </w:rPr>
        <w:t>2．5从施工组织与管理上保证</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pPr>
      <w:r>
        <w:rPr>
          <w:rFonts w:ascii="楷体" w:eastAsia="楷体" w:hAnsi="楷体" w:cs="楷体" w:hint="eastAsia"/>
        </w:rPr>
        <w:t>在施工生产过程中，合理安排各工序的交接与搭接，确保每道工序的施工顺利进行。</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pPr>
      <w:r>
        <w:rPr>
          <w:rFonts w:ascii="楷体" w:eastAsia="楷体" w:hAnsi="楷体" w:cs="楷体" w:hint="eastAsia"/>
        </w:rPr>
        <w:t>各工序施工前均进行详细的施工技术交底，统一施工工艺，加强过程控制，出专职质检员负责施工全过程的工序质量检查。确保各工序</w:t>
      </w:r>
      <w:r>
        <w:rPr>
          <w:rFonts w:ascii="楷体" w:eastAsia="楷体" w:hAnsi="楷体" w:cs="楷体" w:hint="eastAsia"/>
        </w:rPr>
        <w:t>到达</w:t>
      </w:r>
      <w:r>
        <w:rPr>
          <w:rFonts w:ascii="楷体" w:eastAsia="楷体" w:hAnsi="楷体" w:cs="楷体" w:hint="eastAsia"/>
        </w:rPr>
        <w:t>规定的质量目标，防止出现不合格工序返工而影响工期的现象。</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pPr>
      <w:r>
        <w:rPr>
          <w:rFonts w:ascii="楷体" w:eastAsia="楷体" w:hAnsi="楷体" w:cs="楷体" w:hint="eastAsia"/>
        </w:rPr>
        <w:t>在施工时如果因客观原因而延误工期时，经监理工程师同意后，利用多加夜班，集中人力物力抢回关键线路工期。</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pPr>
      <w:r>
        <w:rPr>
          <w:rFonts w:ascii="楷体" w:eastAsia="楷体" w:hAnsi="楷体" w:cs="楷体" w:hint="eastAsia"/>
        </w:rPr>
        <w:t>2．6从</w:t>
      </w:r>
      <w:r>
        <w:rPr>
          <w:rFonts w:ascii="楷体" w:eastAsia="楷体" w:hAnsi="楷体" w:cs="楷体" w:hint="eastAsia"/>
        </w:rPr>
        <w:t>平安</w:t>
      </w:r>
      <w:r>
        <w:rPr>
          <w:rFonts w:ascii="楷体" w:eastAsia="楷体" w:hAnsi="楷体" w:cs="楷体" w:hint="eastAsia"/>
        </w:rPr>
        <w:t>生产上保证</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pPr>
      <w:r>
        <w:rPr>
          <w:rFonts w:ascii="楷体" w:eastAsia="楷体" w:hAnsi="楷体" w:cs="楷体" w:hint="eastAsia"/>
        </w:rPr>
        <w:t>加强职工法规、</w:t>
      </w:r>
      <w:r>
        <w:rPr>
          <w:rFonts w:ascii="楷体" w:eastAsia="楷体" w:hAnsi="楷体" w:cs="楷体" w:hint="eastAsia"/>
        </w:rPr>
        <w:t>平安</w:t>
      </w:r>
      <w:r>
        <w:rPr>
          <w:rFonts w:ascii="楷体" w:eastAsia="楷体" w:hAnsi="楷体" w:cs="楷体" w:hint="eastAsia"/>
        </w:rPr>
        <w:t>制度的学习与教育，增强</w:t>
      </w:r>
      <w:r>
        <w:rPr>
          <w:rFonts w:ascii="楷体" w:eastAsia="楷体" w:hAnsi="楷体" w:cs="楷体" w:hint="eastAsia"/>
        </w:rPr>
        <w:t>平安</w:t>
      </w:r>
      <w:r>
        <w:rPr>
          <w:rFonts w:ascii="楷体" w:eastAsia="楷体" w:hAnsi="楷体" w:cs="楷体" w:hint="eastAsia"/>
        </w:rPr>
        <w:t>生产观念。对于新工人进行岗位教育，对于特种操作人员，除接受一般性的</w:t>
      </w:r>
      <w:r>
        <w:rPr>
          <w:rFonts w:ascii="楷体" w:eastAsia="楷体" w:hAnsi="楷体" w:cs="楷体" w:hint="eastAsia"/>
        </w:rPr>
        <w:t>平安</w:t>
      </w:r>
      <w:r>
        <w:rPr>
          <w:rFonts w:ascii="楷体" w:eastAsia="楷体" w:hAnsi="楷体" w:cs="楷体" w:hint="eastAsia"/>
        </w:rPr>
        <w:t>教育外，还进行专门的</w:t>
      </w:r>
      <w:r>
        <w:rPr>
          <w:rFonts w:ascii="楷体" w:eastAsia="楷体" w:hAnsi="楷体" w:cs="楷体" w:hint="eastAsia"/>
        </w:rPr>
        <w:t>平安</w:t>
      </w:r>
      <w:r>
        <w:rPr>
          <w:rFonts w:ascii="楷体" w:eastAsia="楷体" w:hAnsi="楷体" w:cs="楷体" w:hint="eastAsia"/>
        </w:rPr>
        <w:t>操作技术教育训练。在施工生产过程中，进行经常性在施工生产中，对</w:t>
      </w:r>
      <w:r>
        <w:rPr>
          <w:rFonts w:ascii="楷体" w:eastAsia="楷体" w:hAnsi="楷体" w:cs="楷体" w:hint="eastAsia"/>
        </w:rPr>
        <w:t>平安</w:t>
      </w:r>
      <w:r>
        <w:rPr>
          <w:rFonts w:ascii="楷体" w:eastAsia="楷体" w:hAnsi="楷体" w:cs="楷体" w:hint="eastAsia"/>
        </w:rPr>
        <w:t>生产进行监督检查。并结合季节的特点，做好防水、防触电、防坠落、防坍塌、防火等各项措施和制度。</w:t>
      </w:r>
      <w:r>
        <w:rPr>
          <w:rFonts w:ascii="楷体" w:eastAsia="楷体" w:hAnsi="楷体" w:cs="楷体" w:hint="eastAsia"/>
        </w:rPr>
        <w:t>工程</w:t>
      </w:r>
      <w:r>
        <w:rPr>
          <w:rFonts w:ascii="楷体" w:eastAsia="楷体" w:hAnsi="楷体" w:cs="楷体" w:hint="eastAsia"/>
        </w:rPr>
        <w:t>经理部成立</w:t>
      </w:r>
      <w:r>
        <w:rPr>
          <w:rFonts w:ascii="楷体" w:eastAsia="楷体" w:hAnsi="楷体" w:cs="楷体" w:hint="eastAsia"/>
        </w:rPr>
        <w:t>平安</w:t>
      </w:r>
      <w:r>
        <w:rPr>
          <w:rFonts w:ascii="楷体" w:eastAsia="楷体" w:hAnsi="楷体" w:cs="楷体" w:hint="eastAsia"/>
        </w:rPr>
        <w:t>小组，设专职人员负责日常的</w:t>
      </w:r>
      <w:r>
        <w:rPr>
          <w:rFonts w:ascii="楷体" w:eastAsia="楷体" w:hAnsi="楷体" w:cs="楷体" w:hint="eastAsia"/>
        </w:rPr>
        <w:t>平安</w:t>
      </w:r>
      <w:r>
        <w:rPr>
          <w:rFonts w:ascii="楷体" w:eastAsia="楷体" w:hAnsi="楷体" w:cs="楷体" w:hint="eastAsia"/>
        </w:rPr>
        <w:t>检查、监督，保证施工顺利进行。</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pPr>
      <w:r>
        <w:rPr>
          <w:rFonts w:ascii="楷体" w:eastAsia="楷体" w:hAnsi="楷体" w:cs="楷体" w:hint="eastAsia"/>
        </w:rPr>
        <w:t>2．7从后勤</w:t>
      </w:r>
      <w:r>
        <w:rPr>
          <w:rFonts w:ascii="楷体" w:eastAsia="楷体" w:hAnsi="楷体" w:cs="楷体" w:hint="eastAsia"/>
        </w:rPr>
        <w:t>供给</w:t>
      </w:r>
      <w:r>
        <w:rPr>
          <w:rFonts w:ascii="楷体" w:eastAsia="楷体" w:hAnsi="楷体" w:cs="楷体" w:hint="eastAsia"/>
        </w:rPr>
        <w:t>上保证</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pPr>
      <w:r>
        <w:rPr>
          <w:rFonts w:ascii="楷体" w:eastAsia="楷体" w:hAnsi="楷体" w:cs="楷体" w:hint="eastAsia"/>
        </w:rPr>
        <w:t>加强机械设备和车辆保养、维修，保障施工正常运转。搞好职工食堂，防病治病，保障职工身体健康，保证正常的出勤率，以确保工期。</w:t>
      </w:r>
    </w:p>
    <w:p>
      <w:pPr>
        <w:pStyle w:val="Heading2"/>
        <w:pageBreakBefore w:val="0"/>
        <w:widowControl w:val="0"/>
        <w:kinsoku/>
        <w:wordWrap/>
        <w:bidi w:val="0"/>
        <w:adjustRightInd/>
        <w:snapToGrid w:val="0"/>
        <w:spacing w:before="0" w:beforeLines="0" w:after="0" w:afterLines="0" w:line="500" w:lineRule="exact"/>
        <w:ind w:left="0" w:right="0" w:leftChars="0" w:rightChars="0"/>
        <w:textAlignment w:val="auto"/>
        <w:rPr>
          <w:rFonts w:ascii="楷体" w:eastAsia="楷体" w:hAnsi="楷体" w:cs="楷体" w:hint="eastAsia"/>
        </w:rPr>
      </w:pPr>
      <w:bookmarkStart w:id="35" w:name="_Toc533661002"/>
      <w:bookmarkStart w:id="36" w:name="_Toc31166"/>
      <w:bookmarkStart w:id="37" w:name="_Toc440317037"/>
      <w:bookmarkStart w:id="38" w:name="_Toc533662875"/>
      <w:bookmarkStart w:id="39" w:name="_Toc533661744"/>
      <w:bookmarkStart w:id="40" w:name="_Toc533665382"/>
      <w:bookmarkStart w:id="41" w:name="_Toc533829998"/>
      <w:bookmarkStart w:id="42" w:name="_Toc533662436"/>
      <w:r>
        <w:rPr>
          <w:rFonts w:ascii="楷体" w:eastAsia="楷体" w:hAnsi="楷体" w:cs="楷体" w:hint="eastAsia"/>
        </w:rPr>
        <w:t xml:space="preserve">第三节  </w:t>
      </w:r>
      <w:r>
        <w:rPr>
          <w:rFonts w:ascii="楷体" w:eastAsia="楷体" w:hAnsi="楷体" w:cs="楷体" w:hint="eastAsia"/>
        </w:rPr>
        <w:t>平安</w:t>
      </w:r>
      <w:r>
        <w:rPr>
          <w:rFonts w:ascii="楷体" w:eastAsia="楷体" w:hAnsi="楷体" w:cs="楷体" w:hint="eastAsia"/>
        </w:rPr>
        <w:t>目标</w:t>
      </w:r>
      <w:bookmarkEnd w:id="35"/>
      <w:bookmarkEnd w:id="36"/>
      <w:bookmarkEnd w:id="37"/>
      <w:bookmarkEnd w:id="38"/>
      <w:bookmarkEnd w:id="39"/>
      <w:bookmarkEnd w:id="40"/>
      <w:bookmarkEnd w:id="41"/>
      <w:bookmarkEnd w:id="42"/>
    </w:p>
    <w:p>
      <w:pPr>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both"/>
        <w:textAlignment w:val="auto"/>
        <w:outlineLvl w:val="9"/>
        <w:rPr>
          <w:rFonts w:ascii="楷体" w:eastAsia="楷体" w:hAnsi="楷体" w:cs="楷体" w:hint="eastAsia"/>
        </w:rPr>
        <w:sectPr>
          <w:type w:val="nextPage"/>
          <w:pgSz w:w="11906" w:h="16838"/>
          <w:pgMar w:top="1134" w:right="1134" w:bottom="1134" w:left="1417" w:header="851" w:footer="992" w:gutter="0"/>
          <w:pgNumType w:start="8"/>
          <w:cols w:num="1" w:space="0"/>
          <w:titlePg w:val="0"/>
          <w:rtlGutter w:val="0"/>
          <w:docGrid w:type="lines" w:linePitch="316" w:charSpace="0"/>
        </w:sectPr>
      </w:pPr>
      <w:r>
        <w:rPr>
          <w:rFonts w:ascii="楷体" w:eastAsia="楷体" w:hAnsi="楷体" w:cs="楷体" w:hint="eastAsia"/>
        </w:rPr>
        <w:t>1、</w:t>
      </w:r>
      <w:r>
        <w:rPr>
          <w:rFonts w:ascii="楷体" w:eastAsia="楷体" w:hAnsi="楷体" w:cs="楷体" w:hint="eastAsia"/>
        </w:rPr>
        <w:t>平安</w:t>
      </w:r>
      <w:r>
        <w:rPr>
          <w:rFonts w:ascii="楷体" w:eastAsia="楷体" w:hAnsi="楷体" w:cs="楷体" w:hint="eastAsia"/>
        </w:rPr>
        <w:t>目标：无重大</w:t>
      </w:r>
      <w:r>
        <w:rPr>
          <w:rFonts w:ascii="楷体" w:eastAsia="楷体" w:hAnsi="楷体" w:cs="楷体" w:hint="eastAsia"/>
        </w:rPr>
        <w:t>平安</w:t>
      </w:r>
      <w:r>
        <w:rPr>
          <w:rFonts w:ascii="楷体" w:eastAsia="楷体" w:hAnsi="楷体" w:cs="楷体" w:hint="eastAsia"/>
        </w:rPr>
        <w:t>事故，发生小事故的频率</w:t>
      </w:r>
      <w:r>
        <w:rPr>
          <w:rFonts w:ascii="楷体" w:eastAsia="楷体" w:hAnsi="楷体" w:cs="楷体" w:hint="eastAsia"/>
          <w:lang w:val="en-US"/>
        </w:rPr>
        <w:t>0</w:t>
      </w:r>
      <w:r>
        <w:rPr>
          <w:rFonts w:ascii="楷体" w:eastAsia="楷体" w:hAnsi="楷体" w:cs="楷体" w:hint="eastAsia"/>
        </w:rPr>
        <w:t>‰。</w:t>
      </w:r>
    </w:p>
    <w:p>
      <w:pPr>
        <w:pageBreakBefore w:val="0"/>
        <w:widowControl w:val="0"/>
        <w:kinsoku/>
        <w:wordWrap/>
        <w:bidi w:val="0"/>
        <w:adjustRightInd/>
        <w:snapToGrid w:val="0"/>
        <w:spacing w:line="500" w:lineRule="exact"/>
        <w:ind w:left="0" w:right="0" w:firstLine="560" w:leftChars="0" w:rightChars="0" w:firstLineChars="200"/>
        <w:textAlignment w:val="auto"/>
        <w:rPr>
          <w:rFonts w:ascii="楷体" w:eastAsia="楷体" w:hAnsi="楷体" w:cs="楷体" w:hint="eastAsia"/>
          <w:color w:val="000000"/>
          <w:szCs w:val="28"/>
        </w:rPr>
      </w:pPr>
      <w:bookmarkStart w:id="43" w:name="_Toc171658823"/>
      <w:bookmarkStart w:id="44" w:name="_Toc6450807"/>
      <w:r>
        <w:rPr>
          <w:rFonts w:ascii="楷体" w:eastAsia="楷体" w:hAnsi="楷体" w:cs="楷体" w:hint="eastAsia"/>
          <w:color w:val="000000"/>
          <w:sz w:val="28"/>
          <w:szCs w:val="28"/>
          <w:lang w:val="en-US" w:eastAsia="zh-CN"/>
        </w:rPr>
        <w:t>2</w:t>
      </w:r>
      <w:r>
        <w:rPr>
          <w:rFonts w:ascii="楷体" w:eastAsia="楷体" w:hAnsi="楷体" w:cs="楷体" w:hint="eastAsia"/>
          <w:color w:val="000000"/>
          <w:sz w:val="28"/>
          <w:szCs w:val="28"/>
        </w:rPr>
        <w:t>、</w:t>
      </w:r>
      <w:r>
        <w:rPr>
          <w:rFonts w:ascii="楷体" w:eastAsia="楷体" w:hAnsi="楷体" w:cs="楷体" w:hint="eastAsia"/>
          <w:color w:val="000000"/>
          <w:sz w:val="28"/>
          <w:szCs w:val="28"/>
        </w:rPr>
        <w:t>平安</w:t>
      </w:r>
      <w:r>
        <w:rPr>
          <w:rFonts w:ascii="楷体" w:eastAsia="楷体" w:hAnsi="楷体" w:cs="楷体" w:hint="eastAsia"/>
          <w:color w:val="000000"/>
          <w:sz w:val="28"/>
          <w:szCs w:val="28"/>
        </w:rPr>
        <w:t>生产目标</w:t>
      </w:r>
      <w:bookmarkEnd w:id="43"/>
      <w:bookmarkEnd w:id="44"/>
    </w:p>
    <w:p>
      <w:pPr>
        <w:pageBreakBefore w:val="0"/>
        <w:widowControl w:val="0"/>
        <w:kinsoku/>
        <w:wordWrap/>
        <w:bidi w:val="0"/>
        <w:adjustRightInd/>
        <w:snapToGrid w:val="0"/>
        <w:spacing w:line="500" w:lineRule="exact"/>
        <w:ind w:left="0" w:right="0" w:firstLine="560" w:leftChars="0" w:rightChars="0" w:firstLineChars="200"/>
        <w:textAlignment w:val="auto"/>
        <w:rPr>
          <w:rFonts w:ascii="楷体" w:eastAsia="楷体" w:hAnsi="楷体" w:cs="楷体" w:hint="eastAsia"/>
          <w:color w:val="000000"/>
          <w:szCs w:val="28"/>
        </w:rPr>
      </w:pPr>
      <w:r>
        <w:rPr>
          <w:rFonts w:ascii="楷体" w:eastAsia="楷体" w:hAnsi="楷体" w:cs="楷体" w:hint="eastAsia"/>
          <w:color w:val="000000"/>
          <w:sz w:val="28"/>
          <w:szCs w:val="28"/>
        </w:rPr>
        <w:t>防止重伤，杜绝死亡，</w:t>
      </w:r>
      <w:r>
        <w:rPr>
          <w:rFonts w:ascii="楷体" w:eastAsia="楷体" w:hAnsi="楷体" w:cs="楷体" w:hint="eastAsia"/>
          <w:color w:val="000000"/>
          <w:sz w:val="28"/>
          <w:szCs w:val="28"/>
        </w:rPr>
        <w:t>到达</w:t>
      </w:r>
      <w:r>
        <w:rPr>
          <w:rFonts w:ascii="楷体" w:eastAsia="楷体" w:hAnsi="楷体" w:cs="楷体" w:hint="eastAsia"/>
          <w:color w:val="000000"/>
          <w:sz w:val="28"/>
          <w:szCs w:val="28"/>
        </w:rPr>
        <w:t>无重大伤亡事故，无重大技术性事故，无火灾事故，无重大机械事故等“五无”要求，</w:t>
      </w:r>
      <w:r>
        <w:rPr>
          <w:rFonts w:ascii="楷体" w:eastAsia="楷体" w:hAnsi="楷体" w:cs="楷体" w:hint="eastAsia"/>
          <w:color w:val="000000"/>
          <w:sz w:val="28"/>
          <w:szCs w:val="28"/>
        </w:rPr>
        <w:t>到达</w:t>
      </w:r>
      <w:r>
        <w:rPr>
          <w:rFonts w:ascii="楷体" w:eastAsia="楷体" w:hAnsi="楷体" w:cs="楷体" w:hint="eastAsia"/>
          <w:color w:val="000000"/>
          <w:sz w:val="28"/>
          <w:szCs w:val="28"/>
        </w:rPr>
        <w:t>国家建设部颁发“一标三</w:t>
      </w:r>
      <w:r>
        <w:rPr>
          <w:rFonts w:ascii="楷体" w:eastAsia="楷体" w:hAnsi="楷体" w:cs="楷体" w:hint="eastAsia"/>
          <w:color w:val="000000"/>
          <w:sz w:val="28"/>
          <w:szCs w:val="28"/>
        </w:rPr>
        <w:t>标准</w:t>
      </w:r>
      <w:r>
        <w:rPr>
          <w:rFonts w:ascii="楷体" w:eastAsia="楷体" w:hAnsi="楷体" w:cs="楷体" w:hint="eastAsia"/>
          <w:color w:val="000000"/>
          <w:sz w:val="28"/>
          <w:szCs w:val="28"/>
        </w:rPr>
        <w:t>”的要求。</w:t>
      </w:r>
    </w:p>
    <w:p>
      <w:pPr>
        <w:pageBreakBefore w:val="0"/>
        <w:widowControl w:val="0"/>
        <w:kinsoku/>
        <w:wordWrap/>
        <w:bidi w:val="0"/>
        <w:adjustRightInd/>
        <w:snapToGrid w:val="0"/>
        <w:spacing w:line="500" w:lineRule="exact"/>
        <w:ind w:left="0" w:right="0" w:firstLine="560" w:leftChars="0" w:rightChars="0" w:firstLineChars="200"/>
        <w:jc w:val="left"/>
        <w:textAlignment w:val="auto"/>
        <w:rPr>
          <w:rFonts w:ascii="楷体" w:eastAsia="楷体" w:hAnsi="楷体" w:cs="楷体" w:hint="eastAsia"/>
          <w:color w:val="000000"/>
          <w:szCs w:val="28"/>
        </w:rPr>
      </w:pPr>
      <w:bookmarkStart w:id="45" w:name="_Toc518150074"/>
      <w:bookmarkStart w:id="46" w:name="_Toc518149972"/>
      <w:bookmarkStart w:id="47" w:name="_Toc65252465"/>
      <w:bookmarkStart w:id="48" w:name="_Toc171658824"/>
      <w:r>
        <w:rPr>
          <w:rFonts w:ascii="楷体" w:eastAsia="楷体" w:hAnsi="楷体" w:cs="楷体" w:hint="eastAsia"/>
          <w:color w:val="000000"/>
          <w:sz w:val="28"/>
          <w:szCs w:val="28"/>
        </w:rPr>
        <w:t>文明施工</w:t>
      </w:r>
      <w:bookmarkEnd w:id="45"/>
      <w:bookmarkEnd w:id="46"/>
      <w:bookmarkEnd w:id="47"/>
      <w:r>
        <w:rPr>
          <w:rFonts w:ascii="楷体" w:eastAsia="楷体" w:hAnsi="楷体" w:cs="楷体" w:hint="eastAsia"/>
          <w:color w:val="000000"/>
          <w:sz w:val="28"/>
          <w:szCs w:val="28"/>
        </w:rPr>
        <w:t>目标</w:t>
      </w:r>
      <w:bookmarkEnd w:id="48"/>
      <w:r>
        <w:rPr>
          <w:rFonts w:ascii="楷体" w:eastAsia="楷体" w:hAnsi="楷体" w:cs="楷体" w:hint="eastAsia"/>
          <w:color w:val="000000"/>
          <w:sz w:val="28"/>
          <w:szCs w:val="28"/>
        </w:rPr>
        <w:t>：我公司承诺文明施工。</w:t>
      </w:r>
    </w:p>
    <w:p>
      <w:pPr>
        <w:pageBreakBefore w:val="0"/>
        <w:widowControl w:val="0"/>
        <w:kinsoku/>
        <w:wordWrap/>
        <w:bidi w:val="0"/>
        <w:adjustRightInd/>
        <w:snapToGrid w:val="0"/>
        <w:spacing w:line="500" w:lineRule="exact"/>
        <w:ind w:left="0" w:right="0" w:firstLine="560" w:leftChars="0" w:rightChars="0" w:firstLineChars="200"/>
        <w:jc w:val="left"/>
        <w:textAlignment w:val="auto"/>
        <w:rPr>
          <w:rFonts w:ascii="楷体" w:eastAsia="楷体" w:hAnsi="楷体" w:cs="楷体" w:hint="eastAsia"/>
          <w:color w:val="000000"/>
          <w:szCs w:val="28"/>
        </w:rPr>
      </w:pPr>
    </w:p>
    <w:p>
      <w:pPr>
        <w:pStyle w:val="Heading1"/>
        <w:pageBreakBefore w:val="0"/>
        <w:widowControl w:val="0"/>
        <w:kinsoku/>
        <w:wordWrap/>
        <w:bidi w:val="0"/>
        <w:adjustRightInd/>
        <w:snapToGrid w:val="0"/>
        <w:spacing w:before="0" w:beforeLines="0" w:after="0" w:afterLines="0" w:line="500" w:lineRule="exact"/>
        <w:ind w:left="0" w:right="0" w:leftChars="0" w:rightChars="0"/>
        <w:textAlignment w:val="auto"/>
        <w:rPr>
          <w:rFonts w:ascii="楷体" w:eastAsia="楷体" w:hAnsi="楷体" w:cs="楷体" w:hint="eastAsia"/>
        </w:rPr>
      </w:pPr>
      <w:bookmarkStart w:id="49" w:name="BookMark36"/>
      <w:bookmarkEnd w:id="49"/>
      <w:bookmarkStart w:id="50" w:name="_Toc276200837"/>
      <w:bookmarkStart w:id="51" w:name="_Toc194480797"/>
      <w:bookmarkStart w:id="52" w:name="_Toc276200989"/>
      <w:bookmarkStart w:id="53" w:name="_Toc201834877"/>
      <w:r>
        <w:rPr>
          <w:rFonts w:ascii="楷体" w:eastAsia="楷体" w:hAnsi="楷体" w:cs="楷体" w:hint="eastAsia"/>
        </w:rPr>
        <w:t xml:space="preserve"> </w:t>
      </w:r>
      <w:bookmarkStart w:id="54" w:name="_Toc6220"/>
      <w:r>
        <w:rPr>
          <w:rFonts w:ascii="楷体" w:eastAsia="楷体" w:hAnsi="楷体" w:cs="楷体" w:hint="eastAsia"/>
        </w:rPr>
        <w:t>施工组织机构说明</w:t>
      </w:r>
      <w:bookmarkEnd w:id="50"/>
      <w:bookmarkEnd w:id="51"/>
      <w:bookmarkEnd w:id="52"/>
      <w:bookmarkEnd w:id="53"/>
      <w:bookmarkEnd w:id="54"/>
      <w:bookmarkStart w:id="55" w:name="_Toc194480798"/>
      <w:bookmarkStart w:id="56" w:name="_Toc276200990"/>
      <w:bookmarkStart w:id="57" w:name="_Toc276200838"/>
      <w:bookmarkStart w:id="58" w:name="_Toc26543"/>
      <w:bookmarkStart w:id="59" w:name="_Toc201834878"/>
    </w:p>
    <w:p>
      <w:pPr>
        <w:pStyle w:val="Heading2"/>
        <w:pageBreakBefore w:val="0"/>
        <w:widowControl w:val="0"/>
        <w:kinsoku/>
        <w:wordWrap/>
        <w:bidi w:val="0"/>
        <w:adjustRightInd/>
        <w:snapToGrid w:val="0"/>
        <w:spacing w:before="0" w:beforeLines="0" w:after="0" w:afterLines="0" w:line="500" w:lineRule="exact"/>
        <w:ind w:left="0" w:right="0" w:leftChars="0" w:rightChars="0"/>
        <w:textAlignment w:val="auto"/>
        <w:rPr>
          <w:rFonts w:ascii="楷体" w:eastAsia="楷体" w:hAnsi="楷体" w:cs="楷体" w:hint="eastAsia"/>
        </w:rPr>
      </w:pPr>
      <w:r>
        <w:rPr>
          <w:rFonts w:ascii="楷体" w:eastAsia="楷体" w:hAnsi="楷体" w:cs="楷体" w:hint="eastAsia"/>
        </w:rPr>
        <w:t xml:space="preserve">第一节  </w:t>
      </w:r>
      <w:r>
        <w:rPr>
          <w:rFonts w:ascii="楷体" w:eastAsia="楷体" w:hAnsi="楷体" w:cs="楷体" w:hint="eastAsia"/>
        </w:rPr>
        <w:t>工程</w:t>
      </w:r>
      <w:r>
        <w:rPr>
          <w:rFonts w:ascii="楷体" w:eastAsia="楷体" w:hAnsi="楷体" w:cs="楷体" w:hint="eastAsia"/>
        </w:rPr>
        <w:t>管理机构设置</w:t>
      </w:r>
      <w:bookmarkEnd w:id="55"/>
      <w:bookmarkEnd w:id="56"/>
      <w:bookmarkEnd w:id="57"/>
      <w:bookmarkEnd w:id="58"/>
      <w:bookmarkEnd w:id="59"/>
    </w:p>
    <w:p>
      <w:pPr>
        <w:pStyle w:val="BodyText"/>
        <w:pageBreakBefore w:val="0"/>
        <w:widowControl w:val="0"/>
        <w:kinsoku/>
        <w:wordWrap/>
        <w:bidi w:val="0"/>
        <w:snapToGrid w:val="0"/>
        <w:spacing w:line="500" w:lineRule="exact"/>
        <w:ind w:right="0" w:rightChars="0"/>
        <w:jc w:val="left"/>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rPr>
        <w:t>为确保优质、高速、</w:t>
      </w:r>
      <w:r>
        <w:rPr>
          <w:rFonts w:ascii="楷体" w:eastAsia="楷体" w:hAnsi="楷体" w:cs="楷体" w:hint="eastAsia"/>
        </w:rPr>
        <w:t>平安</w:t>
      </w:r>
      <w:r>
        <w:rPr>
          <w:rFonts w:ascii="楷体" w:eastAsia="楷体" w:hAnsi="楷体" w:cs="楷体" w:hint="eastAsia"/>
        </w:rPr>
        <w:t>、文明地完成</w:t>
      </w:r>
      <w:r>
        <w:rPr>
          <w:rFonts w:ascii="楷体" w:eastAsia="楷体" w:hAnsi="楷体" w:cs="楷体" w:hint="eastAsia"/>
          <w:lang w:eastAsia="zh-CN"/>
        </w:rPr>
        <w:t>长治市档案局应急档案库扩建</w:t>
      </w:r>
      <w:r>
        <w:rPr>
          <w:rFonts w:ascii="楷体" w:eastAsia="楷体" w:hAnsi="楷体" w:cs="楷体" w:hint="eastAsia"/>
          <w:lang w:eastAsia="zh-CN"/>
        </w:rPr>
        <w:t>工程</w:t>
      </w:r>
      <w:r>
        <w:rPr>
          <w:rFonts w:ascii="楷体" w:eastAsia="楷体" w:hAnsi="楷体" w:cs="楷体" w:hint="eastAsia"/>
        </w:rPr>
        <w:t>的建设任务，</w:t>
      </w:r>
      <w:r>
        <w:rPr>
          <w:rFonts w:ascii="楷体" w:eastAsia="楷体" w:hAnsi="楷体" w:cs="楷体" w:hint="eastAsia"/>
          <w:lang w:eastAsia="zh-CN"/>
        </w:rPr>
        <w:t>如我公司在</w:t>
      </w:r>
      <w:r>
        <w:rPr>
          <w:rFonts w:ascii="楷体" w:eastAsia="楷体" w:hAnsi="楷体" w:cs="楷体" w:hint="eastAsia"/>
        </w:rPr>
        <w:t>本工程中标后，</w:t>
      </w:r>
      <w:r>
        <w:rPr>
          <w:rFonts w:ascii="楷体" w:eastAsia="楷体" w:hAnsi="楷体" w:cs="楷体" w:hint="eastAsia"/>
          <w:lang w:eastAsia="zh-CN"/>
        </w:rPr>
        <w:t>将</w:t>
      </w:r>
      <w:r>
        <w:rPr>
          <w:rFonts w:ascii="楷体" w:eastAsia="楷体" w:hAnsi="楷体" w:cs="楷体" w:hint="eastAsia"/>
        </w:rPr>
        <w:t>按照</w:t>
      </w:r>
      <w:r>
        <w:rPr>
          <w:rFonts w:ascii="楷体" w:eastAsia="楷体" w:hAnsi="楷体" w:cs="楷体" w:hint="eastAsia"/>
        </w:rPr>
        <w:t>工程</w:t>
      </w:r>
      <w:r>
        <w:rPr>
          <w:rFonts w:ascii="楷体" w:eastAsia="楷体" w:hAnsi="楷体" w:cs="楷体" w:hint="eastAsia"/>
        </w:rPr>
        <w:t>施工管理，我公司决定对本</w:t>
      </w:r>
      <w:r>
        <w:rPr>
          <w:rFonts w:ascii="楷体" w:eastAsia="楷体" w:hAnsi="楷体" w:cs="楷体" w:hint="eastAsia"/>
        </w:rPr>
        <w:t>工程</w:t>
      </w:r>
      <w:r>
        <w:rPr>
          <w:rFonts w:ascii="楷体" w:eastAsia="楷体" w:hAnsi="楷体" w:cs="楷体" w:hint="eastAsia"/>
        </w:rPr>
        <w:t>进行两级管理，一是公司组成由公司经理任领导小组组长，由公司负责人组成的工程指挥组，以确保该工程施工所需的各种资源的及时到位和全面履行合同中我公司的各项承诺的实现；二是配备我公司有丰富施工经验的同志担任</w:t>
      </w:r>
      <w:r>
        <w:rPr>
          <w:rFonts w:ascii="楷体" w:eastAsia="楷体" w:hAnsi="楷体" w:cs="楷体" w:hint="eastAsia"/>
        </w:rPr>
        <w:t>工程</w:t>
      </w:r>
      <w:r>
        <w:rPr>
          <w:rFonts w:ascii="楷体" w:eastAsia="楷体" w:hAnsi="楷体" w:cs="楷体" w:hint="eastAsia"/>
        </w:rPr>
        <w:t>经理，对工程施工进行组织、指挥、管理、协调和控制。由公司统一组织劳务作业施工承包范围内的</w:t>
      </w:r>
      <w:r>
        <w:rPr>
          <w:rFonts w:ascii="楷体" w:eastAsia="楷体" w:hAnsi="楷体" w:cs="楷体" w:hint="eastAsia"/>
          <w:lang w:val="en-US" w:eastAsia="zh-CN"/>
        </w:rPr>
        <w:t>全部</w:t>
      </w:r>
      <w:r>
        <w:rPr>
          <w:rFonts w:ascii="楷体" w:eastAsia="楷体" w:hAnsi="楷体" w:cs="楷体" w:hint="eastAsia"/>
        </w:rPr>
        <w:t>工程。</w:t>
      </w:r>
    </w:p>
    <w:p>
      <w:pPr>
        <w:pStyle w:val="Heading2"/>
        <w:pageBreakBefore w:val="0"/>
        <w:widowControl w:val="0"/>
        <w:kinsoku/>
        <w:wordWrap/>
        <w:overflowPunct/>
        <w:topLinePunct w:val="0"/>
        <w:autoSpaceDE/>
        <w:autoSpaceDN/>
        <w:bidi w:val="0"/>
        <w:adjustRightInd/>
        <w:snapToGrid w:val="0"/>
        <w:spacing w:before="0" w:beforeLines="0" w:after="0" w:afterLines="0" w:line="500" w:lineRule="exact"/>
        <w:ind w:right="0" w:rightChars="0"/>
        <w:textAlignment w:val="auto"/>
        <w:rPr>
          <w:rFonts w:ascii="楷体" w:eastAsia="楷体" w:hAnsi="楷体" w:cs="楷体" w:hint="eastAsia"/>
        </w:rPr>
      </w:pPr>
      <w:bookmarkStart w:id="60" w:name="_Toc23058"/>
      <w:r>
        <w:rPr>
          <w:rFonts w:ascii="楷体" w:eastAsia="楷体" w:hAnsi="楷体" w:cs="楷体" w:hint="eastAsia"/>
        </w:rPr>
        <w:t>第二节   施工机构职能</w:t>
      </w:r>
      <w:bookmarkEnd w:id="60"/>
    </w:p>
    <w:p>
      <w:pPr>
        <w:pStyle w:val="BodyText"/>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left"/>
        <w:textAlignment w:val="auto"/>
        <w:outlineLvl w:val="9"/>
        <w:rPr>
          <w:rFonts w:ascii="楷体" w:eastAsia="楷体" w:hAnsi="楷体" w:cs="楷体" w:hint="eastAsia"/>
        </w:rPr>
      </w:pPr>
      <w:r>
        <w:rPr>
          <w:rFonts w:ascii="楷体" w:eastAsia="楷体" w:hAnsi="楷体" w:cs="楷体" w:hint="eastAsia"/>
        </w:rPr>
        <w:t>1</w:t>
      </w:r>
      <w:r>
        <w:rPr>
          <w:rFonts w:ascii="楷体" w:eastAsia="楷体" w:hAnsi="楷体" w:cs="楷体" w:hint="eastAsia"/>
        </w:rPr>
        <w:t>〕</w:t>
      </w:r>
      <w:r>
        <w:rPr>
          <w:rFonts w:ascii="楷体" w:eastAsia="楷体" w:hAnsi="楷体" w:cs="楷体" w:hint="eastAsia"/>
        </w:rPr>
        <w:t>贯彻执行国家和</w:t>
      </w:r>
      <w:r>
        <w:rPr>
          <w:rFonts w:ascii="楷体" w:eastAsia="楷体" w:hAnsi="楷体" w:cs="楷体" w:hint="eastAsia"/>
          <w:lang w:eastAsia="zh-CN"/>
        </w:rPr>
        <w:t>长治</w:t>
      </w:r>
      <w:r>
        <w:rPr>
          <w:rFonts w:ascii="楷体" w:eastAsia="楷体" w:hAnsi="楷体" w:cs="楷体" w:hint="eastAsia"/>
        </w:rPr>
        <w:t>市政府的有关法律、法规和政策，执行企业的各项管理制度。</w:t>
      </w:r>
    </w:p>
    <w:p>
      <w:pPr>
        <w:pStyle w:val="BodyText"/>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left"/>
        <w:textAlignment w:val="auto"/>
        <w:outlineLvl w:val="9"/>
        <w:rPr>
          <w:rFonts w:ascii="楷体" w:eastAsia="楷体" w:hAnsi="楷体" w:cs="楷体" w:hint="eastAsia"/>
        </w:rPr>
      </w:pPr>
      <w:r>
        <w:rPr>
          <w:rFonts w:ascii="楷体" w:eastAsia="楷体" w:hAnsi="楷体" w:cs="楷体" w:hint="eastAsia"/>
        </w:rPr>
        <w:t>2</w:t>
      </w:r>
      <w:r>
        <w:rPr>
          <w:rFonts w:ascii="楷体" w:eastAsia="楷体" w:hAnsi="楷体" w:cs="楷体" w:hint="eastAsia"/>
        </w:rPr>
        <w:t>〕</w:t>
      </w:r>
      <w:r>
        <w:rPr>
          <w:rFonts w:ascii="楷体" w:eastAsia="楷体" w:hAnsi="楷体" w:cs="楷体" w:hint="eastAsia"/>
        </w:rPr>
        <w:t>工程</w:t>
      </w:r>
      <w:r>
        <w:rPr>
          <w:rFonts w:ascii="楷体" w:eastAsia="楷体" w:hAnsi="楷体" w:cs="楷体" w:hint="eastAsia"/>
        </w:rPr>
        <w:t>经理要向</w:t>
      </w:r>
      <w:r>
        <w:rPr>
          <w:rFonts w:ascii="楷体" w:eastAsia="楷体" w:hAnsi="楷体" w:cs="楷体" w:hint="eastAsia"/>
        </w:rPr>
        <w:t>工程</w:t>
      </w:r>
      <w:r>
        <w:rPr>
          <w:rFonts w:ascii="楷体" w:eastAsia="楷体" w:hAnsi="楷体" w:cs="楷体" w:hint="eastAsia"/>
        </w:rPr>
        <w:t>人员解释和说明本工程</w:t>
      </w:r>
      <w:r>
        <w:rPr>
          <w:rFonts w:ascii="楷体" w:eastAsia="楷体" w:hAnsi="楷体" w:cs="楷体" w:hint="eastAsia"/>
        </w:rPr>
        <w:t>工程</w:t>
      </w:r>
      <w:r>
        <w:rPr>
          <w:rFonts w:ascii="楷体" w:eastAsia="楷体" w:hAnsi="楷体" w:cs="楷体" w:hint="eastAsia"/>
        </w:rPr>
        <w:t>合同、</w:t>
      </w:r>
      <w:r>
        <w:rPr>
          <w:rFonts w:ascii="楷体" w:eastAsia="楷体" w:hAnsi="楷体" w:cs="楷体" w:hint="eastAsia"/>
        </w:rPr>
        <w:t>工程</w:t>
      </w:r>
      <w:r>
        <w:rPr>
          <w:rFonts w:ascii="楷体" w:eastAsia="楷体" w:hAnsi="楷体" w:cs="楷体" w:hint="eastAsia"/>
        </w:rPr>
        <w:t>设计、</w:t>
      </w:r>
      <w:r>
        <w:rPr>
          <w:rFonts w:ascii="楷体" w:eastAsia="楷体" w:hAnsi="楷体" w:cs="楷体" w:hint="eastAsia"/>
        </w:rPr>
        <w:t>工程</w:t>
      </w:r>
      <w:r>
        <w:rPr>
          <w:rFonts w:ascii="楷体" w:eastAsia="楷体" w:hAnsi="楷体" w:cs="楷体" w:hint="eastAsia"/>
        </w:rPr>
        <w:t>进度</w:t>
      </w:r>
      <w:r>
        <w:rPr>
          <w:rFonts w:ascii="楷体" w:eastAsia="楷体" w:hAnsi="楷体" w:cs="楷体" w:hint="eastAsia"/>
        </w:rPr>
        <w:t>方案</w:t>
      </w:r>
      <w:r>
        <w:rPr>
          <w:rFonts w:ascii="楷体" w:eastAsia="楷体" w:hAnsi="楷体" w:cs="楷体" w:hint="eastAsia"/>
        </w:rPr>
        <w:t>及配套</w:t>
      </w:r>
      <w:r>
        <w:rPr>
          <w:rFonts w:ascii="楷体" w:eastAsia="楷体" w:hAnsi="楷体" w:cs="楷体" w:hint="eastAsia"/>
        </w:rPr>
        <w:t>方案</w:t>
      </w:r>
      <w:r>
        <w:rPr>
          <w:rFonts w:ascii="楷体" w:eastAsia="楷体" w:hAnsi="楷体" w:cs="楷体" w:hint="eastAsia"/>
        </w:rPr>
        <w:t>、协调程序等文件。</w:t>
      </w:r>
    </w:p>
    <w:p>
      <w:pPr>
        <w:pStyle w:val="BodyText"/>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left"/>
        <w:textAlignment w:val="auto"/>
        <w:outlineLvl w:val="9"/>
        <w:rPr>
          <w:rFonts w:ascii="楷体" w:eastAsia="楷体" w:hAnsi="楷体" w:cs="楷体" w:hint="eastAsia"/>
        </w:rPr>
      </w:pPr>
      <w:r>
        <w:rPr>
          <w:rFonts w:ascii="楷体" w:eastAsia="楷体" w:hAnsi="楷体" w:cs="楷体" w:hint="eastAsia"/>
        </w:rPr>
        <w:t>3</w:t>
      </w:r>
      <w:r>
        <w:rPr>
          <w:rFonts w:ascii="楷体" w:eastAsia="楷体" w:hAnsi="楷体" w:cs="楷体" w:hint="eastAsia"/>
        </w:rPr>
        <w:t>〕</w:t>
      </w:r>
      <w:r>
        <w:rPr>
          <w:rFonts w:ascii="楷体" w:eastAsia="楷体" w:hAnsi="楷体" w:cs="楷体" w:hint="eastAsia"/>
        </w:rPr>
        <w:t>做好施工准备，落实具体</w:t>
      </w:r>
      <w:r>
        <w:rPr>
          <w:rFonts w:ascii="楷体" w:eastAsia="楷体" w:hAnsi="楷体" w:cs="楷体" w:hint="eastAsia"/>
        </w:rPr>
        <w:t>方案</w:t>
      </w:r>
      <w:r>
        <w:rPr>
          <w:rFonts w:ascii="楷体" w:eastAsia="楷体" w:hAnsi="楷体" w:cs="楷体" w:hint="eastAsia"/>
        </w:rPr>
        <w:t>，形成切实可行的实施</w:t>
      </w:r>
      <w:r>
        <w:rPr>
          <w:rFonts w:ascii="楷体" w:eastAsia="楷体" w:hAnsi="楷体" w:cs="楷体" w:hint="eastAsia"/>
        </w:rPr>
        <w:t>方案</w:t>
      </w:r>
      <w:r>
        <w:rPr>
          <w:rFonts w:ascii="楷体" w:eastAsia="楷体" w:hAnsi="楷体" w:cs="楷体" w:hint="eastAsia"/>
        </w:rPr>
        <w:t>系统。</w:t>
      </w:r>
    </w:p>
    <w:p>
      <w:pPr>
        <w:pStyle w:val="BodyText"/>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left"/>
        <w:textAlignment w:val="auto"/>
        <w:outlineLvl w:val="9"/>
        <w:rPr>
          <w:rFonts w:ascii="楷体" w:eastAsia="楷体" w:hAnsi="楷体" w:cs="楷体" w:hint="eastAsia"/>
        </w:rPr>
      </w:pPr>
      <w:r>
        <w:rPr>
          <w:rFonts w:ascii="楷体" w:eastAsia="楷体" w:hAnsi="楷体" w:cs="楷体" w:hint="eastAsia"/>
        </w:rPr>
        <w:t>4</w:t>
      </w:r>
      <w:r>
        <w:rPr>
          <w:rFonts w:ascii="楷体" w:eastAsia="楷体" w:hAnsi="楷体" w:cs="楷体" w:hint="eastAsia"/>
        </w:rPr>
        <w:t>〕</w:t>
      </w:r>
      <w:r>
        <w:rPr>
          <w:rFonts w:ascii="楷体" w:eastAsia="楷体" w:hAnsi="楷体" w:cs="楷体" w:hint="eastAsia"/>
        </w:rPr>
        <w:t>协调好各方面的关系，预见问题，处理矛盾。</w:t>
      </w:r>
    </w:p>
    <w:p>
      <w:pPr>
        <w:pStyle w:val="BodyText"/>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left"/>
        <w:textAlignment w:val="auto"/>
        <w:outlineLvl w:val="9"/>
        <w:rPr>
          <w:rFonts w:ascii="楷体" w:eastAsia="楷体" w:hAnsi="楷体" w:cs="楷体" w:hint="eastAsia"/>
        </w:rPr>
      </w:pPr>
      <w:r>
        <w:rPr>
          <w:rFonts w:ascii="楷体" w:eastAsia="楷体" w:hAnsi="楷体" w:cs="楷体" w:hint="eastAsia"/>
        </w:rPr>
        <w:t>5</w:t>
      </w:r>
      <w:r>
        <w:rPr>
          <w:rFonts w:ascii="楷体" w:eastAsia="楷体" w:hAnsi="楷体" w:cs="楷体" w:hint="eastAsia"/>
        </w:rPr>
        <w:t>〕</w:t>
      </w:r>
      <w:r>
        <w:rPr>
          <w:rFonts w:ascii="楷体" w:eastAsia="楷体" w:hAnsi="楷体" w:cs="楷体" w:hint="eastAsia"/>
        </w:rPr>
        <w:t>建立高效率的通讯指挥系统。</w:t>
      </w:r>
    </w:p>
    <w:p>
      <w:pPr>
        <w:pStyle w:val="BodyText"/>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left"/>
        <w:textAlignment w:val="auto"/>
        <w:outlineLvl w:val="9"/>
        <w:rPr>
          <w:rFonts w:ascii="楷体" w:eastAsia="楷体" w:hAnsi="楷体" w:cs="楷体" w:hint="eastAsia"/>
        </w:rPr>
        <w:sectPr>
          <w:type w:val="nextPage"/>
          <w:pgSz w:w="11906" w:h="16838"/>
          <w:pgMar w:top="1134" w:right="1134" w:bottom="1134" w:left="1417" w:header="851" w:footer="992" w:gutter="0"/>
          <w:pgNumType w:start="9"/>
          <w:cols w:num="1" w:space="0"/>
          <w:titlePg w:val="0"/>
          <w:rtlGutter w:val="0"/>
          <w:docGrid w:type="lines" w:linePitch="316" w:charSpace="0"/>
        </w:sectPr>
      </w:pPr>
      <w:r>
        <w:rPr>
          <w:rFonts w:ascii="楷体" w:eastAsia="楷体" w:hAnsi="楷体" w:cs="楷体" w:hint="eastAsia"/>
        </w:rPr>
        <w:t>6</w:t>
      </w:r>
      <w:r>
        <w:rPr>
          <w:rFonts w:ascii="楷体" w:eastAsia="楷体" w:hAnsi="楷体" w:cs="楷体" w:hint="eastAsia"/>
        </w:rPr>
        <w:t>〕</w:t>
      </w:r>
      <w:r>
        <w:rPr>
          <w:rFonts w:ascii="楷体" w:eastAsia="楷体" w:hAnsi="楷体" w:cs="楷体" w:hint="eastAsia"/>
        </w:rPr>
        <w:t>对工程的进度、质量、</w:t>
      </w:r>
      <w:r>
        <w:rPr>
          <w:rFonts w:ascii="楷体" w:eastAsia="楷体" w:hAnsi="楷体" w:cs="楷体" w:hint="eastAsia"/>
        </w:rPr>
        <w:t>平安</w:t>
      </w:r>
      <w:r>
        <w:rPr>
          <w:rFonts w:ascii="楷体" w:eastAsia="楷体" w:hAnsi="楷体" w:cs="楷体" w:hint="eastAsia"/>
        </w:rPr>
        <w:t>、</w:t>
      </w:r>
      <w:r>
        <w:rPr>
          <w:rFonts w:ascii="楷体" w:eastAsia="楷体" w:hAnsi="楷体" w:cs="楷体" w:hint="eastAsia"/>
        </w:rPr>
        <w:t>本钱</w:t>
      </w:r>
      <w:r>
        <w:rPr>
          <w:rFonts w:ascii="楷体" w:eastAsia="楷体" w:hAnsi="楷体" w:cs="楷体" w:hint="eastAsia"/>
        </w:rPr>
        <w:t>和场容等进行监督管理、考核验收、全面负责。</w:t>
      </w:r>
    </w:p>
    <w:p>
      <w:pPr>
        <w:pStyle w:val="BodyText"/>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left"/>
        <w:textAlignment w:val="auto"/>
        <w:outlineLvl w:val="9"/>
        <w:rPr>
          <w:rFonts w:ascii="楷体" w:eastAsia="楷体" w:hAnsi="楷体" w:cs="楷体" w:hint="eastAsia"/>
        </w:rPr>
      </w:pPr>
      <w:r>
        <w:rPr>
          <w:rFonts w:ascii="楷体" w:eastAsia="楷体" w:hAnsi="楷体" w:cs="楷体" w:hint="eastAsia"/>
        </w:rPr>
        <w:t>7</w:t>
      </w:r>
      <w:r>
        <w:rPr>
          <w:rFonts w:ascii="楷体" w:eastAsia="楷体" w:hAnsi="楷体" w:cs="楷体" w:hint="eastAsia"/>
        </w:rPr>
        <w:t>〕</w:t>
      </w:r>
      <w:r>
        <w:rPr>
          <w:rFonts w:ascii="楷体" w:eastAsia="楷体" w:hAnsi="楷体" w:cs="楷体" w:hint="eastAsia"/>
        </w:rPr>
        <w:t>注意在工作中开发人才、培养下属管理人员的工作能力。</w:t>
      </w:r>
    </w:p>
    <w:p>
      <w:pPr>
        <w:pStyle w:val="BodyText"/>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left"/>
        <w:textAlignment w:val="auto"/>
        <w:outlineLvl w:val="9"/>
        <w:rPr>
          <w:rFonts w:ascii="楷体" w:eastAsia="楷体" w:hAnsi="楷体" w:cs="楷体" w:hint="eastAsia"/>
        </w:rPr>
      </w:pPr>
      <w:r>
        <w:rPr>
          <w:rFonts w:ascii="楷体" w:eastAsia="楷体" w:hAnsi="楷体" w:cs="楷体" w:hint="eastAsia"/>
        </w:rPr>
        <w:t>8</w:t>
      </w:r>
      <w:r>
        <w:rPr>
          <w:rFonts w:ascii="楷体" w:eastAsia="楷体" w:hAnsi="楷体" w:cs="楷体" w:hint="eastAsia"/>
        </w:rPr>
        <w:t>〕</w:t>
      </w:r>
      <w:r>
        <w:rPr>
          <w:rFonts w:ascii="楷体" w:eastAsia="楷体" w:hAnsi="楷体" w:cs="楷体" w:hint="eastAsia"/>
        </w:rPr>
        <w:t>组织好</w:t>
      </w:r>
      <w:r>
        <w:rPr>
          <w:rFonts w:ascii="楷体" w:eastAsia="楷体" w:hAnsi="楷体" w:cs="楷体" w:hint="eastAsia"/>
        </w:rPr>
        <w:t>工程</w:t>
      </w:r>
      <w:r>
        <w:rPr>
          <w:rFonts w:ascii="楷体" w:eastAsia="楷体" w:hAnsi="楷体" w:cs="楷体" w:hint="eastAsia"/>
        </w:rPr>
        <w:t>生产调度会、</w:t>
      </w:r>
      <w:r>
        <w:rPr>
          <w:rFonts w:ascii="楷体" w:eastAsia="楷体" w:hAnsi="楷体" w:cs="楷体" w:hint="eastAsia"/>
        </w:rPr>
        <w:t>工程</w:t>
      </w:r>
      <w:r>
        <w:rPr>
          <w:rFonts w:ascii="楷体" w:eastAsia="楷体" w:hAnsi="楷体" w:cs="楷体" w:hint="eastAsia"/>
          <w:lang w:val="en-US" w:eastAsia="zh-CN"/>
        </w:rPr>
        <w:t>技术</w:t>
      </w:r>
      <w:r>
        <w:rPr>
          <w:rFonts w:ascii="楷体" w:eastAsia="楷体" w:hAnsi="楷体" w:cs="楷体" w:hint="eastAsia"/>
        </w:rPr>
        <w:t>会等关键性会议。</w:t>
      </w:r>
    </w:p>
    <w:p>
      <w:pPr>
        <w:pStyle w:val="BodyText"/>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left"/>
        <w:textAlignment w:val="auto"/>
        <w:outlineLvl w:val="9"/>
        <w:rPr>
          <w:rFonts w:ascii="楷体" w:eastAsia="楷体" w:hAnsi="楷体" w:cs="楷体" w:hint="eastAsia"/>
        </w:rPr>
      </w:pPr>
      <w:r>
        <w:rPr>
          <w:rFonts w:ascii="楷体" w:eastAsia="楷体" w:hAnsi="楷体" w:cs="楷体" w:hint="eastAsia"/>
        </w:rPr>
        <w:t>9</w:t>
      </w:r>
      <w:r>
        <w:rPr>
          <w:rFonts w:ascii="楷体" w:eastAsia="楷体" w:hAnsi="楷体" w:cs="楷体" w:hint="eastAsia"/>
        </w:rPr>
        <w:t>〕</w:t>
      </w:r>
      <w:r>
        <w:rPr>
          <w:rFonts w:ascii="楷体" w:eastAsia="楷体" w:hAnsi="楷体" w:cs="楷体" w:hint="eastAsia"/>
        </w:rPr>
        <w:t>组织制定</w:t>
      </w:r>
      <w:r>
        <w:rPr>
          <w:rFonts w:ascii="楷体" w:eastAsia="楷体" w:hAnsi="楷体" w:cs="楷体" w:hint="eastAsia"/>
        </w:rPr>
        <w:t>工程</w:t>
      </w:r>
      <w:r>
        <w:rPr>
          <w:rFonts w:ascii="楷体" w:eastAsia="楷体" w:hAnsi="楷体" w:cs="楷体" w:hint="eastAsia"/>
        </w:rPr>
        <w:t>经理部各类管理人员的职责权限和各项规章制度，搞好与公司各职能部门的业务联系和经济往来，每月向公司经理报告工作。</w:t>
      </w:r>
    </w:p>
    <w:p>
      <w:pPr>
        <w:pStyle w:val="BodyText"/>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left"/>
        <w:textAlignment w:val="auto"/>
        <w:outlineLvl w:val="9"/>
        <w:rPr>
          <w:rFonts w:ascii="楷体" w:eastAsia="楷体" w:hAnsi="楷体" w:cs="楷体" w:hint="eastAsia"/>
        </w:rPr>
      </w:pPr>
      <w:r>
        <w:rPr>
          <w:rFonts w:ascii="楷体" w:eastAsia="楷体" w:hAnsi="楷体" w:cs="楷体" w:hint="eastAsia"/>
        </w:rPr>
        <w:t>10</w:t>
      </w:r>
      <w:r>
        <w:rPr>
          <w:rFonts w:ascii="楷体" w:eastAsia="楷体" w:hAnsi="楷体" w:cs="楷体" w:hint="eastAsia"/>
        </w:rPr>
        <w:t>〕</w:t>
      </w:r>
      <w:r>
        <w:rPr>
          <w:rFonts w:ascii="楷体" w:eastAsia="楷体" w:hAnsi="楷体" w:cs="楷体" w:hint="eastAsia"/>
        </w:rPr>
        <w:t>严格财经制度，加强财务、预算管理，推行</w:t>
      </w:r>
      <w:r>
        <w:rPr>
          <w:rFonts w:ascii="楷体" w:eastAsia="楷体" w:hAnsi="楷体" w:cs="楷体" w:hint="eastAsia"/>
        </w:rPr>
        <w:t>工程</w:t>
      </w:r>
      <w:r>
        <w:rPr>
          <w:rFonts w:ascii="楷体" w:eastAsia="楷体" w:hAnsi="楷体" w:cs="楷体" w:hint="eastAsia"/>
        </w:rPr>
        <w:t>内部承包责任制。</w:t>
      </w:r>
    </w:p>
    <w:p>
      <w:pPr>
        <w:pStyle w:val="BodyText"/>
        <w:keepNext w:val="0"/>
        <w:keepLines w:val="0"/>
        <w:pageBreakBefore w:val="0"/>
        <w:widowControl w:val="0"/>
        <w:kinsoku/>
        <w:wordWrap/>
        <w:overflowPunct/>
        <w:topLinePunct w:val="0"/>
        <w:autoSpaceDE/>
        <w:autoSpaceDN/>
        <w:bidi w:val="0"/>
        <w:adjustRightInd/>
        <w:snapToGrid w:val="0"/>
        <w:spacing w:line="500" w:lineRule="exact"/>
        <w:ind w:left="0" w:right="0" w:firstLine="560" w:leftChars="0" w:rightChars="0" w:firstLineChars="200"/>
        <w:jc w:val="left"/>
        <w:textAlignment w:val="auto"/>
        <w:outlineLvl w:val="9"/>
        <w:rPr>
          <w:rFonts w:ascii="楷体" w:eastAsia="楷体" w:hAnsi="楷体" w:cs="楷体" w:hint="eastAsia"/>
        </w:rPr>
      </w:pPr>
      <w:r>
        <w:rPr>
          <w:rFonts w:ascii="楷体" w:eastAsia="楷体" w:hAnsi="楷体" w:cs="楷体" w:hint="eastAsia"/>
        </w:rPr>
        <w:t>11</w:t>
      </w:r>
      <w:r>
        <w:rPr>
          <w:rFonts w:ascii="楷体" w:eastAsia="楷体" w:hAnsi="楷体" w:cs="楷体" w:hint="eastAsia"/>
        </w:rPr>
        <w:t>〕</w:t>
      </w:r>
      <w:r>
        <w:rPr>
          <w:rFonts w:ascii="楷体" w:eastAsia="楷体" w:hAnsi="楷体" w:cs="楷体" w:hint="eastAsia"/>
        </w:rPr>
        <w:t>按照企业法人代表与业主签定的工程承包合同，严格履行全部合同条款。</w:t>
      </w:r>
    </w:p>
    <w:p>
      <w:pPr>
        <w:pStyle w:val="Heading2"/>
        <w:pageBreakBefore w:val="0"/>
        <w:widowControl w:val="0"/>
        <w:kinsoku/>
        <w:wordWrap/>
        <w:overflowPunct/>
        <w:topLinePunct w:val="0"/>
        <w:autoSpaceDE/>
        <w:autoSpaceDN/>
        <w:bidi w:val="0"/>
        <w:adjustRightInd/>
        <w:snapToGrid w:val="0"/>
        <w:spacing w:before="0" w:beforeLines="0" w:after="0" w:afterLines="0" w:line="500" w:lineRule="exact"/>
        <w:ind w:right="0" w:rightChars="0"/>
        <w:textAlignment w:val="auto"/>
        <w:rPr>
          <w:rFonts w:ascii="楷体" w:eastAsia="楷体" w:hAnsi="楷体" w:cs="楷体" w:hint="eastAsia"/>
        </w:rPr>
      </w:pPr>
      <w:bookmarkStart w:id="61" w:name="_Toc31802"/>
      <w:r>
        <w:rPr>
          <w:rFonts w:ascii="楷体" w:eastAsia="楷体" w:hAnsi="楷体" w:cs="楷体" w:hint="eastAsia"/>
        </w:rPr>
        <w:t>第</w:t>
      </w:r>
      <w:r>
        <w:rPr>
          <w:rFonts w:ascii="楷体" w:eastAsia="楷体" w:hAnsi="楷体" w:cs="楷体" w:hint="eastAsia"/>
          <w:lang w:eastAsia="zh-CN"/>
        </w:rPr>
        <w:t>三</w:t>
      </w:r>
      <w:r>
        <w:rPr>
          <w:rFonts w:ascii="楷体" w:eastAsia="楷体" w:hAnsi="楷体" w:cs="楷体" w:hint="eastAsia"/>
        </w:rPr>
        <w:t xml:space="preserve">节 </w:t>
      </w:r>
      <w:r>
        <w:rPr>
          <w:rFonts w:ascii="楷体" w:eastAsia="楷体" w:hAnsi="楷体" w:cs="楷体" w:hint="eastAsia"/>
        </w:rPr>
        <w:t>工程</w:t>
      </w:r>
      <w:r>
        <w:rPr>
          <w:rFonts w:ascii="楷体" w:eastAsia="楷体" w:hAnsi="楷体" w:cs="楷体" w:hint="eastAsia"/>
        </w:rPr>
        <w:t>各部门职责</w:t>
      </w:r>
      <w:bookmarkEnd w:id="61"/>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lang w:val="en-US" w:eastAsia="zh-CN"/>
        </w:rPr>
        <w:t xml:space="preserve">   </w:t>
      </w:r>
      <w:r>
        <w:rPr>
          <w:rFonts w:ascii="楷体" w:eastAsia="楷体" w:hAnsi="楷体" w:cs="楷体" w:hint="eastAsia"/>
        </w:rPr>
        <w:t>我公司的本部是常设机构，</w:t>
      </w:r>
      <w:r>
        <w:rPr>
          <w:rFonts w:ascii="楷体" w:eastAsia="楷体" w:hAnsi="楷体" w:cs="楷体" w:hint="eastAsia"/>
        </w:rPr>
        <w:t>工程</w:t>
      </w:r>
      <w:r>
        <w:rPr>
          <w:rFonts w:ascii="楷体" w:eastAsia="楷体" w:hAnsi="楷体" w:cs="楷体" w:hint="eastAsia"/>
        </w:rPr>
        <w:t>经理部是非常设机构。</w:t>
      </w:r>
      <w:r>
        <w:rPr>
          <w:rFonts w:ascii="楷体" w:eastAsia="楷体" w:hAnsi="楷体" w:cs="楷体" w:hint="eastAsia"/>
        </w:rPr>
        <w:t>工程</w:t>
      </w:r>
      <w:r>
        <w:rPr>
          <w:rFonts w:ascii="楷体" w:eastAsia="楷体" w:hAnsi="楷体" w:cs="楷体" w:hint="eastAsia"/>
        </w:rPr>
        <w:t>各部在业务上接受公司各职能部门的指导与监督，日常工作受</w:t>
      </w:r>
      <w:r>
        <w:rPr>
          <w:rFonts w:ascii="楷体" w:eastAsia="楷体" w:hAnsi="楷体" w:cs="楷体" w:hint="eastAsia"/>
        </w:rPr>
        <w:t>工程</w:t>
      </w:r>
      <w:r>
        <w:rPr>
          <w:rFonts w:ascii="楷体" w:eastAsia="楷体" w:hAnsi="楷体" w:cs="楷体" w:hint="eastAsia"/>
        </w:rPr>
        <w:t>经理的统一领导，</w:t>
      </w:r>
      <w:r>
        <w:rPr>
          <w:rFonts w:ascii="楷体" w:eastAsia="楷体" w:hAnsi="楷体" w:cs="楷体" w:hint="eastAsia"/>
        </w:rPr>
        <w:t>工程</w:t>
      </w:r>
      <w:r>
        <w:rPr>
          <w:rFonts w:ascii="楷体" w:eastAsia="楷体" w:hAnsi="楷体" w:cs="楷体" w:hint="eastAsia"/>
        </w:rPr>
        <w:t>经理部代表公司全面履行</w:t>
      </w:r>
      <w:r>
        <w:rPr>
          <w:rFonts w:ascii="楷体" w:eastAsia="楷体" w:hAnsi="楷体" w:cs="楷体" w:hint="eastAsia"/>
        </w:rPr>
        <w:t>工程</w:t>
      </w:r>
      <w:r>
        <w:rPr>
          <w:rFonts w:ascii="楷体" w:eastAsia="楷体" w:hAnsi="楷体" w:cs="楷体" w:hint="eastAsia"/>
        </w:rPr>
        <w:t>承包合同。公司与</w:t>
      </w:r>
      <w:r>
        <w:rPr>
          <w:rFonts w:ascii="楷体" w:eastAsia="楷体" w:hAnsi="楷体" w:cs="楷体" w:hint="eastAsia"/>
        </w:rPr>
        <w:t>工程</w:t>
      </w:r>
      <w:r>
        <w:rPr>
          <w:rFonts w:ascii="楷体" w:eastAsia="楷体" w:hAnsi="楷体" w:cs="楷体" w:hint="eastAsia"/>
        </w:rPr>
        <w:t>的关系主要</w:t>
      </w:r>
      <w:r>
        <w:rPr>
          <w:rFonts w:ascii="楷体" w:eastAsia="楷体" w:hAnsi="楷体" w:cs="楷体" w:hint="eastAsia"/>
        </w:rPr>
        <w:t>表达</w:t>
      </w:r>
      <w:r>
        <w:rPr>
          <w:rFonts w:ascii="楷体" w:eastAsia="楷体" w:hAnsi="楷体" w:cs="楷体" w:hint="eastAsia"/>
        </w:rPr>
        <w:t>在以下几个方面：</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lang w:val="en-US" w:eastAsia="zh-CN"/>
        </w:rPr>
        <w:t xml:space="preserve">  </w:t>
      </w:r>
      <w:r>
        <w:rPr>
          <w:rFonts w:ascii="楷体" w:eastAsia="楷体" w:hAnsi="楷体" w:cs="楷体" w:hint="eastAsia"/>
        </w:rPr>
        <w:t>1</w:t>
      </w:r>
      <w:r>
        <w:rPr>
          <w:rFonts w:ascii="楷体" w:eastAsia="楷体" w:hAnsi="楷体" w:cs="楷体" w:hint="eastAsia"/>
        </w:rPr>
        <w:t>〕</w:t>
      </w:r>
      <w:r>
        <w:rPr>
          <w:rFonts w:ascii="楷体" w:eastAsia="楷体" w:hAnsi="楷体" w:cs="楷体" w:hint="eastAsia"/>
        </w:rPr>
        <w:t>质量控制：公司要求</w:t>
      </w:r>
      <w:r>
        <w:rPr>
          <w:rFonts w:ascii="楷体" w:eastAsia="楷体" w:hAnsi="楷体" w:cs="楷体" w:hint="eastAsia"/>
        </w:rPr>
        <w:t>工程</w:t>
      </w:r>
      <w:r>
        <w:rPr>
          <w:rFonts w:ascii="楷体" w:eastAsia="楷体" w:hAnsi="楷体" w:cs="楷体" w:hint="eastAsia"/>
        </w:rPr>
        <w:t>严格按公司《质量体系文件》和《</w:t>
      </w:r>
      <w:r>
        <w:rPr>
          <w:rFonts w:ascii="楷体" w:eastAsia="楷体" w:hAnsi="楷体" w:cs="楷体" w:hint="eastAsia"/>
        </w:rPr>
        <w:t>工程</w:t>
      </w:r>
      <w:r>
        <w:rPr>
          <w:rFonts w:ascii="楷体" w:eastAsia="楷体" w:hAnsi="楷体" w:cs="楷体" w:hint="eastAsia"/>
        </w:rPr>
        <w:t>管理文件》组织</w:t>
      </w:r>
      <w:r>
        <w:rPr>
          <w:rFonts w:ascii="楷体" w:eastAsia="楷体" w:hAnsi="楷体" w:cs="楷体" w:hint="eastAsia"/>
        </w:rPr>
        <w:t>工程</w:t>
      </w:r>
      <w:r>
        <w:rPr>
          <w:rFonts w:ascii="楷体" w:eastAsia="楷体" w:hAnsi="楷体" w:cs="楷体" w:hint="eastAsia"/>
        </w:rPr>
        <w:t>的生产活动，公司每月进行一次全面检查、考核，对不符合要求的项提出整改和</w:t>
      </w:r>
      <w:r>
        <w:rPr>
          <w:rFonts w:ascii="楷体" w:eastAsia="楷体" w:hAnsi="楷体" w:cs="楷体" w:hint="eastAsia"/>
        </w:rPr>
        <w:t>处分</w:t>
      </w:r>
      <w:r>
        <w:rPr>
          <w:rFonts w:ascii="楷体" w:eastAsia="楷体" w:hAnsi="楷体" w:cs="楷体" w:hint="eastAsia"/>
        </w:rPr>
        <w:t>。公司领导还不定期对</w:t>
      </w:r>
      <w:r>
        <w:rPr>
          <w:rFonts w:ascii="楷体" w:eastAsia="楷体" w:hAnsi="楷体" w:cs="楷体" w:hint="eastAsia"/>
        </w:rPr>
        <w:t>工程</w:t>
      </w:r>
      <w:r>
        <w:rPr>
          <w:rFonts w:ascii="楷体" w:eastAsia="楷体" w:hAnsi="楷体" w:cs="楷体" w:hint="eastAsia"/>
        </w:rPr>
        <w:t>进行检查。</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lang w:val="en-US" w:eastAsia="zh-CN"/>
        </w:rPr>
        <w:t xml:space="preserve">  </w:t>
      </w:r>
      <w:r>
        <w:rPr>
          <w:rFonts w:ascii="楷体" w:eastAsia="楷体" w:hAnsi="楷体" w:cs="楷体" w:hint="eastAsia"/>
        </w:rPr>
        <w:t>2</w:t>
      </w:r>
      <w:r>
        <w:rPr>
          <w:rFonts w:ascii="楷体" w:eastAsia="楷体" w:hAnsi="楷体" w:cs="楷体" w:hint="eastAsia"/>
        </w:rPr>
        <w:t>〕</w:t>
      </w:r>
      <w:r>
        <w:rPr>
          <w:rFonts w:ascii="楷体" w:eastAsia="楷体" w:hAnsi="楷体" w:cs="楷体" w:hint="eastAsia"/>
        </w:rPr>
        <w:t>工期控制：公司每周对</w:t>
      </w:r>
      <w:r>
        <w:rPr>
          <w:rFonts w:ascii="楷体" w:eastAsia="楷体" w:hAnsi="楷体" w:cs="楷体" w:hint="eastAsia"/>
        </w:rPr>
        <w:t>工程</w:t>
      </w:r>
      <w:r>
        <w:rPr>
          <w:rFonts w:ascii="楷体" w:eastAsia="楷体" w:hAnsi="楷体" w:cs="楷体" w:hint="eastAsia"/>
        </w:rPr>
        <w:t>进度情况进行一次检查，对公司的资金、技术、人员、材料、机械、劳动力等进行调配并协助</w:t>
      </w:r>
      <w:r>
        <w:rPr>
          <w:rFonts w:ascii="楷体" w:eastAsia="楷体" w:hAnsi="楷体" w:cs="楷体" w:hint="eastAsia"/>
        </w:rPr>
        <w:t>工程</w:t>
      </w:r>
      <w:r>
        <w:rPr>
          <w:rFonts w:ascii="楷体" w:eastAsia="楷体" w:hAnsi="楷体" w:cs="楷体" w:hint="eastAsia"/>
        </w:rPr>
        <w:t>搞好生产</w:t>
      </w:r>
      <w:r>
        <w:rPr>
          <w:rFonts w:ascii="楷体" w:eastAsia="楷体" w:hAnsi="楷体" w:cs="楷体" w:hint="eastAsia"/>
        </w:rPr>
        <w:t>方案</w:t>
      </w:r>
      <w:r>
        <w:rPr>
          <w:rFonts w:ascii="楷体" w:eastAsia="楷体" w:hAnsi="楷体" w:cs="楷体" w:hint="eastAsia"/>
        </w:rPr>
        <w:t>，以保证</w:t>
      </w:r>
      <w:r>
        <w:rPr>
          <w:rFonts w:ascii="楷体" w:eastAsia="楷体" w:hAnsi="楷体" w:cs="楷体" w:hint="eastAsia"/>
        </w:rPr>
        <w:t>工程</w:t>
      </w:r>
      <w:r>
        <w:rPr>
          <w:rFonts w:ascii="楷体" w:eastAsia="楷体" w:hAnsi="楷体" w:cs="楷体" w:hint="eastAsia"/>
        </w:rPr>
        <w:t>按</w:t>
      </w:r>
      <w:r>
        <w:rPr>
          <w:rFonts w:ascii="楷体" w:eastAsia="楷体" w:hAnsi="楷体" w:cs="楷体" w:hint="eastAsia"/>
        </w:rPr>
        <w:t>方案</w:t>
      </w:r>
      <w:r>
        <w:rPr>
          <w:rFonts w:ascii="楷体" w:eastAsia="楷体" w:hAnsi="楷体" w:cs="楷体" w:hint="eastAsia"/>
        </w:rPr>
        <w:t>完成工程任务。</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lang w:val="en-US" w:eastAsia="zh-CN"/>
        </w:rPr>
        <w:t xml:space="preserve">  </w:t>
      </w:r>
      <w:r>
        <w:rPr>
          <w:rFonts w:ascii="楷体" w:eastAsia="楷体" w:hAnsi="楷体" w:cs="楷体" w:hint="eastAsia"/>
        </w:rPr>
        <w:t>3</w:t>
      </w:r>
      <w:r>
        <w:rPr>
          <w:rFonts w:ascii="楷体" w:eastAsia="楷体" w:hAnsi="楷体" w:cs="楷体" w:hint="eastAsia"/>
        </w:rPr>
        <w:t>〕</w:t>
      </w:r>
      <w:r>
        <w:rPr>
          <w:rFonts w:ascii="楷体" w:eastAsia="楷体" w:hAnsi="楷体" w:cs="楷体" w:hint="eastAsia"/>
        </w:rPr>
        <w:t>资金管理：公司凭借自身实力，在资金方面为</w:t>
      </w:r>
      <w:r>
        <w:rPr>
          <w:rFonts w:ascii="楷体" w:eastAsia="楷体" w:hAnsi="楷体" w:cs="楷体" w:hint="eastAsia"/>
        </w:rPr>
        <w:t>工程</w:t>
      </w:r>
      <w:r>
        <w:rPr>
          <w:rFonts w:ascii="楷体" w:eastAsia="楷体" w:hAnsi="楷体" w:cs="楷体" w:hint="eastAsia"/>
        </w:rPr>
        <w:t>提供保障，同时监督</w:t>
      </w:r>
      <w:r>
        <w:rPr>
          <w:rFonts w:ascii="楷体" w:eastAsia="楷体" w:hAnsi="楷体" w:cs="楷体" w:hint="eastAsia"/>
        </w:rPr>
        <w:t>工程</w:t>
      </w:r>
      <w:r>
        <w:rPr>
          <w:rFonts w:ascii="楷体" w:eastAsia="楷体" w:hAnsi="楷体" w:cs="楷体" w:hint="eastAsia"/>
        </w:rPr>
        <w:t>的资金使用情况。</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lang w:val="en-US" w:eastAsia="zh-CN"/>
        </w:rPr>
        <w:t xml:space="preserve">  </w:t>
      </w:r>
      <w:r>
        <w:rPr>
          <w:rFonts w:ascii="楷体" w:eastAsia="楷体" w:hAnsi="楷体" w:cs="楷体" w:hint="eastAsia"/>
        </w:rPr>
        <w:t>4</w:t>
      </w:r>
      <w:r>
        <w:rPr>
          <w:rFonts w:ascii="楷体" w:eastAsia="楷体" w:hAnsi="楷体" w:cs="楷体" w:hint="eastAsia"/>
        </w:rPr>
        <w:t>〕</w:t>
      </w:r>
      <w:r>
        <w:rPr>
          <w:rFonts w:ascii="楷体" w:eastAsia="楷体" w:hAnsi="楷体" w:cs="楷体" w:hint="eastAsia"/>
        </w:rPr>
        <w:t>工程合同管理：公司每月对</w:t>
      </w:r>
      <w:r>
        <w:rPr>
          <w:rFonts w:ascii="楷体" w:eastAsia="楷体" w:hAnsi="楷体" w:cs="楷体" w:hint="eastAsia"/>
        </w:rPr>
        <w:t>工程</w:t>
      </w:r>
      <w:r>
        <w:rPr>
          <w:rFonts w:ascii="楷体" w:eastAsia="楷体" w:hAnsi="楷体" w:cs="楷体" w:hint="eastAsia"/>
        </w:rPr>
        <w:t>履约情况进行一次检查，对合同管理中存在的问题提出整改要求。</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sectPr>
          <w:type w:val="nextPage"/>
          <w:pgSz w:w="11906" w:h="16838"/>
          <w:pgMar w:top="1134" w:right="1134" w:bottom="1134" w:left="1417" w:header="851" w:footer="992" w:gutter="0"/>
          <w:pgNumType w:start="10"/>
          <w:cols w:num="1" w:space="0"/>
          <w:titlePg w:val="0"/>
          <w:rtlGutter w:val="0"/>
          <w:docGrid w:type="lines" w:linePitch="316" w:charSpace="0"/>
        </w:sectPr>
      </w:pPr>
      <w:r>
        <w:rPr>
          <w:rFonts w:ascii="楷体" w:eastAsia="楷体" w:hAnsi="楷体" w:cs="楷体" w:hint="eastAsia"/>
          <w:lang w:val="en-US" w:eastAsia="zh-CN"/>
        </w:rPr>
        <w:t xml:space="preserve">  </w:t>
      </w:r>
      <w:r>
        <w:rPr>
          <w:rFonts w:ascii="楷体" w:eastAsia="楷体" w:hAnsi="楷体" w:cs="楷体" w:hint="eastAsia"/>
        </w:rPr>
        <w:t>5</w:t>
      </w:r>
      <w:r>
        <w:rPr>
          <w:rFonts w:ascii="楷体" w:eastAsia="楷体" w:hAnsi="楷体" w:cs="楷体" w:hint="eastAsia"/>
        </w:rPr>
        <w:t>〕</w:t>
      </w:r>
      <w:r>
        <w:rPr>
          <w:rFonts w:ascii="楷体" w:eastAsia="楷体" w:hAnsi="楷体" w:cs="楷体" w:hint="eastAsia"/>
        </w:rPr>
        <w:t>平安</w:t>
      </w:r>
      <w:r>
        <w:rPr>
          <w:rFonts w:ascii="楷体" w:eastAsia="楷体" w:hAnsi="楷体" w:cs="楷体" w:hint="eastAsia"/>
        </w:rPr>
        <w:t>及文明施工生产管理：公司每半月对</w:t>
      </w:r>
      <w:r>
        <w:rPr>
          <w:rFonts w:ascii="楷体" w:eastAsia="楷体" w:hAnsi="楷体" w:cs="楷体" w:hint="eastAsia"/>
        </w:rPr>
        <w:t>工程</w:t>
      </w:r>
      <w:r>
        <w:rPr>
          <w:rFonts w:ascii="楷体" w:eastAsia="楷体" w:hAnsi="楷体" w:cs="楷体" w:hint="eastAsia"/>
        </w:rPr>
        <w:t>平安</w:t>
      </w:r>
      <w:r>
        <w:rPr>
          <w:rFonts w:ascii="楷体" w:eastAsia="楷体" w:hAnsi="楷体" w:cs="楷体" w:hint="eastAsia"/>
        </w:rPr>
        <w:t>生产进行一次检查，对不符合</w:t>
      </w:r>
      <w:r>
        <w:rPr>
          <w:rFonts w:ascii="楷体" w:eastAsia="楷体" w:hAnsi="楷体" w:cs="楷体" w:hint="eastAsia"/>
        </w:rPr>
        <w:t>标准</w:t>
      </w:r>
      <w:r>
        <w:rPr>
          <w:rFonts w:ascii="楷体" w:eastAsia="楷体" w:hAnsi="楷体" w:cs="楷体" w:hint="eastAsia"/>
        </w:rPr>
        <w:t>要求的隐患提出整改和</w:t>
      </w:r>
      <w:r>
        <w:rPr>
          <w:rFonts w:ascii="楷体" w:eastAsia="楷体" w:hAnsi="楷体" w:cs="楷体" w:hint="eastAsia"/>
        </w:rPr>
        <w:t>处分</w:t>
      </w:r>
      <w:r>
        <w:rPr>
          <w:rFonts w:ascii="楷体" w:eastAsia="楷体" w:hAnsi="楷体" w:cs="楷体" w:hint="eastAsia"/>
        </w:rPr>
        <w:t>，并协助处理各种突发事件。同时对不符合文明施工要求及环境保护要求的给予</w:t>
      </w:r>
      <w:r>
        <w:rPr>
          <w:rFonts w:ascii="楷体" w:eastAsia="楷体" w:hAnsi="楷体" w:cs="楷体" w:hint="eastAsia"/>
        </w:rPr>
        <w:t>处分</w:t>
      </w:r>
      <w:r>
        <w:rPr>
          <w:rFonts w:ascii="楷体" w:eastAsia="楷体" w:hAnsi="楷体" w:cs="楷体" w:hint="eastAsia"/>
        </w:rPr>
        <w:t>，并</w:t>
      </w:r>
      <w:r>
        <w:rPr>
          <w:rFonts w:ascii="楷体" w:eastAsia="楷体" w:hAnsi="楷体" w:cs="楷体" w:hint="eastAsia"/>
        </w:rPr>
        <w:t>催促</w:t>
      </w:r>
      <w:r>
        <w:rPr>
          <w:rFonts w:ascii="楷体" w:eastAsia="楷体" w:hAnsi="楷体" w:cs="楷体" w:hint="eastAsia"/>
        </w:rPr>
        <w:t>整改。</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lang w:val="en-US" w:eastAsia="zh-CN"/>
        </w:rPr>
        <w:t xml:space="preserve">  </w:t>
      </w:r>
      <w:r>
        <w:rPr>
          <w:rFonts w:ascii="楷体" w:eastAsia="楷体" w:hAnsi="楷体" w:cs="楷体" w:hint="eastAsia"/>
        </w:rPr>
        <w:t>6</w:t>
      </w:r>
      <w:r>
        <w:rPr>
          <w:rFonts w:ascii="楷体" w:eastAsia="楷体" w:hAnsi="楷体" w:cs="楷体" w:hint="eastAsia"/>
        </w:rPr>
        <w:t>〕</w:t>
      </w:r>
      <w:r>
        <w:rPr>
          <w:rFonts w:ascii="楷体" w:eastAsia="楷体" w:hAnsi="楷体" w:cs="楷体" w:hint="eastAsia"/>
        </w:rPr>
        <w:t>工程技术管理：公司负责制定统一的技术标准目录，推广“四新”技术，及时解决工程实践中的技术问题。</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lang w:val="en-US" w:eastAsia="zh-CN"/>
        </w:rPr>
        <w:t xml:space="preserve">  </w:t>
      </w:r>
      <w:r>
        <w:rPr>
          <w:rFonts w:ascii="楷体" w:eastAsia="楷体" w:hAnsi="楷体" w:cs="楷体" w:hint="eastAsia"/>
        </w:rPr>
        <w:t>7</w:t>
      </w:r>
      <w:r>
        <w:rPr>
          <w:rFonts w:ascii="楷体" w:eastAsia="楷体" w:hAnsi="楷体" w:cs="楷体" w:hint="eastAsia"/>
        </w:rPr>
        <w:t>〕</w:t>
      </w:r>
      <w:r>
        <w:rPr>
          <w:rFonts w:ascii="楷体" w:eastAsia="楷体" w:hAnsi="楷体" w:cs="楷体" w:hint="eastAsia"/>
        </w:rPr>
        <w:t>工程料具管理：公司制定材料合格供货商名册，监督</w:t>
      </w:r>
      <w:r>
        <w:rPr>
          <w:rFonts w:ascii="楷体" w:eastAsia="楷体" w:hAnsi="楷体" w:cs="楷体" w:hint="eastAsia"/>
        </w:rPr>
        <w:t>工程</w:t>
      </w:r>
      <w:r>
        <w:rPr>
          <w:rFonts w:ascii="楷体" w:eastAsia="楷体" w:hAnsi="楷体" w:cs="楷体" w:hint="eastAsia"/>
        </w:rPr>
        <w:t>搞好材料</w:t>
      </w:r>
      <w:r>
        <w:rPr>
          <w:rFonts w:ascii="楷体" w:eastAsia="楷体" w:hAnsi="楷体" w:cs="楷体" w:hint="eastAsia"/>
        </w:rPr>
        <w:t>方案</w:t>
      </w:r>
      <w:r>
        <w:rPr>
          <w:rFonts w:ascii="楷体" w:eastAsia="楷体" w:hAnsi="楷体" w:cs="楷体" w:hint="eastAsia"/>
        </w:rPr>
        <w:t>、采购和验收、保管，并对公司范围的料具进行合理调配。</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lang w:val="en-US" w:eastAsia="zh-CN"/>
        </w:rPr>
        <w:t xml:space="preserve">  </w:t>
      </w:r>
      <w:r>
        <w:rPr>
          <w:rFonts w:ascii="楷体" w:eastAsia="楷体" w:hAnsi="楷体" w:cs="楷体" w:hint="eastAsia"/>
        </w:rPr>
        <w:t>8</w:t>
      </w:r>
      <w:r>
        <w:rPr>
          <w:rFonts w:ascii="楷体" w:eastAsia="楷体" w:hAnsi="楷体" w:cs="楷体" w:hint="eastAsia"/>
        </w:rPr>
        <w:t>〕</w:t>
      </w:r>
      <w:r>
        <w:rPr>
          <w:rFonts w:ascii="楷体" w:eastAsia="楷体" w:hAnsi="楷体" w:cs="楷体" w:hint="eastAsia"/>
        </w:rPr>
        <w:t>机械设备管理：公司负责设备的采购、调配，对</w:t>
      </w:r>
      <w:r>
        <w:rPr>
          <w:rFonts w:ascii="楷体" w:eastAsia="楷体" w:hAnsi="楷体" w:cs="楷体" w:hint="eastAsia"/>
        </w:rPr>
        <w:t>工程</w:t>
      </w:r>
      <w:r>
        <w:rPr>
          <w:rFonts w:ascii="楷体" w:eastAsia="楷体" w:hAnsi="楷体" w:cs="楷体" w:hint="eastAsia"/>
        </w:rPr>
        <w:t>机械设备的保养、使用</w:t>
      </w:r>
      <w:r>
        <w:rPr>
          <w:rFonts w:ascii="楷体" w:eastAsia="楷体" w:hAnsi="楷体" w:cs="楷体" w:hint="eastAsia"/>
        </w:rPr>
        <w:t>平安</w:t>
      </w:r>
      <w:r>
        <w:rPr>
          <w:rFonts w:ascii="楷体" w:eastAsia="楷体" w:hAnsi="楷体" w:cs="楷体" w:hint="eastAsia"/>
        </w:rPr>
        <w:t>等进行监督，随时解决机械使用过程中的问题。</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bCs/>
          <w:color w:val="000000"/>
          <w:spacing w:val="20"/>
          <w:szCs w:val="28"/>
        </w:rPr>
      </w:pPr>
      <w:r>
        <w:rPr>
          <w:rFonts w:ascii="楷体" w:eastAsia="楷体" w:hAnsi="楷体" w:cs="楷体" w:hint="eastAsia"/>
          <w:lang w:val="en-US" w:eastAsia="zh-CN"/>
        </w:rPr>
        <w:t xml:space="preserve">  </w:t>
      </w:r>
      <w:r>
        <w:rPr>
          <w:rFonts w:ascii="楷体" w:eastAsia="楷体" w:hAnsi="楷体" w:cs="楷体" w:hint="eastAsia"/>
        </w:rPr>
        <w:t>9</w:t>
      </w:r>
      <w:r>
        <w:rPr>
          <w:rFonts w:ascii="楷体" w:eastAsia="楷体" w:hAnsi="楷体" w:cs="楷体" w:hint="eastAsia"/>
        </w:rPr>
        <w:t>〕</w:t>
      </w:r>
      <w:r>
        <w:rPr>
          <w:rFonts w:ascii="楷体" w:eastAsia="楷体" w:hAnsi="楷体" w:cs="楷体" w:hint="eastAsia"/>
        </w:rPr>
        <w:t>劳动力管理：公司负责劳动力的培训、取证，对全公司的劳动力进行合理调配，保证</w:t>
      </w:r>
      <w:r>
        <w:rPr>
          <w:rFonts w:ascii="楷体" w:eastAsia="楷体" w:hAnsi="楷体" w:cs="楷体" w:hint="eastAsia"/>
        </w:rPr>
        <w:t>工程</w:t>
      </w:r>
      <w:r>
        <w:rPr>
          <w:rFonts w:ascii="楷体" w:eastAsia="楷体" w:hAnsi="楷体" w:cs="楷体" w:hint="eastAsia"/>
        </w:rPr>
        <w:t>劳动力的质量和数量，并对</w:t>
      </w:r>
      <w:r>
        <w:rPr>
          <w:rFonts w:ascii="楷体" w:eastAsia="楷体" w:hAnsi="楷体" w:cs="楷体" w:hint="eastAsia"/>
        </w:rPr>
        <w:t>工程</w:t>
      </w:r>
      <w:r>
        <w:rPr>
          <w:rFonts w:ascii="楷体" w:eastAsia="楷体" w:hAnsi="楷体" w:cs="楷体" w:hint="eastAsia"/>
        </w:rPr>
        <w:t>劳动力的管理进行监督。</w:t>
      </w:r>
    </w:p>
    <w:p>
      <w:pPr>
        <w:pStyle w:val="Heading1"/>
        <w:pageBreakBefore w:val="0"/>
        <w:widowControl w:val="0"/>
        <w:kinsoku/>
        <w:wordWrap/>
        <w:overflowPunct/>
        <w:topLinePunct w:val="0"/>
        <w:autoSpaceDE/>
        <w:autoSpaceDN/>
        <w:bidi w:val="0"/>
        <w:adjustRightInd/>
        <w:snapToGrid w:val="0"/>
        <w:spacing w:before="0" w:beforeLines="0" w:after="0" w:afterLines="0" w:line="500" w:lineRule="exact"/>
        <w:ind w:right="0" w:rightChars="0"/>
        <w:textAlignment w:val="auto"/>
        <w:rPr>
          <w:rFonts w:ascii="楷体" w:eastAsia="楷体" w:hAnsi="楷体" w:cs="楷体" w:hint="eastAsia"/>
        </w:rPr>
      </w:pPr>
      <w:bookmarkStart w:id="62" w:name="BookMark25"/>
      <w:bookmarkEnd w:id="62"/>
      <w:bookmarkStart w:id="63" w:name="_Toc276200994"/>
      <w:bookmarkStart w:id="64" w:name="_Toc201834882"/>
      <w:bookmarkStart w:id="65" w:name="_Toc194480802"/>
      <w:bookmarkStart w:id="66" w:name="_Toc276200842"/>
      <w:r>
        <w:rPr>
          <w:rFonts w:ascii="楷体" w:eastAsia="楷体" w:hAnsi="楷体" w:cs="楷体" w:hint="eastAsia"/>
        </w:rPr>
        <w:t xml:space="preserve"> </w:t>
      </w:r>
      <w:bookmarkEnd w:id="63"/>
      <w:bookmarkEnd w:id="64"/>
      <w:bookmarkEnd w:id="65"/>
      <w:bookmarkEnd w:id="66"/>
      <w:r>
        <w:rPr>
          <w:rFonts w:ascii="楷体" w:eastAsia="楷体" w:hAnsi="楷体" w:cs="楷体" w:hint="eastAsia"/>
        </w:rPr>
        <w:t xml:space="preserve"> </w:t>
      </w:r>
      <w:bookmarkStart w:id="67" w:name="_Toc6395"/>
      <w:r>
        <w:rPr>
          <w:rFonts w:ascii="楷体" w:eastAsia="楷体" w:hAnsi="楷体" w:cs="楷体" w:hint="eastAsia"/>
        </w:rPr>
        <w:t>施工准备</w:t>
      </w:r>
      <w:bookmarkEnd w:id="67"/>
    </w:p>
    <w:p>
      <w:pPr>
        <w:pStyle w:val="Heading2"/>
        <w:pageBreakBefore w:val="0"/>
        <w:widowControl w:val="0"/>
        <w:kinsoku/>
        <w:wordWrap/>
        <w:overflowPunct/>
        <w:topLinePunct w:val="0"/>
        <w:autoSpaceDE/>
        <w:autoSpaceDN/>
        <w:bidi w:val="0"/>
        <w:adjustRightInd/>
        <w:snapToGrid w:val="0"/>
        <w:spacing w:before="0" w:beforeLines="0" w:after="0" w:afterLines="0" w:line="500" w:lineRule="exact"/>
        <w:ind w:right="0" w:rightChars="0"/>
        <w:textAlignment w:val="auto"/>
        <w:rPr>
          <w:rFonts w:ascii="楷体" w:eastAsia="楷体" w:hAnsi="楷体" w:cs="楷体" w:hint="eastAsia"/>
        </w:rPr>
      </w:pPr>
      <w:bookmarkStart w:id="68" w:name="_Toc11131"/>
      <w:r>
        <w:rPr>
          <w:rFonts w:ascii="楷体" w:eastAsia="楷体" w:hAnsi="楷体" w:cs="楷体" w:hint="eastAsia"/>
          <w:lang w:eastAsia="zh-CN"/>
        </w:rPr>
        <w:t>第一节</w:t>
      </w:r>
      <w:r>
        <w:rPr>
          <w:rFonts w:ascii="楷体" w:eastAsia="楷体" w:hAnsi="楷体" w:cs="楷体" w:hint="eastAsia"/>
          <w:lang w:val="en-US" w:eastAsia="zh-CN"/>
        </w:rPr>
        <w:t xml:space="preserve">  </w:t>
      </w:r>
      <w:r>
        <w:rPr>
          <w:rFonts w:ascii="楷体" w:eastAsia="楷体" w:hAnsi="楷体" w:cs="楷体" w:hint="eastAsia"/>
        </w:rPr>
        <w:t>施工技术准备</w:t>
      </w:r>
      <w:bookmarkEnd w:id="68"/>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1、做好调查工作</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lang w:val="en-US" w:eastAsia="zh-CN"/>
        </w:rPr>
        <w:t xml:space="preserve">  </w:t>
      </w:r>
      <w:r>
        <w:rPr>
          <w:rFonts w:ascii="楷体" w:eastAsia="楷体" w:hAnsi="楷体" w:cs="楷体" w:hint="eastAsia"/>
        </w:rPr>
        <w:t>1)</w:t>
      </w:r>
      <w:r>
        <w:rPr>
          <w:rFonts w:ascii="楷体" w:eastAsia="楷体" w:hAnsi="楷体" w:cs="楷体" w:hint="eastAsia"/>
          <w:lang w:val="en-US" w:eastAsia="zh-CN"/>
        </w:rPr>
        <w:t xml:space="preserve"> </w:t>
      </w:r>
      <w:r>
        <w:rPr>
          <w:rFonts w:ascii="楷体" w:eastAsia="楷体" w:hAnsi="楷体" w:cs="楷体" w:hint="eastAsia"/>
        </w:rPr>
        <w:t>制定</w:t>
      </w:r>
      <w:r>
        <w:rPr>
          <w:rFonts w:ascii="楷体" w:eastAsia="楷体" w:hAnsi="楷体" w:cs="楷体" w:hint="eastAsia"/>
          <w:lang w:val="en-US" w:eastAsia="zh-CN"/>
        </w:rPr>
        <w:t>冬季、</w:t>
      </w:r>
      <w:r>
        <w:rPr>
          <w:rFonts w:ascii="楷体" w:eastAsia="楷体" w:hAnsi="楷体" w:cs="楷体" w:hint="eastAsia"/>
        </w:rPr>
        <w:t>雨季</w:t>
      </w:r>
      <w:r>
        <w:rPr>
          <w:rFonts w:ascii="楷体" w:eastAsia="楷体" w:hAnsi="楷体" w:cs="楷体" w:hint="eastAsia"/>
          <w:lang w:eastAsia="zh-CN"/>
        </w:rPr>
        <w:t>、</w:t>
      </w:r>
      <w:r>
        <w:rPr>
          <w:rFonts w:ascii="楷体" w:eastAsia="楷体" w:hAnsi="楷体" w:cs="楷体" w:hint="eastAsia"/>
        </w:rPr>
        <w:t>大风天气</w:t>
      </w:r>
      <w:r>
        <w:rPr>
          <w:rFonts w:ascii="楷体" w:eastAsia="楷体" w:hAnsi="楷体" w:cs="楷体" w:hint="eastAsia"/>
          <w:lang w:val="en-US" w:eastAsia="zh-CN"/>
        </w:rPr>
        <w:t>等</w:t>
      </w:r>
      <w:r>
        <w:rPr>
          <w:rFonts w:ascii="楷体" w:eastAsia="楷体" w:hAnsi="楷体" w:cs="楷体" w:hint="eastAsia"/>
        </w:rPr>
        <w:t>的施工措施。</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lang w:val="en-US" w:eastAsia="zh-CN"/>
        </w:rPr>
        <w:t xml:space="preserve">  </w:t>
      </w:r>
      <w:r>
        <w:rPr>
          <w:rFonts w:ascii="楷体" w:eastAsia="楷体" w:hAnsi="楷体" w:cs="楷体" w:hint="eastAsia"/>
        </w:rPr>
        <w:t>2)</w:t>
      </w:r>
      <w:r>
        <w:rPr>
          <w:rFonts w:ascii="楷体" w:eastAsia="楷体" w:hAnsi="楷体" w:cs="楷体" w:hint="eastAsia"/>
          <w:lang w:val="en-US" w:eastAsia="zh-CN"/>
        </w:rPr>
        <w:t xml:space="preserve"> </w:t>
      </w:r>
      <w:r>
        <w:rPr>
          <w:rFonts w:ascii="楷体" w:eastAsia="楷体" w:hAnsi="楷体" w:cs="楷体" w:hint="eastAsia"/>
        </w:rPr>
        <w:t>各种物质资源和技术条件的调查由于施工所需物质资源品种多，数量大，故应对各种物质资源的生产和</w:t>
      </w:r>
      <w:r>
        <w:rPr>
          <w:rFonts w:ascii="楷体" w:eastAsia="楷体" w:hAnsi="楷体" w:cs="楷体" w:hint="eastAsia"/>
        </w:rPr>
        <w:t>供给</w:t>
      </w:r>
      <w:r>
        <w:rPr>
          <w:rFonts w:ascii="楷体" w:eastAsia="楷体" w:hAnsi="楷体" w:cs="楷体" w:hint="eastAsia"/>
        </w:rPr>
        <w:t>情况、价格、品种等进行详细调查，以便及早进行供需联系，落实供需要求。</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由于施工用水、用电量均对施工影响较大，用电的起动电流大，负荷变化多，移动式、手动式用电机具多，因此，对水源、电源等的</w:t>
      </w:r>
      <w:r>
        <w:rPr>
          <w:rFonts w:ascii="楷体" w:eastAsia="楷体" w:hAnsi="楷体" w:cs="楷体" w:hint="eastAsia"/>
        </w:rPr>
        <w:t>供给</w:t>
      </w:r>
      <w:r>
        <w:rPr>
          <w:rFonts w:ascii="楷体" w:eastAsia="楷体" w:hAnsi="楷体" w:cs="楷体" w:hint="eastAsia"/>
        </w:rPr>
        <w:t>情况应做具体落实，包括给水的水源、水量、压力、接管地点；供电的能力、线路距离等。</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bookmarkStart w:id="69" w:name="_Toc436538787"/>
      <w:bookmarkStart w:id="70" w:name="_Toc404139350"/>
      <w:bookmarkStart w:id="71" w:name="_Toc479060324"/>
      <w:bookmarkStart w:id="72" w:name="_Toc479062332"/>
      <w:bookmarkStart w:id="73" w:name="_Toc437588146"/>
      <w:bookmarkStart w:id="74" w:name="_Toc436921133"/>
      <w:bookmarkStart w:id="75" w:name="_Toc436387893"/>
      <w:bookmarkStart w:id="76" w:name="_Toc436902952"/>
      <w:bookmarkStart w:id="77" w:name="_Toc436898093"/>
      <w:bookmarkStart w:id="78" w:name="_Toc436920899"/>
      <w:bookmarkStart w:id="79" w:name="_Toc436530505"/>
      <w:bookmarkStart w:id="80" w:name="_Toc437588908"/>
      <w:bookmarkStart w:id="81" w:name="_Toc436741243"/>
      <w:bookmarkStart w:id="82" w:name="_Toc436741446"/>
      <w:bookmarkStart w:id="83" w:name="_Toc436538160"/>
      <w:bookmarkStart w:id="84" w:name="_Toc437536194"/>
      <w:bookmarkStart w:id="85" w:name="_Toc436898542"/>
      <w:bookmarkStart w:id="86" w:name="_Toc436921459"/>
      <w:bookmarkStart w:id="87" w:name="_Toc436442638"/>
      <w:bookmarkStart w:id="88" w:name="_Toc436538925"/>
      <w:bookmarkStart w:id="89" w:name="_Toc436532818"/>
      <w:bookmarkStart w:id="90" w:name="_Toc436387635"/>
      <w:bookmarkStart w:id="91" w:name="_Toc436901385"/>
      <w:bookmarkStart w:id="92" w:name="_Toc437535917"/>
      <w:bookmarkStart w:id="93" w:name="_Toc436549421"/>
      <w:bookmarkStart w:id="94" w:name="_Toc437535641"/>
      <w:bookmarkStart w:id="95" w:name="_Toc436897891"/>
      <w:r>
        <w:rPr>
          <w:rFonts w:ascii="楷体" w:eastAsia="楷体" w:hAnsi="楷体" w:cs="楷体" w:hint="eastAsia"/>
        </w:rPr>
        <w:t>2、做好与设计的结合工作</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lang w:val="en-US" w:eastAsia="zh-CN"/>
        </w:rPr>
        <w:t xml:space="preserve">   </w:t>
      </w:r>
      <w:r>
        <w:rPr>
          <w:rFonts w:ascii="楷体" w:eastAsia="楷体" w:hAnsi="楷体" w:cs="楷体" w:hint="eastAsia"/>
        </w:rPr>
        <w:t>由公司技术部门组织</w:t>
      </w:r>
      <w:r>
        <w:rPr>
          <w:rFonts w:ascii="楷体" w:eastAsia="楷体" w:hAnsi="楷体" w:cs="楷体" w:hint="eastAsia"/>
        </w:rPr>
        <w:t>工程</w:t>
      </w:r>
      <w:r>
        <w:rPr>
          <w:rFonts w:ascii="楷体" w:eastAsia="楷体" w:hAnsi="楷体" w:cs="楷体" w:hint="eastAsia"/>
        </w:rPr>
        <w:t>部相关人员认真学习图纸，并进行自审、会审工作，以便正确无误地施工。</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lang w:val="en-US" w:eastAsia="zh-CN"/>
        </w:rPr>
        <w:t xml:space="preserve">  </w:t>
      </w:r>
      <w:r>
        <w:rPr>
          <w:rFonts w:ascii="楷体" w:eastAsia="楷体" w:hAnsi="楷体" w:cs="楷体" w:hint="eastAsia"/>
        </w:rPr>
        <w:t>通过学习，熟悉图纸内容，了解设计要求施工</w:t>
      </w:r>
      <w:r>
        <w:rPr>
          <w:rFonts w:ascii="楷体" w:eastAsia="楷体" w:hAnsi="楷体" w:cs="楷体" w:hint="eastAsia"/>
        </w:rPr>
        <w:t>到达</w:t>
      </w:r>
      <w:r>
        <w:rPr>
          <w:rFonts w:ascii="楷体" w:eastAsia="楷体" w:hAnsi="楷体" w:cs="楷体" w:hint="eastAsia"/>
        </w:rPr>
        <w:t>的技术标准，明确工艺流程。</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sectPr>
          <w:type w:val="nextPage"/>
          <w:pgSz w:w="11906" w:h="16838"/>
          <w:pgMar w:top="1134" w:right="1134" w:bottom="1134" w:left="1417" w:header="851" w:footer="992" w:gutter="0"/>
          <w:pgNumType w:start="11"/>
          <w:cols w:num="1" w:space="0"/>
          <w:titlePg w:val="0"/>
          <w:rtlGutter w:val="0"/>
          <w:docGrid w:type="lines" w:linePitch="316" w:charSpace="0"/>
        </w:sectPr>
      </w:pPr>
      <w:r>
        <w:rPr>
          <w:rFonts w:ascii="楷体" w:eastAsia="楷体" w:hAnsi="楷体" w:cs="楷体"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进行自审，组织各工种的施工管理人员对本工种的有关图纸进行审查，熟悉和掌握图纸中细节。</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lang w:val="en-US" w:eastAsia="zh-CN"/>
        </w:rPr>
        <w:t xml:space="preserve">  </w:t>
      </w:r>
      <w:r>
        <w:rPr>
          <w:rFonts w:ascii="楷体" w:eastAsia="楷体" w:hAnsi="楷体" w:cs="楷体" w:hint="eastAsia"/>
        </w:rPr>
        <w:t>组织各专业施工队伍共同学习施工图纸，商定施工配合事宜。组织图纸会审，由设计方进行交底，理解设计意图及施工质量标准，准确掌握设计图纸中的细节。</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bookmarkStart w:id="96" w:name="_Toc436549422"/>
      <w:bookmarkStart w:id="97" w:name="_Toc479062333"/>
      <w:bookmarkStart w:id="98" w:name="_Toc436442639"/>
      <w:bookmarkStart w:id="99" w:name="_Toc436538161"/>
      <w:bookmarkStart w:id="100" w:name="_Toc404139351"/>
      <w:bookmarkStart w:id="101" w:name="_Toc436741244"/>
      <w:bookmarkStart w:id="102" w:name="_Toc436898094"/>
      <w:bookmarkStart w:id="103" w:name="_Toc436897892"/>
      <w:bookmarkStart w:id="104" w:name="_Toc436741447"/>
      <w:bookmarkStart w:id="105" w:name="_Toc479060325"/>
      <w:bookmarkStart w:id="106" w:name="_Toc436901386"/>
      <w:bookmarkStart w:id="107" w:name="_Toc436387894"/>
      <w:bookmarkStart w:id="108" w:name="_Toc437588147"/>
      <w:bookmarkStart w:id="109" w:name="_Toc436902953"/>
      <w:bookmarkStart w:id="110" w:name="_Toc437535918"/>
      <w:bookmarkStart w:id="111" w:name="_Toc436921460"/>
      <w:bookmarkStart w:id="112" w:name="_Toc436530506"/>
      <w:bookmarkStart w:id="113" w:name="_Toc436921134"/>
      <w:bookmarkStart w:id="114" w:name="_Toc436538788"/>
      <w:bookmarkStart w:id="115" w:name="_Toc436898543"/>
      <w:bookmarkStart w:id="116" w:name="_Toc437535642"/>
      <w:bookmarkStart w:id="117" w:name="_Toc437588909"/>
      <w:bookmarkStart w:id="118" w:name="_Toc436920900"/>
      <w:bookmarkStart w:id="119" w:name="_Toc436387636"/>
      <w:bookmarkStart w:id="120" w:name="_Toc436538926"/>
      <w:bookmarkStart w:id="121" w:name="_Toc437536195"/>
      <w:bookmarkStart w:id="122" w:name="_Toc436532819"/>
      <w:r>
        <w:rPr>
          <w:rFonts w:ascii="楷体" w:eastAsia="楷体" w:hAnsi="楷体" w:cs="楷体" w:hint="eastAsia"/>
        </w:rPr>
        <w:t>3、认真编制施工组织设计</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lang w:val="en-US" w:eastAsia="zh-CN"/>
        </w:rPr>
        <w:t xml:space="preserve">   </w:t>
      </w:r>
      <w:r>
        <w:rPr>
          <w:rFonts w:ascii="楷体" w:eastAsia="楷体" w:hAnsi="楷体" w:cs="楷体" w:hint="eastAsia"/>
        </w:rPr>
        <w:t>由技术部门认真编制该工程的施工组织设计，作为工程施工生产的指导性文件。</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bookmarkStart w:id="123" w:name="_Toc436538927"/>
      <w:bookmarkStart w:id="124" w:name="_Toc436901387"/>
      <w:bookmarkStart w:id="125" w:name="_Toc436741245"/>
      <w:bookmarkStart w:id="126" w:name="_Toc479060326"/>
      <w:bookmarkStart w:id="127" w:name="_Toc436442640"/>
      <w:bookmarkStart w:id="128" w:name="_Toc479062334"/>
      <w:bookmarkStart w:id="129" w:name="_Toc436921135"/>
      <w:bookmarkStart w:id="130" w:name="_Toc436387895"/>
      <w:bookmarkStart w:id="131" w:name="_Toc436898544"/>
      <w:bookmarkStart w:id="132" w:name="_Toc436902954"/>
      <w:bookmarkStart w:id="133" w:name="_Toc436549423"/>
      <w:bookmarkStart w:id="134" w:name="_Toc436538789"/>
      <w:bookmarkStart w:id="135" w:name="_Toc436741448"/>
      <w:bookmarkStart w:id="136" w:name="_Toc436387637"/>
      <w:bookmarkStart w:id="137" w:name="_Toc436532820"/>
      <w:bookmarkStart w:id="138" w:name="_Toc437535643"/>
      <w:bookmarkStart w:id="139" w:name="_Toc436921461"/>
      <w:bookmarkStart w:id="140" w:name="_Toc437588148"/>
      <w:bookmarkStart w:id="141" w:name="_Toc437588910"/>
      <w:bookmarkStart w:id="142" w:name="_Toc436920901"/>
      <w:bookmarkStart w:id="143" w:name="_Toc436538162"/>
      <w:bookmarkStart w:id="144" w:name="_Toc404139352"/>
      <w:bookmarkStart w:id="145" w:name="_Toc436530507"/>
      <w:bookmarkStart w:id="146" w:name="_Toc436898095"/>
      <w:bookmarkStart w:id="147" w:name="_Toc437535919"/>
      <w:bookmarkStart w:id="148" w:name="_Toc437536196"/>
      <w:bookmarkStart w:id="149" w:name="_Toc436897893"/>
      <w:r>
        <w:rPr>
          <w:rFonts w:ascii="楷体" w:eastAsia="楷体" w:hAnsi="楷体" w:cs="楷体" w:hint="eastAsia"/>
        </w:rPr>
        <w:t>4、编制施工图预算和施工预算</w:t>
      </w:r>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lang w:val="en-US" w:eastAsia="zh-CN"/>
        </w:rPr>
        <w:t xml:space="preserve">   </w:t>
      </w:r>
      <w:r>
        <w:rPr>
          <w:rFonts w:ascii="楷体" w:eastAsia="楷体" w:hAnsi="楷体" w:cs="楷体" w:hint="eastAsia"/>
        </w:rPr>
        <w:t>由预算部门根据施工图、预算定额、施工组织设计、施工定额等文件，编制施工图预算和施工预算，以便为施工作业</w:t>
      </w:r>
      <w:r>
        <w:rPr>
          <w:rFonts w:ascii="楷体" w:eastAsia="楷体" w:hAnsi="楷体" w:cs="楷体" w:hint="eastAsia"/>
        </w:rPr>
        <w:t>方案</w:t>
      </w:r>
      <w:r>
        <w:rPr>
          <w:rFonts w:ascii="楷体" w:eastAsia="楷体" w:hAnsi="楷体" w:cs="楷体" w:hint="eastAsia"/>
        </w:rPr>
        <w:t>的编制、施工任务单和限额领料单的签发提供依据。</w:t>
      </w:r>
    </w:p>
    <w:p>
      <w:pPr>
        <w:pStyle w:val="Heading2"/>
        <w:pageBreakBefore w:val="0"/>
        <w:widowControl w:val="0"/>
        <w:kinsoku/>
        <w:wordWrap/>
        <w:overflowPunct/>
        <w:topLinePunct w:val="0"/>
        <w:autoSpaceDE/>
        <w:autoSpaceDN/>
        <w:bidi w:val="0"/>
        <w:adjustRightInd/>
        <w:snapToGrid w:val="0"/>
        <w:spacing w:before="0" w:beforeLines="0" w:after="0" w:afterLines="0" w:line="500" w:lineRule="exact"/>
        <w:ind w:right="0" w:rightChars="0"/>
        <w:textAlignment w:val="auto"/>
        <w:rPr>
          <w:rFonts w:ascii="楷体" w:eastAsia="楷体" w:hAnsi="楷体" w:cs="楷体" w:hint="eastAsia"/>
        </w:rPr>
      </w:pPr>
      <w:bookmarkStart w:id="150" w:name="_Toc8802"/>
      <w:r>
        <w:rPr>
          <w:rFonts w:ascii="楷体" w:eastAsia="楷体" w:hAnsi="楷体" w:cs="楷体" w:hint="eastAsia"/>
        </w:rPr>
        <w:t>第二节  现场准备</w:t>
      </w:r>
      <w:bookmarkEnd w:id="150"/>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现场准备工作包括以下内容：</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1、根据业主提供的坐标点设置工程测量控制网。</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2、按总平面图设置将水、电引至各施工点。</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3、排水沟及临边防护。</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lang w:val="en-US" w:eastAsia="zh-CN"/>
        </w:rPr>
        <w:t>4</w:t>
      </w:r>
      <w:r>
        <w:rPr>
          <w:rFonts w:ascii="楷体" w:eastAsia="楷体" w:hAnsi="楷体" w:cs="楷体" w:hint="eastAsia"/>
        </w:rPr>
        <w:t>、现场临建搭设及施工区域内</w:t>
      </w:r>
      <w:r>
        <w:rPr>
          <w:rFonts w:ascii="楷体" w:eastAsia="楷体" w:hAnsi="楷体" w:cs="楷体" w:hint="eastAsia"/>
        </w:rPr>
        <w:t>局部</w:t>
      </w:r>
      <w:r>
        <w:rPr>
          <w:rFonts w:ascii="楷体" w:eastAsia="楷体" w:hAnsi="楷体" w:cs="楷体" w:hint="eastAsia"/>
        </w:rPr>
        <w:t>道路</w:t>
      </w:r>
      <w:r>
        <w:rPr>
          <w:rFonts w:ascii="楷体" w:eastAsia="楷体" w:hAnsi="楷体" w:cs="楷体" w:hint="eastAsia"/>
          <w:lang w:eastAsia="zh-CN"/>
        </w:rPr>
        <w:t>清理</w:t>
      </w:r>
      <w:r>
        <w:rPr>
          <w:rFonts w:ascii="楷体" w:eastAsia="楷体" w:hAnsi="楷体" w:cs="楷体" w:hint="eastAsia"/>
        </w:rPr>
        <w:t>。</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lang w:val="en-US" w:eastAsia="zh-CN"/>
        </w:rPr>
        <w:t>5</w:t>
      </w:r>
      <w:r>
        <w:rPr>
          <w:rFonts w:ascii="楷体" w:eastAsia="楷体" w:hAnsi="楷体" w:cs="楷体" w:hint="eastAsia"/>
        </w:rPr>
        <w:t>、组织各种施工机械进场。</w:t>
      </w:r>
    </w:p>
    <w:p>
      <w:pPr>
        <w:pStyle w:val="Heading2"/>
        <w:pageBreakBefore w:val="0"/>
        <w:widowControl w:val="0"/>
        <w:kinsoku/>
        <w:wordWrap/>
        <w:overflowPunct/>
        <w:topLinePunct w:val="0"/>
        <w:autoSpaceDE/>
        <w:autoSpaceDN/>
        <w:bidi w:val="0"/>
        <w:adjustRightInd/>
        <w:snapToGrid w:val="0"/>
        <w:spacing w:before="0" w:beforeLines="0" w:after="0" w:afterLines="0" w:line="500" w:lineRule="exact"/>
        <w:ind w:right="0" w:rightChars="0"/>
        <w:textAlignment w:val="auto"/>
        <w:rPr>
          <w:rFonts w:ascii="楷体" w:eastAsia="楷体" w:hAnsi="楷体" w:cs="楷体" w:hint="eastAsia"/>
        </w:rPr>
      </w:pPr>
      <w:bookmarkStart w:id="151" w:name="_Toc14436"/>
      <w:r>
        <w:rPr>
          <w:rFonts w:ascii="楷体" w:eastAsia="楷体" w:hAnsi="楷体" w:cs="楷体" w:hint="eastAsia"/>
        </w:rPr>
        <w:t>第三节  施工平面布置</w:t>
      </w:r>
      <w:bookmarkEnd w:id="151"/>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bookmarkStart w:id="152" w:name="_Toc276201000"/>
      <w:bookmarkStart w:id="153" w:name="_Toc113678557"/>
      <w:bookmarkStart w:id="154" w:name="_Toc276200848"/>
      <w:bookmarkStart w:id="155" w:name="_Toc237080124"/>
      <w:r>
        <w:rPr>
          <w:rFonts w:ascii="楷体" w:eastAsia="楷体" w:hAnsi="楷体" w:cs="楷体" w:hint="eastAsia"/>
          <w:lang w:eastAsia="zh-CN"/>
        </w:rPr>
        <w:t>一、</w:t>
      </w:r>
      <w:r>
        <w:rPr>
          <w:rFonts w:ascii="楷体" w:eastAsia="楷体" w:hAnsi="楷体" w:cs="楷体" w:hint="eastAsia"/>
        </w:rPr>
        <w:t>修建排水设施、排污措施</w:t>
      </w:r>
      <w:bookmarkEnd w:id="152"/>
      <w:bookmarkEnd w:id="153"/>
      <w:bookmarkEnd w:id="154"/>
      <w:bookmarkEnd w:id="155"/>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sectPr>
          <w:type w:val="nextPage"/>
          <w:pgSz w:w="11906" w:h="16838"/>
          <w:pgMar w:top="1134" w:right="1134" w:bottom="1134" w:left="1417" w:header="851" w:footer="992" w:gutter="0"/>
          <w:pgNumType w:start="12"/>
          <w:cols w:num="1" w:space="0"/>
          <w:titlePg w:val="0"/>
          <w:rtlGutter w:val="0"/>
          <w:docGrid w:type="lines" w:linePitch="316" w:charSpace="0"/>
        </w:sectPr>
      </w:pPr>
      <w:r>
        <w:rPr>
          <w:rFonts w:ascii="楷体" w:eastAsia="楷体" w:hAnsi="楷体" w:cs="楷体" w:hint="eastAsia"/>
          <w:lang w:val="en-US" w:eastAsia="zh-CN"/>
        </w:rPr>
        <w:t xml:space="preserve">   </w:t>
      </w:r>
      <w:r>
        <w:rPr>
          <w:rFonts w:ascii="楷体" w:eastAsia="楷体" w:hAnsi="楷体" w:cs="楷体" w:hint="eastAsia"/>
        </w:rPr>
        <w:t>按现场实际情况和文明施工的要求，修建临时排水沟，并在出口处设置沉淀池，沉淀池采用二级沉淀，每级不小于3立方米，施工污水均经沉淀达标后排放，沉渣定期清运。</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bookmarkStart w:id="156" w:name="_Toc113678559"/>
      <w:bookmarkStart w:id="157" w:name="_Toc276201002"/>
      <w:bookmarkStart w:id="158" w:name="_Toc237080126"/>
      <w:bookmarkStart w:id="159" w:name="_Toc276200850"/>
      <w:r>
        <w:rPr>
          <w:rFonts w:ascii="楷体" w:eastAsia="楷体" w:hAnsi="楷体" w:cs="楷体" w:hint="eastAsia"/>
          <w:lang w:eastAsia="zh-CN"/>
        </w:rPr>
        <w:t>二、</w:t>
      </w:r>
      <w:bookmarkEnd w:id="156"/>
      <w:bookmarkEnd w:id="157"/>
      <w:bookmarkEnd w:id="158"/>
      <w:bookmarkEnd w:id="159"/>
      <w:r>
        <w:rPr>
          <w:rFonts w:ascii="楷体" w:eastAsia="楷体" w:hAnsi="楷体" w:cs="楷体" w:hint="eastAsia"/>
        </w:rPr>
        <w:t>临时设施</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lang w:val="en-US" w:eastAsia="zh-CN"/>
        </w:rPr>
        <w:t xml:space="preserve">   </w:t>
      </w:r>
      <w:r>
        <w:rPr>
          <w:rFonts w:ascii="楷体" w:eastAsia="楷体" w:hAnsi="楷体" w:cs="楷体" w:hint="eastAsia"/>
        </w:rPr>
        <w:t>工程</w:t>
      </w:r>
      <w:r>
        <w:rPr>
          <w:rFonts w:ascii="楷体" w:eastAsia="楷体" w:hAnsi="楷体" w:cs="楷体" w:hint="eastAsia"/>
        </w:rPr>
        <w:t>经理部布置在</w:t>
      </w:r>
      <w:r>
        <w:rPr>
          <w:rFonts w:ascii="楷体" w:eastAsia="楷体" w:hAnsi="楷体" w:cs="楷体" w:hint="eastAsia"/>
          <w:lang w:eastAsia="zh-CN"/>
        </w:rPr>
        <w:t>工程</w:t>
      </w:r>
      <w:r>
        <w:rPr>
          <w:rFonts w:ascii="楷体" w:eastAsia="楷体" w:hAnsi="楷体" w:cs="楷体" w:hint="eastAsia"/>
        </w:rPr>
        <w:t>边，布置管理人员办公室、人员宿舍及小型机具仓库等。同时在设置料场，布置小型堆料及机械停放场地及材料加工场等</w:t>
      </w:r>
      <w:r>
        <w:rPr>
          <w:rFonts w:ascii="楷体" w:eastAsia="楷体" w:hAnsi="楷体" w:cs="楷体" w:hint="eastAsia"/>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bookmarkStart w:id="160" w:name="_Toc276200851"/>
      <w:bookmarkStart w:id="161" w:name="_Toc113678560"/>
      <w:bookmarkStart w:id="162" w:name="_Toc237080127"/>
      <w:bookmarkStart w:id="163" w:name="_Toc276201003"/>
      <w:r>
        <w:rPr>
          <w:rFonts w:ascii="楷体" w:eastAsia="楷体" w:hAnsi="楷体" w:cs="楷体" w:hint="eastAsia"/>
          <w:lang w:eastAsia="zh-CN"/>
        </w:rPr>
        <w:t>三、</w:t>
      </w:r>
      <w:bookmarkEnd w:id="160"/>
      <w:bookmarkEnd w:id="161"/>
      <w:bookmarkEnd w:id="162"/>
      <w:bookmarkEnd w:id="163"/>
      <w:bookmarkStart w:id="164" w:name="_Toc88821076"/>
      <w:bookmarkStart w:id="165" w:name="_Toc83204641"/>
      <w:bookmarkStart w:id="166" w:name="_Toc88820763"/>
      <w:bookmarkStart w:id="167" w:name="_Toc113678561"/>
      <w:bookmarkStart w:id="168" w:name="_Toc83809308"/>
      <w:bookmarkStart w:id="169" w:name="_Toc276200852"/>
      <w:bookmarkStart w:id="170" w:name="_Toc88820830"/>
      <w:bookmarkStart w:id="171" w:name="_Toc104618797"/>
      <w:bookmarkStart w:id="172" w:name="_Toc237080128"/>
      <w:bookmarkStart w:id="173" w:name="_Toc276201004"/>
      <w:bookmarkStart w:id="174" w:name="_Toc86914850"/>
      <w:bookmarkStart w:id="175" w:name="_Toc104266613"/>
      <w:bookmarkStart w:id="176" w:name="_Toc67370894"/>
      <w:bookmarkStart w:id="177" w:name="_Toc68166166"/>
      <w:bookmarkStart w:id="178" w:name="_Toc70305043"/>
      <w:r>
        <w:rPr>
          <w:rFonts w:ascii="楷体" w:eastAsia="楷体" w:hAnsi="楷体" w:cs="楷体" w:hint="eastAsia"/>
        </w:rPr>
        <w:t>施工通讯</w:t>
      </w:r>
      <w:bookmarkEnd w:id="164"/>
      <w:bookmarkEnd w:id="165"/>
      <w:bookmarkEnd w:id="166"/>
      <w:bookmarkEnd w:id="167"/>
      <w:bookmarkEnd w:id="168"/>
      <w:bookmarkEnd w:id="169"/>
      <w:bookmarkEnd w:id="170"/>
      <w:bookmarkEnd w:id="171"/>
      <w:bookmarkEnd w:id="172"/>
      <w:bookmarkEnd w:id="173"/>
      <w:bookmarkEnd w:id="174"/>
      <w:bookmarkEnd w:id="175"/>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lang w:val="en-US" w:eastAsia="zh-CN"/>
        </w:rPr>
        <w:t xml:space="preserve">  </w:t>
      </w:r>
      <w:r>
        <w:rPr>
          <w:rFonts w:ascii="楷体" w:eastAsia="楷体" w:hAnsi="楷体" w:cs="楷体" w:hint="eastAsia"/>
        </w:rPr>
        <w:t>在施工现场采用对讲机及</w:t>
      </w:r>
      <w:r>
        <w:rPr>
          <w:rFonts w:ascii="楷体" w:eastAsia="楷体" w:hAnsi="楷体" w:cs="楷体" w:hint="eastAsia"/>
        </w:rPr>
        <w:t xml:space="preserve">   </w:t>
      </w:r>
      <w:r>
        <w:rPr>
          <w:rFonts w:ascii="楷体" w:eastAsia="楷体" w:hAnsi="楷体" w:cs="楷体" w:hint="eastAsia"/>
        </w:rPr>
        <w:t>联系。</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bookmarkEnd w:id="176"/>
      <w:bookmarkEnd w:id="177"/>
      <w:bookmarkEnd w:id="178"/>
      <w:bookmarkStart w:id="179" w:name="_Toc276201006"/>
      <w:bookmarkStart w:id="180" w:name="_Toc237080130"/>
      <w:bookmarkStart w:id="181" w:name="_Toc276200854"/>
      <w:r>
        <w:rPr>
          <w:rFonts w:ascii="楷体" w:eastAsia="楷体" w:hAnsi="楷体" w:cs="楷体" w:hint="eastAsia"/>
          <w:lang w:eastAsia="zh-CN"/>
        </w:rPr>
        <w:t>四</w:t>
      </w:r>
      <w:r>
        <w:rPr>
          <w:rFonts w:ascii="楷体" w:eastAsia="楷体" w:hAnsi="楷体" w:cs="楷体" w:hint="eastAsia"/>
        </w:rPr>
        <w:t>、临时设施布置</w:t>
      </w:r>
      <w:bookmarkEnd w:id="179"/>
      <w:bookmarkEnd w:id="180"/>
      <w:bookmarkEnd w:id="181"/>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bookmarkStart w:id="182" w:name="_Toc105405525"/>
      <w:bookmarkStart w:id="183" w:name="_Toc237080131"/>
      <w:bookmarkStart w:id="184" w:name="_Toc276201007"/>
      <w:bookmarkStart w:id="185" w:name="_Toc276200855"/>
      <w:bookmarkStart w:id="186" w:name="_Toc113678564"/>
      <w:r>
        <w:rPr>
          <w:rFonts w:ascii="楷体" w:eastAsia="楷体" w:hAnsi="楷体" w:cs="楷体" w:hint="eastAsia"/>
          <w:lang w:val="en-US" w:eastAsia="zh-CN"/>
        </w:rPr>
        <w:t xml:space="preserve">  </w:t>
      </w:r>
      <w:r>
        <w:rPr>
          <w:rFonts w:ascii="楷体" w:eastAsia="楷体" w:hAnsi="楷体" w:cs="楷体" w:hint="eastAsia"/>
        </w:rPr>
        <w:t>1．总体管理</w:t>
      </w:r>
      <w:bookmarkEnd w:id="182"/>
      <w:bookmarkEnd w:id="183"/>
      <w:bookmarkEnd w:id="184"/>
      <w:bookmarkEnd w:id="185"/>
      <w:bookmarkEnd w:id="186"/>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1</w:t>
      </w:r>
      <w:r>
        <w:rPr>
          <w:rFonts w:ascii="楷体" w:eastAsia="楷体" w:hAnsi="楷体" w:cs="楷体" w:hint="eastAsia"/>
        </w:rPr>
        <w:t>〕</w:t>
      </w:r>
      <w:r>
        <w:rPr>
          <w:rFonts w:ascii="楷体" w:eastAsia="楷体" w:hAnsi="楷体" w:cs="楷体" w:hint="eastAsia"/>
        </w:rPr>
        <w:t>搞好施工现场管理，做到文明施工、</w:t>
      </w:r>
      <w:r>
        <w:rPr>
          <w:rFonts w:ascii="楷体" w:eastAsia="楷体" w:hAnsi="楷体" w:cs="楷体" w:hint="eastAsia"/>
        </w:rPr>
        <w:t>平安</w:t>
      </w:r>
      <w:r>
        <w:rPr>
          <w:rFonts w:ascii="楷体" w:eastAsia="楷体" w:hAnsi="楷体" w:cs="楷体" w:hint="eastAsia"/>
        </w:rPr>
        <w:t>有序、整洁卫生、不扰民、不损害公众利益。</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2</w:t>
      </w:r>
      <w:r>
        <w:rPr>
          <w:rFonts w:ascii="楷体" w:eastAsia="楷体" w:hAnsi="楷体" w:cs="楷体" w:hint="eastAsia"/>
        </w:rPr>
        <w:t>〕</w:t>
      </w:r>
      <w:r>
        <w:rPr>
          <w:rFonts w:ascii="楷体" w:eastAsia="楷体" w:hAnsi="楷体" w:cs="楷体" w:hint="eastAsia"/>
        </w:rPr>
        <w:t>现场门口设置单位的标志，并由</w:t>
      </w:r>
      <w:r>
        <w:rPr>
          <w:rFonts w:ascii="楷体" w:eastAsia="楷体" w:hAnsi="楷体" w:cs="楷体" w:hint="eastAsia"/>
        </w:rPr>
        <w:t>工程</w:t>
      </w:r>
      <w:r>
        <w:rPr>
          <w:rFonts w:ascii="楷体" w:eastAsia="楷体" w:hAnsi="楷体" w:cs="楷体" w:hint="eastAsia"/>
        </w:rPr>
        <w:t>经理部进行施工现场场容文明形象管理的总体</w:t>
      </w:r>
      <w:r>
        <w:rPr>
          <w:rFonts w:ascii="楷体" w:eastAsia="楷体" w:hAnsi="楷体" w:cs="楷体" w:hint="eastAsia"/>
        </w:rPr>
        <w:t>筹划</w:t>
      </w:r>
      <w:r>
        <w:rPr>
          <w:rFonts w:ascii="楷体" w:eastAsia="楷体" w:hAnsi="楷体" w:cs="楷体" w:hint="eastAsia"/>
        </w:rPr>
        <w:t>和部署。</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3</w:t>
      </w:r>
      <w:r>
        <w:rPr>
          <w:rFonts w:ascii="楷体" w:eastAsia="楷体" w:hAnsi="楷体" w:cs="楷体" w:hint="eastAsia"/>
        </w:rPr>
        <w:t>〕</w:t>
      </w:r>
      <w:r>
        <w:rPr>
          <w:rFonts w:ascii="楷体" w:eastAsia="楷体" w:hAnsi="楷体" w:cs="楷体" w:hint="eastAsia"/>
        </w:rPr>
        <w:t>把施工现场管理列入经常性的巡视检查内容，并与日常管理有机结合，认真听取邻近单位、社会公众的意见和反映，及时抓好整改。</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4</w:t>
      </w:r>
      <w:r>
        <w:rPr>
          <w:rFonts w:ascii="楷体" w:eastAsia="楷体" w:hAnsi="楷体" w:cs="楷体" w:hint="eastAsia"/>
        </w:rPr>
        <w:t>〕</w:t>
      </w:r>
      <w:r>
        <w:rPr>
          <w:rFonts w:ascii="楷体" w:eastAsia="楷体" w:hAnsi="楷体" w:cs="楷体" w:hint="eastAsia"/>
        </w:rPr>
        <w:t>施工现场按照CI标准设置“五牌一图”，即工程概况牌</w:t>
      </w:r>
      <w:r>
        <w:rPr>
          <w:rFonts w:ascii="楷体" w:eastAsia="楷体" w:hAnsi="楷体" w:cs="楷体" w:hint="eastAsia"/>
          <w:lang w:eastAsia="zh-CN"/>
        </w:rPr>
        <w:t>、</w:t>
      </w:r>
      <w:r>
        <w:rPr>
          <w:rFonts w:ascii="楷体" w:eastAsia="楷体" w:hAnsi="楷体" w:cs="楷体" w:hint="eastAsia"/>
        </w:rPr>
        <w:t>管理人员名单及监督</w:t>
      </w:r>
      <w:r>
        <w:rPr>
          <w:rFonts w:ascii="楷体" w:eastAsia="楷体" w:hAnsi="楷体" w:cs="楷体" w:hint="eastAsia"/>
        </w:rPr>
        <w:t xml:space="preserve">   </w:t>
      </w:r>
      <w:r>
        <w:rPr>
          <w:rFonts w:ascii="楷体" w:eastAsia="楷体" w:hAnsi="楷体" w:cs="楷体" w:hint="eastAsia"/>
        </w:rPr>
        <w:t>牌</w:t>
      </w:r>
      <w:r>
        <w:rPr>
          <w:rFonts w:ascii="楷体" w:eastAsia="楷体" w:hAnsi="楷体" w:cs="楷体" w:hint="eastAsia"/>
          <w:lang w:eastAsia="zh-CN"/>
        </w:rPr>
        <w:t>、</w:t>
      </w:r>
      <w:r>
        <w:rPr>
          <w:rFonts w:ascii="楷体" w:eastAsia="楷体" w:hAnsi="楷体" w:cs="楷体" w:hint="eastAsia"/>
        </w:rPr>
        <w:t>消防保卫制度牌</w:t>
      </w:r>
      <w:r>
        <w:rPr>
          <w:rFonts w:ascii="楷体" w:eastAsia="楷体" w:hAnsi="楷体" w:cs="楷体" w:hint="eastAsia"/>
          <w:lang w:eastAsia="zh-CN"/>
        </w:rPr>
        <w:t>、</w:t>
      </w:r>
      <w:r>
        <w:rPr>
          <w:rFonts w:ascii="楷体" w:eastAsia="楷体" w:hAnsi="楷体" w:cs="楷体" w:hint="eastAsia"/>
        </w:rPr>
        <w:t>平安</w:t>
      </w:r>
      <w:r>
        <w:rPr>
          <w:rFonts w:ascii="楷体" w:eastAsia="楷体" w:hAnsi="楷体" w:cs="楷体" w:hint="eastAsia"/>
        </w:rPr>
        <w:t>生产制度牌</w:t>
      </w:r>
      <w:r>
        <w:rPr>
          <w:rFonts w:ascii="楷体" w:eastAsia="楷体" w:hAnsi="楷体" w:cs="楷体" w:hint="eastAsia"/>
          <w:lang w:eastAsia="zh-CN"/>
        </w:rPr>
        <w:t>、</w:t>
      </w:r>
      <w:r>
        <w:rPr>
          <w:rFonts w:ascii="楷体" w:eastAsia="楷体" w:hAnsi="楷体" w:cs="楷体" w:hint="eastAsia"/>
        </w:rPr>
        <w:t>文明</w:t>
      </w:r>
      <w:r>
        <w:rPr>
          <w:rFonts w:ascii="楷体" w:eastAsia="楷体" w:hAnsi="楷体" w:cs="楷体" w:hint="eastAsia"/>
          <w:lang w:eastAsia="zh-CN"/>
        </w:rPr>
        <w:t>、</w:t>
      </w:r>
      <w:r>
        <w:rPr>
          <w:rFonts w:ascii="楷体" w:eastAsia="楷体" w:hAnsi="楷体" w:cs="楷体" w:hint="eastAsia"/>
        </w:rPr>
        <w:t>环保制度牌</w:t>
      </w:r>
      <w:r>
        <w:rPr>
          <w:rFonts w:ascii="楷体" w:eastAsia="楷体" w:hAnsi="楷体" w:cs="楷体" w:hint="eastAsia"/>
          <w:lang w:eastAsia="zh-CN"/>
        </w:rPr>
        <w:t>、</w:t>
      </w:r>
      <w:r>
        <w:rPr>
          <w:rFonts w:ascii="楷体" w:eastAsia="楷体" w:hAnsi="楷体" w:cs="楷体" w:hint="eastAsia"/>
        </w:rPr>
        <w:t>施工总平面布置图。</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5</w:t>
      </w:r>
      <w:r>
        <w:rPr>
          <w:rFonts w:ascii="楷体" w:eastAsia="楷体" w:hAnsi="楷体" w:cs="楷体" w:hint="eastAsia"/>
        </w:rPr>
        <w:t>〕</w:t>
      </w:r>
      <w:r>
        <w:rPr>
          <w:rFonts w:ascii="楷体" w:eastAsia="楷体" w:hAnsi="楷体" w:cs="楷体" w:hint="eastAsia"/>
        </w:rPr>
        <w:t>施工现场切实做到工完场清，施工垃圾要集中堆放，及时清理，以保持场地的整洁。</w:t>
      </w:r>
      <w:bookmarkStart w:id="187" w:name="_Toc113678565"/>
      <w:bookmarkStart w:id="188" w:name="_Toc276200856"/>
      <w:bookmarkStart w:id="189" w:name="_Toc276201008"/>
      <w:bookmarkStart w:id="190" w:name="_Toc237080132"/>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lang w:val="en-US" w:eastAsia="zh-CN"/>
        </w:rPr>
        <w:t xml:space="preserve">  </w:t>
      </w:r>
      <w:r>
        <w:rPr>
          <w:rFonts w:ascii="楷体" w:eastAsia="楷体" w:hAnsi="楷体" w:cs="楷体" w:hint="eastAsia"/>
        </w:rPr>
        <w:t>2.办公区</w:t>
      </w:r>
      <w:bookmarkEnd w:id="187"/>
      <w:bookmarkEnd w:id="188"/>
      <w:bookmarkEnd w:id="189"/>
      <w:bookmarkEnd w:id="190"/>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w:t>
      </w:r>
      <w:r>
        <w:rPr>
          <w:rFonts w:ascii="楷体" w:eastAsia="楷体" w:hAnsi="楷体" w:cs="楷体" w:hint="eastAsia"/>
        </w:rPr>
        <w:t>1</w:t>
      </w:r>
      <w:r>
        <w:rPr>
          <w:rFonts w:ascii="楷体" w:eastAsia="楷体" w:hAnsi="楷体" w:cs="楷体" w:hint="eastAsia"/>
        </w:rPr>
        <w:t>〕</w:t>
      </w:r>
      <w:r>
        <w:rPr>
          <w:rFonts w:ascii="楷体" w:eastAsia="楷体" w:hAnsi="楷体" w:cs="楷体" w:hint="eastAsia"/>
        </w:rPr>
        <w:t>现场临时办公室采用组合板房。</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w:t>
      </w:r>
      <w:r>
        <w:rPr>
          <w:rFonts w:ascii="楷体" w:eastAsia="楷体" w:hAnsi="楷体" w:cs="楷体" w:hint="eastAsia"/>
        </w:rPr>
        <w:t>2</w:t>
      </w:r>
      <w:r>
        <w:rPr>
          <w:rFonts w:ascii="楷体" w:eastAsia="楷体" w:hAnsi="楷体" w:cs="楷体" w:hint="eastAsia"/>
        </w:rPr>
        <w:t>〕</w:t>
      </w:r>
      <w:r>
        <w:rPr>
          <w:rFonts w:ascii="楷体" w:eastAsia="楷体" w:hAnsi="楷体" w:cs="楷体" w:hint="eastAsia"/>
        </w:rPr>
        <w:t>按要求设置明沟排水，在大门口处设置洗车槽。</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w:t>
      </w:r>
      <w:r>
        <w:rPr>
          <w:rFonts w:ascii="楷体" w:eastAsia="楷体" w:hAnsi="楷体" w:cs="楷体" w:hint="eastAsia"/>
        </w:rPr>
        <w:t>3</w:t>
      </w:r>
      <w:r>
        <w:rPr>
          <w:rFonts w:ascii="楷体" w:eastAsia="楷体" w:hAnsi="楷体" w:cs="楷体" w:hint="eastAsia"/>
        </w:rPr>
        <w:t>〕</w:t>
      </w:r>
      <w:r>
        <w:rPr>
          <w:rFonts w:ascii="楷体" w:eastAsia="楷体" w:hAnsi="楷体" w:cs="楷体" w:hint="eastAsia"/>
        </w:rPr>
        <w:t>大门整洁醒目，形象设计有特色，“</w:t>
      </w:r>
      <w:r>
        <w:rPr>
          <w:rFonts w:ascii="楷体" w:eastAsia="楷体" w:hAnsi="楷体" w:cs="楷体" w:hint="eastAsia"/>
          <w:lang w:eastAsia="zh-CN"/>
        </w:rPr>
        <w:t>五</w:t>
      </w:r>
      <w:r>
        <w:rPr>
          <w:rFonts w:ascii="楷体" w:eastAsia="楷体" w:hAnsi="楷体" w:cs="楷体" w:hint="eastAsia"/>
        </w:rPr>
        <w:t>牌一图”齐全完整。</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sectPr>
          <w:type w:val="nextPage"/>
          <w:pgSz w:w="11906" w:h="16838"/>
          <w:pgMar w:top="1134" w:right="1134" w:bottom="1134" w:left="1417" w:header="851" w:footer="992" w:gutter="0"/>
          <w:pgNumType w:start="13"/>
          <w:cols w:num="1" w:space="0"/>
          <w:titlePg w:val="0"/>
          <w:rtlGutter w:val="0"/>
          <w:docGrid w:type="lines" w:linePitch="316" w:charSpace="0"/>
        </w:sectPr>
      </w:pPr>
      <w:r>
        <w:rPr>
          <w:rFonts w:ascii="楷体" w:eastAsia="楷体" w:hAnsi="楷体" w:cs="楷体" w:hint="eastAsia"/>
        </w:rPr>
        <w:t>〔</w:t>
      </w:r>
      <w:r>
        <w:rPr>
          <w:rFonts w:ascii="楷体" w:eastAsia="楷体" w:hAnsi="楷体" w:cs="楷体" w:hint="eastAsia"/>
        </w:rPr>
        <w:t>4</w:t>
      </w:r>
      <w:r>
        <w:rPr>
          <w:rFonts w:ascii="楷体" w:eastAsia="楷体" w:hAnsi="楷体" w:cs="楷体" w:hint="eastAsia"/>
        </w:rPr>
        <w:t>〕</w:t>
      </w:r>
      <w:r>
        <w:rPr>
          <w:rFonts w:ascii="楷体" w:eastAsia="楷体" w:hAnsi="楷体" w:cs="楷体" w:hint="eastAsia"/>
        </w:rPr>
        <w:t>办公区公共清洁派专人</w:t>
      </w:r>
      <w:r>
        <w:rPr>
          <w:rFonts w:ascii="楷体" w:eastAsia="楷体" w:hAnsi="楷体" w:cs="楷体" w:hint="eastAsia"/>
        </w:rPr>
        <w:t>清扫</w:t>
      </w:r>
      <w:r>
        <w:rPr>
          <w:rFonts w:ascii="楷体" w:eastAsia="楷体" w:hAnsi="楷体" w:cs="楷体" w:hint="eastAsia"/>
        </w:rPr>
        <w:t>，各办公室设轮留清洁值班表，并定期检查。</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bookmarkStart w:id="191" w:name="_Toc276200857"/>
      <w:bookmarkStart w:id="192" w:name="_Toc276201009"/>
      <w:bookmarkStart w:id="193" w:name="_Toc113678566"/>
      <w:bookmarkStart w:id="194" w:name="_Toc237080133"/>
      <w:bookmarkStart w:id="195" w:name="_Hlt536005659"/>
      <w:bookmarkStart w:id="196" w:name="_Hlt536005666"/>
      <w:r>
        <w:rPr>
          <w:rFonts w:ascii="楷体" w:eastAsia="楷体" w:hAnsi="楷体" w:cs="楷体" w:hint="eastAsia"/>
          <w:lang w:val="en-US" w:eastAsia="zh-CN"/>
        </w:rPr>
        <w:t xml:space="preserve">   </w:t>
      </w:r>
      <w:r>
        <w:rPr>
          <w:rFonts w:ascii="楷体" w:eastAsia="楷体" w:hAnsi="楷体" w:cs="楷体" w:hint="eastAsia"/>
        </w:rPr>
        <w:t>3.厕所</w:t>
      </w:r>
      <w:bookmarkEnd w:id="191"/>
      <w:bookmarkEnd w:id="192"/>
      <w:bookmarkEnd w:id="193"/>
      <w:bookmarkEnd w:id="194"/>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厕所</w:t>
      </w:r>
      <w:r>
        <w:rPr>
          <w:rFonts w:ascii="楷体" w:eastAsia="楷体" w:hAnsi="楷体" w:cs="楷体" w:hint="eastAsia"/>
          <w:lang w:eastAsia="zh-CN"/>
        </w:rPr>
        <w:t>采用内已有的厕所，</w:t>
      </w:r>
      <w:r>
        <w:rPr>
          <w:rFonts w:ascii="楷体" w:eastAsia="楷体" w:hAnsi="楷体" w:cs="楷体" w:hint="eastAsia"/>
        </w:rPr>
        <w:t>并派专人</w:t>
      </w:r>
      <w:r>
        <w:rPr>
          <w:rFonts w:ascii="楷体" w:eastAsia="楷体" w:hAnsi="楷体" w:cs="楷体" w:hint="eastAsia"/>
        </w:rPr>
        <w:t>清扫</w:t>
      </w:r>
      <w:r>
        <w:rPr>
          <w:rFonts w:ascii="楷体" w:eastAsia="楷体" w:hAnsi="楷体" w:cs="楷体" w:hint="eastAsia"/>
        </w:rPr>
        <w:t>，以保证厕所卫生、清洁。</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bookmarkStart w:id="197" w:name="_Toc237080134"/>
      <w:bookmarkStart w:id="198" w:name="_Toc276200858"/>
      <w:bookmarkStart w:id="199" w:name="_Toc113678567"/>
      <w:bookmarkStart w:id="200" w:name="_Toc276201010"/>
      <w:r>
        <w:rPr>
          <w:rFonts w:ascii="楷体" w:eastAsia="楷体" w:hAnsi="楷体" w:cs="楷体" w:hint="eastAsia"/>
          <w:lang w:val="en-US" w:eastAsia="zh-CN"/>
        </w:rPr>
        <w:t xml:space="preserve">   </w:t>
      </w:r>
      <w:r>
        <w:rPr>
          <w:rFonts w:ascii="楷体" w:eastAsia="楷体" w:hAnsi="楷体" w:cs="楷体" w:hint="eastAsia"/>
        </w:rPr>
        <w:t>4.材料堆放场地</w:t>
      </w:r>
      <w:bookmarkEnd w:id="197"/>
      <w:bookmarkEnd w:id="198"/>
      <w:bookmarkEnd w:id="199"/>
      <w:bookmarkEnd w:id="200"/>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bookmarkEnd w:id="195"/>
      <w:bookmarkEnd w:id="196"/>
      <w:r>
        <w:rPr>
          <w:rFonts w:ascii="楷体" w:eastAsia="楷体" w:hAnsi="楷体" w:cs="楷体" w:hint="eastAsia"/>
        </w:rPr>
        <w:t>〔</w:t>
      </w:r>
      <w:r>
        <w:rPr>
          <w:rFonts w:ascii="楷体" w:eastAsia="楷体" w:hAnsi="楷体" w:cs="楷体" w:hint="eastAsia"/>
        </w:rPr>
        <w:t>1</w:t>
      </w:r>
      <w:r>
        <w:rPr>
          <w:rFonts w:ascii="楷体" w:eastAsia="楷体" w:hAnsi="楷体" w:cs="楷体" w:hint="eastAsia"/>
        </w:rPr>
        <w:t>〕</w:t>
      </w:r>
      <w:r>
        <w:rPr>
          <w:rFonts w:ascii="楷体" w:eastAsia="楷体" w:hAnsi="楷体" w:cs="楷体" w:hint="eastAsia"/>
        </w:rPr>
        <w:t>施工及周转材料按施工进度</w:t>
      </w:r>
      <w:r>
        <w:rPr>
          <w:rFonts w:ascii="楷体" w:eastAsia="楷体" w:hAnsi="楷体" w:cs="楷体" w:hint="eastAsia"/>
        </w:rPr>
        <w:t>方案</w:t>
      </w:r>
      <w:r>
        <w:rPr>
          <w:rFonts w:ascii="楷体" w:eastAsia="楷体" w:hAnsi="楷体" w:cs="楷体" w:hint="eastAsia"/>
        </w:rPr>
        <w:t>分批进场，并依据材料性能分类堆放，标识清楚，做到分规格码放整齐，稳固，做于一头齐、一条线。</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w:t>
      </w:r>
      <w:r>
        <w:rPr>
          <w:rFonts w:ascii="楷体" w:eastAsia="楷体" w:hAnsi="楷体" w:cs="楷体" w:hint="eastAsia"/>
        </w:rPr>
        <w:t>2</w:t>
      </w:r>
      <w:r>
        <w:rPr>
          <w:rFonts w:ascii="楷体" w:eastAsia="楷体" w:hAnsi="楷体" w:cs="楷体" w:hint="eastAsia"/>
        </w:rPr>
        <w:t>〕</w:t>
      </w:r>
      <w:r>
        <w:rPr>
          <w:rFonts w:ascii="楷体" w:eastAsia="楷体" w:hAnsi="楷体" w:cs="楷体" w:hint="eastAsia"/>
        </w:rPr>
        <w:t>施工现场材料保管，将依据材料的性质采取必要的防雨、防潮、防晒、防火、防爆，防损坏等措施。</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w:t>
      </w:r>
      <w:r>
        <w:rPr>
          <w:rFonts w:ascii="楷体" w:eastAsia="楷体" w:hAnsi="楷体" w:cs="楷体" w:hint="eastAsia"/>
        </w:rPr>
        <w:t>3</w:t>
      </w:r>
      <w:r>
        <w:rPr>
          <w:rFonts w:ascii="楷体" w:eastAsia="楷体" w:hAnsi="楷体" w:cs="楷体" w:hint="eastAsia"/>
        </w:rPr>
        <w:t>〕</w:t>
      </w:r>
      <w:r>
        <w:rPr>
          <w:rFonts w:ascii="楷体" w:eastAsia="楷体" w:hAnsi="楷体" w:cs="楷体" w:hint="eastAsia"/>
        </w:rPr>
        <w:t>材料堆放场地设置消防措施，消防设施齐全有效，所有施工人员均会正常使用消防器材。</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w:t>
      </w:r>
      <w:r>
        <w:rPr>
          <w:rFonts w:ascii="楷体" w:eastAsia="楷体" w:hAnsi="楷体" w:cs="楷体" w:hint="eastAsia"/>
        </w:rPr>
        <w:t>4</w:t>
      </w:r>
      <w:r>
        <w:rPr>
          <w:rFonts w:ascii="楷体" w:eastAsia="楷体" w:hAnsi="楷体" w:cs="楷体" w:hint="eastAsia"/>
        </w:rPr>
        <w:t>〕</w:t>
      </w:r>
      <w:r>
        <w:rPr>
          <w:rFonts w:ascii="楷体" w:eastAsia="楷体" w:hAnsi="楷体" w:cs="楷体" w:hint="eastAsia"/>
        </w:rPr>
        <w:t>施工现场存放的施工材料，须经有关部门批准，材料码放整齐，不得</w:t>
      </w:r>
      <w:r>
        <w:rPr>
          <w:rFonts w:ascii="楷体" w:eastAsia="楷体" w:hAnsi="楷体" w:cs="楷体" w:hint="eastAsia"/>
        </w:rPr>
        <w:t>阻碍</w:t>
      </w:r>
      <w:r>
        <w:rPr>
          <w:rFonts w:ascii="楷体" w:eastAsia="楷体" w:hAnsi="楷体" w:cs="楷体" w:hint="eastAsia"/>
        </w:rPr>
        <w:t>交通和影响市容。堆放散材料时进行围挡，围挡高度不得低于0.5m。</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bookmarkStart w:id="201" w:name="_Hlt536005678"/>
      <w:bookmarkEnd w:id="201"/>
      <w:bookmarkStart w:id="202" w:name="_Toc113678568"/>
      <w:bookmarkStart w:id="203" w:name="_Toc276201011"/>
      <w:bookmarkStart w:id="204" w:name="_Toc237080135"/>
      <w:bookmarkStart w:id="205" w:name="_Toc276200859"/>
      <w:r>
        <w:rPr>
          <w:rFonts w:ascii="楷体" w:eastAsia="楷体" w:hAnsi="楷体" w:cs="楷体" w:hint="eastAsia"/>
          <w:lang w:val="en-US" w:eastAsia="zh-CN"/>
        </w:rPr>
        <w:t xml:space="preserve">   </w:t>
      </w:r>
      <w:r>
        <w:rPr>
          <w:rFonts w:ascii="楷体" w:eastAsia="楷体" w:hAnsi="楷体" w:cs="楷体" w:hint="eastAsia"/>
        </w:rPr>
        <w:t>5.环境保护</w:t>
      </w:r>
      <w:bookmarkEnd w:id="202"/>
      <w:bookmarkEnd w:id="203"/>
      <w:bookmarkEnd w:id="204"/>
      <w:bookmarkEnd w:id="205"/>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w:t>
      </w:r>
      <w:r>
        <w:rPr>
          <w:rFonts w:ascii="楷体" w:eastAsia="楷体" w:hAnsi="楷体" w:cs="楷体" w:hint="eastAsia"/>
        </w:rPr>
        <w:t>1</w:t>
      </w:r>
      <w:r>
        <w:rPr>
          <w:rFonts w:ascii="楷体" w:eastAsia="楷体" w:hAnsi="楷体" w:cs="楷体" w:hint="eastAsia"/>
        </w:rPr>
        <w:t>〕</w:t>
      </w:r>
      <w:r>
        <w:rPr>
          <w:rFonts w:ascii="楷体" w:eastAsia="楷体" w:hAnsi="楷体" w:cs="楷体" w:hint="eastAsia"/>
        </w:rPr>
        <w:t>工程</w:t>
      </w:r>
      <w:r>
        <w:rPr>
          <w:rFonts w:ascii="楷体" w:eastAsia="楷体" w:hAnsi="楷体" w:cs="楷体" w:hint="eastAsia"/>
        </w:rPr>
        <w:t>经理部将根据有关规定建立</w:t>
      </w:r>
      <w:r>
        <w:rPr>
          <w:rFonts w:ascii="楷体" w:eastAsia="楷体" w:hAnsi="楷体" w:cs="楷体" w:hint="eastAsia"/>
        </w:rPr>
        <w:t>工程</w:t>
      </w:r>
      <w:r>
        <w:rPr>
          <w:rFonts w:ascii="楷体" w:eastAsia="楷体" w:hAnsi="楷体" w:cs="楷体" w:hint="eastAsia"/>
        </w:rPr>
        <w:t>环境监控体系，不断</w:t>
      </w:r>
      <w:r>
        <w:rPr>
          <w:rFonts w:ascii="楷体" w:eastAsia="楷体" w:hAnsi="楷体" w:cs="楷体" w:hint="eastAsia"/>
        </w:rPr>
        <w:t>反应</w:t>
      </w:r>
      <w:r>
        <w:rPr>
          <w:rFonts w:ascii="楷体" w:eastAsia="楷体" w:hAnsi="楷体" w:cs="楷体" w:hint="eastAsia"/>
        </w:rPr>
        <w:t>监控的信息，采取整改措施。</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w:t>
      </w:r>
      <w:r>
        <w:rPr>
          <w:rFonts w:ascii="楷体" w:eastAsia="楷体" w:hAnsi="楷体" w:cs="楷体" w:hint="eastAsia"/>
        </w:rPr>
        <w:t>2</w:t>
      </w:r>
      <w:r>
        <w:rPr>
          <w:rFonts w:ascii="楷体" w:eastAsia="楷体" w:hAnsi="楷体" w:cs="楷体" w:hint="eastAsia"/>
        </w:rPr>
        <w:t>〕</w:t>
      </w:r>
      <w:r>
        <w:rPr>
          <w:rFonts w:ascii="楷体" w:eastAsia="楷体" w:hAnsi="楷体" w:cs="楷体" w:hint="eastAsia"/>
        </w:rPr>
        <w:t>施工现场泥浆和污水未经处理不得直接排入城市排水设施。</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w:t>
      </w:r>
      <w:r>
        <w:rPr>
          <w:rFonts w:ascii="楷体" w:eastAsia="楷体" w:hAnsi="楷体" w:cs="楷体" w:hint="eastAsia"/>
        </w:rPr>
        <w:t>3</w:t>
      </w:r>
      <w:r>
        <w:rPr>
          <w:rFonts w:ascii="楷体" w:eastAsia="楷体" w:hAnsi="楷体" w:cs="楷体" w:hint="eastAsia"/>
        </w:rPr>
        <w:t>〕</w:t>
      </w:r>
      <w:r>
        <w:rPr>
          <w:rFonts w:ascii="楷体" w:eastAsia="楷体" w:hAnsi="楷体" w:cs="楷体" w:hint="eastAsia"/>
        </w:rPr>
        <w:t>不在施工现场熔化油漆，亦不焚浇其他可产生有毒有害烟尘和恶臭气味的废弃物，禁止将有毒有害废弃物作土方回填。</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w:t>
      </w:r>
      <w:r>
        <w:rPr>
          <w:rFonts w:ascii="楷体" w:eastAsia="楷体" w:hAnsi="楷体" w:cs="楷体" w:hint="eastAsia"/>
        </w:rPr>
        <w:t>4</w:t>
      </w:r>
      <w:r>
        <w:rPr>
          <w:rFonts w:ascii="楷体" w:eastAsia="楷体" w:hAnsi="楷体" w:cs="楷体" w:hint="eastAsia"/>
        </w:rPr>
        <w:t>〕</w:t>
      </w:r>
      <w:r>
        <w:rPr>
          <w:rFonts w:ascii="楷体" w:eastAsia="楷体" w:hAnsi="楷体" w:cs="楷体" w:hint="eastAsia"/>
        </w:rPr>
        <w:t>建筑垃圾、渣土在指定地点堆放，每日进行清理。装载施工材料、垃圾或渣土的车辆，采取防止尘土飞扬、洒落或流溢的有效措施。施工现场根据需要设置机动车辆冲洗设施，冲洗污水进行处理后排入市政污水网。</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w:t>
      </w:r>
      <w:r>
        <w:rPr>
          <w:rFonts w:ascii="楷体" w:eastAsia="楷体" w:hAnsi="楷体" w:cs="楷体" w:hint="eastAsia"/>
        </w:rPr>
        <w:t>5</w:t>
      </w:r>
      <w:r>
        <w:rPr>
          <w:rFonts w:ascii="楷体" w:eastAsia="楷体" w:hAnsi="楷体" w:cs="楷体" w:hint="eastAsia"/>
        </w:rPr>
        <w:t>〕</w:t>
      </w:r>
      <w:r>
        <w:rPr>
          <w:rFonts w:ascii="楷体" w:eastAsia="楷体" w:hAnsi="楷体" w:cs="楷体" w:hint="eastAsia"/>
        </w:rPr>
        <w:t>施工中需要停水、停电而影响环境时，必须经有关部门批准，事先告示。</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bookmarkStart w:id="206" w:name="_Toc276200860"/>
      <w:bookmarkStart w:id="207" w:name="_Toc237080136"/>
      <w:bookmarkStart w:id="208" w:name="_Toc113678569"/>
      <w:bookmarkStart w:id="209" w:name="_Toc276201012"/>
      <w:r>
        <w:rPr>
          <w:rFonts w:ascii="楷体" w:eastAsia="楷体" w:hAnsi="楷体" w:cs="楷体" w:hint="eastAsia"/>
          <w:lang w:val="en-US" w:eastAsia="zh-CN"/>
        </w:rPr>
        <w:t xml:space="preserve">   </w:t>
      </w:r>
      <w:r>
        <w:rPr>
          <w:rFonts w:ascii="楷体" w:eastAsia="楷体" w:hAnsi="楷体" w:cs="楷体" w:hint="eastAsia"/>
        </w:rPr>
        <w:t>6.防火保安</w:t>
      </w:r>
      <w:bookmarkEnd w:id="206"/>
      <w:bookmarkEnd w:id="207"/>
      <w:bookmarkEnd w:id="208"/>
      <w:bookmarkEnd w:id="209"/>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sectPr>
          <w:type w:val="nextPage"/>
          <w:pgSz w:w="11906" w:h="16838"/>
          <w:pgMar w:top="1134" w:right="1134" w:bottom="1134" w:left="1417" w:header="851" w:footer="992" w:gutter="0"/>
          <w:pgNumType w:start="14"/>
          <w:cols w:num="1" w:space="0"/>
          <w:titlePg w:val="0"/>
          <w:rtlGutter w:val="0"/>
          <w:docGrid w:type="lines" w:linePitch="316" w:charSpace="0"/>
        </w:sectPr>
      </w:pPr>
      <w:r>
        <w:rPr>
          <w:rFonts w:ascii="楷体" w:eastAsia="楷体" w:hAnsi="楷体" w:cs="楷体" w:hint="eastAsia"/>
        </w:rPr>
        <w:t>〔</w:t>
      </w:r>
      <w:r>
        <w:rPr>
          <w:rFonts w:ascii="楷体" w:eastAsia="楷体" w:hAnsi="楷体" w:cs="楷体" w:hint="eastAsia"/>
        </w:rPr>
        <w:t>1</w:t>
      </w:r>
      <w:r>
        <w:rPr>
          <w:rFonts w:ascii="楷体" w:eastAsia="楷体" w:hAnsi="楷体" w:cs="楷体" w:hint="eastAsia"/>
        </w:rPr>
        <w:t>〕</w:t>
      </w:r>
      <w:r>
        <w:rPr>
          <w:rFonts w:ascii="楷体" w:eastAsia="楷体" w:hAnsi="楷体" w:cs="楷体" w:hint="eastAsia"/>
        </w:rPr>
        <w:t>现场设立门卫，并采取必要的防盗措施。</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施工现场的主要管理人员在施工现场佩戴证明其身份的证卡，其它现场施工人员宜有标识。</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w:t>
      </w:r>
      <w:r>
        <w:rPr>
          <w:rFonts w:ascii="楷体" w:eastAsia="楷体" w:hAnsi="楷体" w:cs="楷体" w:hint="eastAsia"/>
        </w:rPr>
        <w:t>2</w:t>
      </w:r>
      <w:r>
        <w:rPr>
          <w:rFonts w:ascii="楷体" w:eastAsia="楷体" w:hAnsi="楷体" w:cs="楷体" w:hint="eastAsia"/>
        </w:rPr>
        <w:t>〕</w:t>
      </w:r>
      <w:r>
        <w:rPr>
          <w:rFonts w:ascii="楷体" w:eastAsia="楷体" w:hAnsi="楷体" w:cs="楷体" w:hint="eastAsia"/>
        </w:rPr>
        <w:t>严格按照《中华人民共和国消防法》的规定，建立和执行防火管理制度。现场有满足消防车出入和行驶的道路，并设置符合要求的防火报警系统和固定式灭火系统，消防设施保持完好的备用状态。</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bookmarkStart w:id="210" w:name="_Toc113678570"/>
      <w:bookmarkStart w:id="211" w:name="_Toc237080137"/>
      <w:bookmarkStart w:id="212" w:name="_Toc276201013"/>
      <w:bookmarkStart w:id="213" w:name="_Toc276200861"/>
      <w:r>
        <w:rPr>
          <w:rFonts w:ascii="楷体" w:eastAsia="楷体" w:hAnsi="楷体" w:cs="楷体" w:hint="eastAsia"/>
          <w:lang w:val="en-US" w:eastAsia="zh-CN"/>
        </w:rPr>
        <w:t xml:space="preserve">   </w:t>
      </w:r>
      <w:r>
        <w:rPr>
          <w:rFonts w:ascii="楷体" w:eastAsia="楷体" w:hAnsi="楷体" w:cs="楷体" w:hint="eastAsia"/>
        </w:rPr>
        <w:t>7.卫生防疫及其他事项</w:t>
      </w:r>
      <w:bookmarkEnd w:id="210"/>
      <w:bookmarkEnd w:id="211"/>
      <w:bookmarkEnd w:id="212"/>
      <w:bookmarkEnd w:id="213"/>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w:t>
      </w:r>
      <w:r>
        <w:rPr>
          <w:rFonts w:ascii="楷体" w:eastAsia="楷体" w:hAnsi="楷体" w:cs="楷体" w:hint="eastAsia"/>
        </w:rPr>
        <w:t>1</w:t>
      </w:r>
      <w:r>
        <w:rPr>
          <w:rFonts w:ascii="楷体" w:eastAsia="楷体" w:hAnsi="楷体" w:cs="楷体" w:hint="eastAsia"/>
        </w:rPr>
        <w:t>〕</w:t>
      </w:r>
      <w:r>
        <w:rPr>
          <w:rFonts w:ascii="楷体" w:eastAsia="楷体" w:hAnsi="楷体" w:cs="楷体" w:hint="eastAsia"/>
        </w:rPr>
        <w:t>施工现场准备必要的医务设施。根据需要采取</w:t>
      </w:r>
      <w:r>
        <w:rPr>
          <w:rFonts w:ascii="楷体" w:eastAsia="楷体" w:hAnsi="楷体" w:cs="楷体" w:hint="eastAsia"/>
          <w:lang w:val="en-US" w:eastAsia="zh-CN"/>
        </w:rPr>
        <w:t>保温保暖</w:t>
      </w:r>
      <w:r>
        <w:rPr>
          <w:rFonts w:ascii="楷体" w:eastAsia="楷体" w:hAnsi="楷体" w:cs="楷体" w:hint="eastAsia"/>
        </w:rPr>
        <w:t>和消毒、防</w:t>
      </w:r>
      <w:r>
        <w:rPr>
          <w:rFonts w:ascii="楷体" w:eastAsia="楷体" w:hAnsi="楷体" w:cs="楷体" w:hint="eastAsia"/>
          <w:lang w:val="en-US" w:eastAsia="zh-CN"/>
        </w:rPr>
        <w:t>火</w:t>
      </w:r>
      <w:r>
        <w:rPr>
          <w:rFonts w:ascii="楷体" w:eastAsia="楷体" w:hAnsi="楷体" w:cs="楷体" w:hint="eastAsia"/>
        </w:rPr>
        <w:t>措施。</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w:t>
      </w:r>
      <w:r>
        <w:rPr>
          <w:rFonts w:ascii="楷体" w:eastAsia="楷体" w:hAnsi="楷体" w:cs="楷体" w:hint="eastAsia"/>
        </w:rPr>
        <w:t>2</w:t>
      </w:r>
      <w:r>
        <w:rPr>
          <w:rFonts w:ascii="楷体" w:eastAsia="楷体" w:hAnsi="楷体" w:cs="楷体" w:hint="eastAsia"/>
        </w:rPr>
        <w:t>〕</w:t>
      </w:r>
      <w:r>
        <w:rPr>
          <w:rFonts w:ascii="楷体" w:eastAsia="楷体" w:hAnsi="楷体" w:cs="楷体" w:hint="eastAsia"/>
        </w:rPr>
        <w:t>工程</w:t>
      </w:r>
      <w:r>
        <w:rPr>
          <w:rFonts w:ascii="楷体" w:eastAsia="楷体" w:hAnsi="楷体" w:cs="楷体" w:hint="eastAsia"/>
        </w:rPr>
        <w:t>经理部定期对现场管理进行考评，考评</w:t>
      </w:r>
      <w:r>
        <w:rPr>
          <w:rFonts w:ascii="楷体" w:eastAsia="楷体" w:hAnsi="楷体" w:cs="楷体" w:hint="eastAsia"/>
        </w:rPr>
        <w:t>方法</w:t>
      </w:r>
      <w:r>
        <w:rPr>
          <w:rFonts w:ascii="楷体" w:eastAsia="楷体" w:hAnsi="楷体" w:cs="楷体" w:hint="eastAsia"/>
        </w:rPr>
        <w:t>根据由公司有关规定制定。</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rPr>
      </w:pPr>
      <w:r>
        <w:rPr>
          <w:rFonts w:ascii="楷体" w:eastAsia="楷体" w:hAnsi="楷体" w:cs="楷体" w:hint="eastAsia"/>
        </w:rPr>
        <w:t>〔</w:t>
      </w:r>
      <w:r>
        <w:rPr>
          <w:rFonts w:ascii="楷体" w:eastAsia="楷体" w:hAnsi="楷体" w:cs="楷体" w:hint="eastAsia"/>
        </w:rPr>
        <w:t>3</w:t>
      </w:r>
      <w:r>
        <w:rPr>
          <w:rFonts w:ascii="楷体" w:eastAsia="楷体" w:hAnsi="楷体" w:cs="楷体" w:hint="eastAsia"/>
        </w:rPr>
        <w:t>〕</w:t>
      </w:r>
      <w:r>
        <w:rPr>
          <w:rFonts w:ascii="楷体" w:eastAsia="楷体" w:hAnsi="楷体" w:cs="楷体" w:hint="eastAsia"/>
        </w:rPr>
        <w:t>工程</w:t>
      </w:r>
      <w:r>
        <w:rPr>
          <w:rFonts w:ascii="楷体" w:eastAsia="楷体" w:hAnsi="楷体" w:cs="楷体" w:hint="eastAsia"/>
        </w:rPr>
        <w:t>经理部应进行现场节能管理。</w:t>
      </w:r>
    </w:p>
    <w:p>
      <w:pPr>
        <w:keepNext w:val="0"/>
        <w:keepLines w:val="0"/>
        <w:pageBreakBefore w:val="0"/>
        <w:widowControl w:val="0"/>
        <w:kinsoku/>
        <w:wordWrap/>
        <w:overflowPunct/>
        <w:topLinePunct w:val="0"/>
        <w:autoSpaceDE/>
        <w:autoSpaceDN/>
        <w:bidi w:val="0"/>
        <w:adjustRightInd/>
        <w:snapToGrid/>
        <w:spacing w:line="500" w:lineRule="exact"/>
        <w:ind w:left="0" w:right="0" w:firstLine="0" w:leftChars="0" w:rightChars="0" w:firstLineChars="0"/>
        <w:jc w:val="both"/>
        <w:textAlignment w:val="auto"/>
        <w:outlineLvl w:val="9"/>
        <w:rPr>
          <w:rFonts w:ascii="楷体" w:eastAsia="楷体" w:hAnsi="楷体" w:cs="楷体" w:hint="eastAsia"/>
          <w:b w:val="0"/>
          <w:color w:val="000000"/>
          <w:spacing w:val="20"/>
          <w:szCs w:val="28"/>
        </w:rPr>
      </w:pPr>
      <w:r>
        <w:rPr>
          <w:rFonts w:ascii="楷体" w:eastAsia="楷体" w:hAnsi="楷体" w:cs="楷体" w:hint="eastAsia"/>
        </w:rPr>
        <w:t>〔</w:t>
      </w:r>
      <w:r>
        <w:rPr>
          <w:rFonts w:ascii="楷体" w:eastAsia="楷体" w:hAnsi="楷体" w:cs="楷体" w:hint="eastAsia"/>
        </w:rPr>
        <w:t>4</w:t>
      </w:r>
      <w:r>
        <w:rPr>
          <w:rFonts w:ascii="楷体" w:eastAsia="楷体" w:hAnsi="楷体" w:cs="楷体" w:hint="eastAsia"/>
        </w:rPr>
        <w:t>〕</w:t>
      </w:r>
      <w:r>
        <w:rPr>
          <w:rFonts w:ascii="楷体" w:eastAsia="楷体" w:hAnsi="楷体" w:cs="楷体" w:hint="eastAsia"/>
        </w:rPr>
        <w:t>现场的食堂等应符合卫生要求，现场设置饮水设施。</w:t>
      </w:r>
      <w:bookmarkStart w:id="214" w:name="_Hlt67987027"/>
      <w:bookmarkEnd w:id="214"/>
    </w:p>
    <w:p>
      <w:pPr>
        <w:pStyle w:val="Heading1"/>
        <w:pageBreakBefore w:val="0"/>
        <w:widowControl w:val="0"/>
        <w:kinsoku/>
        <w:wordWrap/>
        <w:overflowPunct/>
        <w:topLinePunct w:val="0"/>
        <w:autoSpaceDE/>
        <w:autoSpaceDN/>
        <w:bidi w:val="0"/>
        <w:adjustRightInd/>
        <w:snapToGrid w:val="0"/>
        <w:spacing w:before="0" w:beforeLines="0" w:after="0" w:afterLines="0" w:line="500" w:lineRule="exact"/>
        <w:ind w:right="0" w:rightChars="0"/>
        <w:textAlignment w:val="auto"/>
        <w:rPr>
          <w:rFonts w:ascii="楷体" w:eastAsia="楷体" w:hAnsi="楷体" w:cs="楷体" w:hint="eastAsia"/>
        </w:rPr>
      </w:pPr>
      <w:r>
        <w:rPr>
          <w:rFonts w:ascii="楷体" w:eastAsia="楷体" w:hAnsi="楷体" w:cs="楷体" w:hint="eastAsia"/>
        </w:rPr>
        <w:t xml:space="preserve">   </w:t>
      </w:r>
      <w:bookmarkStart w:id="215" w:name="_Toc13422"/>
      <w:r>
        <w:rPr>
          <w:rFonts w:ascii="楷体" w:eastAsia="楷体" w:hAnsi="楷体" w:cs="楷体" w:hint="eastAsia"/>
        </w:rPr>
        <w:t>施工方案与技术措施</w:t>
      </w:r>
      <w:bookmarkEnd w:id="215"/>
    </w:p>
    <w:p>
      <w:pPr>
        <w:pStyle w:val="Heading2"/>
        <w:pageBreakBefore w:val="0"/>
        <w:widowControl w:val="0"/>
        <w:kinsoku/>
        <w:wordWrap/>
        <w:overflowPunct/>
        <w:topLinePunct w:val="0"/>
        <w:autoSpaceDE/>
        <w:autoSpaceDN/>
        <w:bidi w:val="0"/>
        <w:adjustRightInd/>
        <w:snapToGrid w:val="0"/>
        <w:spacing w:before="0" w:beforeLines="0" w:after="0" w:afterLines="0" w:line="500" w:lineRule="exact"/>
        <w:ind w:right="0" w:rightChars="0"/>
        <w:textAlignment w:val="auto"/>
        <w:rPr>
          <w:rFonts w:ascii="楷体" w:eastAsia="楷体" w:hAnsi="楷体" w:cs="楷体" w:hint="eastAsia"/>
        </w:rPr>
      </w:pPr>
      <w:bookmarkStart w:id="216" w:name="_Toc15252"/>
      <w:r>
        <w:rPr>
          <w:rFonts w:ascii="楷体" w:eastAsia="楷体" w:hAnsi="楷体" w:cs="楷体" w:hint="eastAsia"/>
          <w:lang w:eastAsia="zh-CN"/>
        </w:rPr>
        <w:t>第一节</w:t>
      </w:r>
      <w:r>
        <w:rPr>
          <w:rFonts w:ascii="楷体" w:eastAsia="楷体" w:hAnsi="楷体" w:cs="楷体" w:hint="eastAsia"/>
          <w:lang w:val="en-US" w:eastAsia="zh-CN"/>
        </w:rPr>
        <w:t xml:space="preserve">   </w:t>
      </w:r>
      <w:r>
        <w:rPr>
          <w:rFonts w:ascii="楷体" w:eastAsia="楷体" w:hAnsi="楷体" w:cs="楷体" w:hint="eastAsia"/>
          <w:lang w:eastAsia="zh-CN"/>
        </w:rPr>
        <w:t>测量放线</w:t>
      </w:r>
      <w:bookmarkEnd w:id="216"/>
    </w:p>
    <w:p>
      <w:pPr>
        <w:pageBreakBefore w:val="0"/>
        <w:widowControl w:val="0"/>
        <w:numPr>
          <w:ilvl w:val="0"/>
          <w:numId w:val="16"/>
        </w:numPr>
        <w:kinsoku/>
        <w:wordWrap/>
        <w:overflowPunct/>
        <w:topLinePunct w:val="0"/>
        <w:autoSpaceDE/>
        <w:autoSpaceDN/>
        <w:bidi w:val="0"/>
        <w:adjustRightInd/>
        <w:snapToGrid w:val="0"/>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rPr>
        <w:t>测量方案</w:t>
      </w:r>
    </w:p>
    <w:p>
      <w:pPr>
        <w:pageBreakBefore w:val="0"/>
        <w:widowControl w:val="0"/>
        <w:kinsoku/>
        <w:wordWrap/>
        <w:overflowPunct/>
        <w:topLinePunct w:val="0"/>
        <w:autoSpaceDE/>
        <w:autoSpaceDN/>
        <w:bidi w:val="0"/>
        <w:adjustRightInd/>
        <w:snapToGrid w:val="0"/>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rPr>
        <w:t>测量工作的组织：现场组成专业测量小组，由</w:t>
      </w:r>
      <w:r>
        <w:rPr>
          <w:rFonts w:ascii="楷体" w:eastAsia="楷体" w:hAnsi="楷体" w:cs="楷体" w:hint="eastAsia"/>
          <w:color w:val="000000"/>
          <w:sz w:val="28"/>
          <w:szCs w:val="28"/>
        </w:rPr>
        <w:t>工程</w:t>
      </w:r>
      <w:r>
        <w:rPr>
          <w:rFonts w:ascii="楷体" w:eastAsia="楷体" w:hAnsi="楷体" w:cs="楷体" w:hint="eastAsia"/>
          <w:color w:val="000000"/>
          <w:sz w:val="28"/>
          <w:szCs w:val="28"/>
          <w:lang w:eastAsia="zh-CN"/>
        </w:rPr>
        <w:t>技术负责人</w:t>
      </w:r>
      <w:r>
        <w:rPr>
          <w:rFonts w:ascii="楷体" w:eastAsia="楷体" w:hAnsi="楷体" w:cs="楷体" w:hint="eastAsia"/>
          <w:color w:val="000000"/>
          <w:sz w:val="28"/>
          <w:szCs w:val="28"/>
        </w:rPr>
        <w:t>负责进行测量工作和测量资料整理，测量管理网络如下：</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0" w:leftChars="0" w:rightChars="0" w:firstLineChars="0"/>
        <w:jc w:val="both"/>
        <w:textAlignment w:val="auto"/>
        <w:outlineLvl w:val="9"/>
        <w:rPr>
          <w:rFonts w:ascii="楷体" w:eastAsia="楷体" w:hAnsi="楷体" w:cs="楷体" w:hint="eastAsia"/>
          <w:color w:val="000000"/>
          <w:szCs w:val="28"/>
        </w:rPr>
      </w:pPr>
      <w:r>
        <w:rPr>
          <w:rFonts w:ascii="楷体" w:eastAsia="楷体" w:hAnsi="楷体" w:cs="楷体" w:hint="eastAsia"/>
          <w:color w:val="000000"/>
          <w:sz w:val="28"/>
          <w:szCs w:val="28"/>
        </w:rPr>
        <mc:AlternateContent>
          <mc:Choice Requires="wps">
            <w:drawing>
              <wp:anchor distT="0" distB="0" distL="114300" distR="114300" simplePos="0" relativeHeight="251661312" behindDoc="0" locked="0" layoutInCell="1" allowOverlap="1">
                <wp:simplePos x="0" y="0"/>
                <wp:positionH relativeFrom="column">
                  <wp:posOffset>3505200</wp:posOffset>
                </wp:positionH>
                <wp:positionV relativeFrom="paragraph">
                  <wp:posOffset>193040</wp:posOffset>
                </wp:positionV>
                <wp:extent cx="457200" cy="635"/>
                <wp:effectExtent l="0" t="37465" r="0" b="38100"/>
                <wp:wrapNone/>
                <wp:docPr id="43" name="Line 3"/>
                <wp:cNvGraphicFramePr/>
                <a:graphic xmlns:a="http://schemas.openxmlformats.org/drawingml/2006/main">
                  <a:graphicData uri="http://schemas.microsoft.com/office/word/2010/wordprocessingShape">
                    <wps:wsp xmlns:wps="http://schemas.microsoft.com/office/word/2010/wordprocessingShape">
                      <wps:cNvCnPr/>
                      <wps:spPr>
                        <a:xfrm>
                          <a:off x="0" y="0"/>
                          <a:ext cx="457200" cy="635"/>
                        </a:xfrm>
                        <a:prstGeom prst="line">
                          <a:avLst/>
                        </a:prstGeom>
                        <a:ln w="9525">
                          <a:solidFill>
                            <a:srgbClr val="000000"/>
                          </a:solidFill>
                          <a:headEnd/>
                          <a:tailEnd type="triangle"/>
                        </a:ln>
                      </wps:spPr>
                      <wps:bodyPr upright="1"/>
                    </wps:wsp>
                  </a:graphicData>
                </a:graphic>
              </wp:anchor>
            </w:drawing>
          </mc:Choice>
          <mc:Fallback>
            <w:pict>
              <v:line id="Line 3" o:spid="_x0000_s1025" style="mso-wrap-distance-bottom:0;mso-wrap-distance-left:9pt;mso-wrap-distance-right:9pt;mso-wrap-distance-top:0;position:absolute;v-text-anchor:top;z-index:251660288" from="276pt,15.2pt" to="312pt,15.25pt" fillcolor="this" stroked="t" strokecolor="black" strokeweight="0.75pt">
                <v:stroke endarrow="block"/>
              </v:line>
            </w:pict>
          </mc:Fallback>
        </mc:AlternateContent>
      </w:r>
      <w:r>
        <w:rPr>
          <w:rFonts w:ascii="楷体" w:eastAsia="楷体" w:hAnsi="楷体" w:cs="楷体" w:hint="eastAsia"/>
          <w:color w:val="000000"/>
          <w:sz w:val="28"/>
          <w:szCs w:val="28"/>
        </w:rPr>
        <mc:AlternateContent>
          <mc:Choice Requires="wps">
            <w:drawing>
              <wp:anchor distT="0" distB="0" distL="114300" distR="114300" simplePos="0" relativeHeight="251663360" behindDoc="0" locked="0" layoutInCell="1" allowOverlap="1">
                <wp:simplePos x="0" y="0"/>
                <wp:positionH relativeFrom="column">
                  <wp:posOffset>2517775</wp:posOffset>
                </wp:positionH>
                <wp:positionV relativeFrom="paragraph">
                  <wp:posOffset>245110</wp:posOffset>
                </wp:positionV>
                <wp:extent cx="635" cy="554990"/>
                <wp:effectExtent l="4445" t="0" r="13970" b="16510"/>
                <wp:wrapNone/>
                <wp:docPr id="42" name="Line 2"/>
                <wp:cNvGraphicFramePr/>
                <a:graphic xmlns:a="http://schemas.openxmlformats.org/drawingml/2006/main">
                  <a:graphicData uri="http://schemas.microsoft.com/office/word/2010/wordprocessingShape">
                    <wps:wsp xmlns:wps="http://schemas.microsoft.com/office/word/2010/wordprocessingShape">
                      <wps:cNvCnPr/>
                      <wps:spPr>
                        <a:xfrm>
                          <a:off x="0" y="0"/>
                          <a:ext cx="635" cy="554990"/>
                        </a:xfrm>
                        <a:prstGeom prst="line">
                          <a:avLst/>
                        </a:prstGeom>
                        <a:ln w="9525">
                          <a:solidFill>
                            <a:srgbClr val="000000"/>
                          </a:solidFill>
                          <a:headEnd/>
                          <a:tailEnd/>
                        </a:ln>
                      </wps:spPr>
                      <wps:bodyPr upright="1"/>
                    </wps:wsp>
                  </a:graphicData>
                </a:graphic>
              </wp:anchor>
            </w:drawing>
          </mc:Choice>
          <mc:Fallback>
            <w:pict>
              <v:line id="Line 2" o:spid="_x0000_s1026" style="mso-wrap-distance-bottom:0;mso-wrap-distance-left:9pt;mso-wrap-distance-right:9pt;mso-wrap-distance-top:0;position:absolute;v-text-anchor:top;z-index:251662336" from="198.25pt,19.3pt" to="198.3pt,63pt" fillcolor="this" stroked="t" strokecolor="black" strokeweight="0.75pt"/>
            </w:pict>
          </mc:Fallback>
        </mc:AlternateContent>
      </w:r>
      <w:r>
        <w:rPr>
          <w:rFonts w:ascii="楷体" w:eastAsia="楷体" w:hAnsi="楷体" w:cs="楷体" w:hint="eastAsia"/>
          <w:color w:val="000000"/>
          <w:sz w:val="28"/>
          <w:szCs w:val="28"/>
        </w:rPr>
        <mc:AlternateContent>
          <mc:Choice Requires="wps">
            <w:drawing>
              <wp:anchor distT="0" distB="0" distL="114300" distR="114300" simplePos="0" relativeHeight="251667456" behindDoc="0" locked="0" layoutInCell="1" allowOverlap="1">
                <wp:simplePos x="0" y="0"/>
                <wp:positionH relativeFrom="column">
                  <wp:posOffset>2533650</wp:posOffset>
                </wp:positionH>
                <wp:positionV relativeFrom="paragraph">
                  <wp:posOffset>231140</wp:posOffset>
                </wp:positionV>
                <wp:extent cx="228600" cy="635"/>
                <wp:effectExtent l="0" t="37465" r="0" b="38100"/>
                <wp:wrapNone/>
                <wp:docPr id="52" name="Line 4"/>
                <wp:cNvGraphicFramePr/>
                <a:graphic xmlns:a="http://schemas.openxmlformats.org/drawingml/2006/main">
                  <a:graphicData uri="http://schemas.microsoft.com/office/word/2010/wordprocessingShape">
                    <wps:wsp xmlns:wps="http://schemas.microsoft.com/office/word/2010/wordprocessingShape">
                      <wps:cNvCnPr/>
                      <wps:spPr>
                        <a:xfrm>
                          <a:off x="0" y="0"/>
                          <a:ext cx="228600" cy="635"/>
                        </a:xfrm>
                        <a:prstGeom prst="line">
                          <a:avLst/>
                        </a:prstGeom>
                        <a:ln w="9525">
                          <a:solidFill>
                            <a:srgbClr val="000000"/>
                          </a:solidFill>
                          <a:headEnd/>
                          <a:tailEnd type="triangle"/>
                        </a:ln>
                      </wps:spPr>
                      <wps:bodyPr upright="1"/>
                    </wps:wsp>
                  </a:graphicData>
                </a:graphic>
              </wp:anchor>
            </w:drawing>
          </mc:Choice>
          <mc:Fallback>
            <w:pict>
              <v:line id="Line 4" o:spid="_x0000_s1027" style="mso-wrap-distance-bottom:0;mso-wrap-distance-left:9pt;mso-wrap-distance-right:9pt;mso-wrap-distance-top:0;position:absolute;v-text-anchor:top;z-index:251666432" from="199.5pt,18.2pt" to="217.5pt,18.25pt" fillcolor="this" stroked="t" strokecolor="black" strokeweight="0.75pt">
                <v:stroke endarrow="block"/>
              </v:line>
            </w:pict>
          </mc:Fallback>
        </mc:AlternateContent>
      </w:r>
      <w:r>
        <w:rPr>
          <w:rFonts w:ascii="楷体" w:eastAsia="楷体" w:hAnsi="楷体" w:cs="楷体" w:hint="eastAsia"/>
          <w:color w:val="000000"/>
          <w:sz w:val="28"/>
          <w:szCs w:val="28"/>
        </w:rPr>
        <w:t xml:space="preserve">                               测量</w:t>
      </w:r>
      <w:r>
        <w:rPr>
          <w:rFonts w:ascii="楷体" w:eastAsia="楷体" w:hAnsi="楷体" w:cs="楷体" w:hint="eastAsia"/>
          <w:color w:val="000000"/>
          <w:sz w:val="28"/>
          <w:szCs w:val="28"/>
          <w:lang w:val="en-US" w:eastAsia="zh-CN"/>
        </w:rPr>
        <w:t>人</w:t>
      </w:r>
      <w:r>
        <w:rPr>
          <w:rFonts w:ascii="楷体" w:eastAsia="楷体" w:hAnsi="楷体" w:cs="楷体" w:hint="eastAsia"/>
          <w:color w:val="000000"/>
          <w:sz w:val="28"/>
          <w:szCs w:val="28"/>
        </w:rPr>
        <w:t>员      辅助人员</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0" w:leftChars="0" w:rightChars="0" w:firstLineChars="0"/>
        <w:jc w:val="both"/>
        <w:textAlignment w:val="auto"/>
        <w:outlineLvl w:val="9"/>
        <w:rPr>
          <w:rFonts w:ascii="楷体" w:eastAsia="楷体" w:hAnsi="楷体" w:cs="楷体" w:hint="eastAsia"/>
          <w:color w:val="000000"/>
          <w:szCs w:val="28"/>
        </w:rPr>
      </w:pPr>
      <w:r>
        <w:rPr>
          <w:rFonts w:ascii="楷体" w:eastAsia="楷体" w:hAnsi="楷体" w:cs="楷体" w:hint="eastAsia"/>
          <w:color w:val="000000"/>
          <w:sz w:val="28"/>
          <w:szCs w:val="28"/>
        </w:rPr>
        <mc:AlternateContent>
          <mc:Choice Requires="wps">
            <w:drawing>
              <wp:anchor distT="0" distB="0" distL="114300" distR="114300" simplePos="0" relativeHeight="251659264" behindDoc="0" locked="0" layoutInCell="1" allowOverlap="1">
                <wp:simplePos x="0" y="0"/>
                <wp:positionH relativeFrom="column">
                  <wp:posOffset>772795</wp:posOffset>
                </wp:positionH>
                <wp:positionV relativeFrom="paragraph">
                  <wp:posOffset>201295</wp:posOffset>
                </wp:positionV>
                <wp:extent cx="342900" cy="635"/>
                <wp:effectExtent l="0" t="37465" r="0" b="38100"/>
                <wp:wrapNone/>
                <wp:docPr id="47" name="Line 6"/>
                <wp:cNvGraphicFramePr/>
                <a:graphic xmlns:a="http://schemas.openxmlformats.org/drawingml/2006/main">
                  <a:graphicData uri="http://schemas.microsoft.com/office/word/2010/wordprocessingShape">
                    <wps:wsp xmlns:wps="http://schemas.microsoft.com/office/word/2010/wordprocessingShape">
                      <wps:cNvCnPr/>
                      <wps:spPr>
                        <a:xfrm>
                          <a:off x="0" y="0"/>
                          <a:ext cx="342900" cy="635"/>
                        </a:xfrm>
                        <a:prstGeom prst="line">
                          <a:avLst/>
                        </a:prstGeom>
                        <a:ln w="9525">
                          <a:solidFill>
                            <a:srgbClr val="000000"/>
                          </a:solidFill>
                          <a:headEnd/>
                          <a:tailEnd type="triangle"/>
                        </a:ln>
                      </wps:spPr>
                      <wps:bodyPr upright="1"/>
                    </wps:wsp>
                  </a:graphicData>
                </a:graphic>
              </wp:anchor>
            </w:drawing>
          </mc:Choice>
          <mc:Fallback>
            <w:pict>
              <v:line id="Line 6" o:spid="_x0000_s1028" style="mso-wrap-distance-bottom:0;mso-wrap-distance-left:9pt;mso-wrap-distance-right:9pt;mso-wrap-distance-top:0;position:absolute;v-text-anchor:top;z-index:251658240" from="60.85pt,15.85pt" to="87.85pt,15.9pt" fillcolor="this" stroked="t" strokecolor="black" strokeweight="0.75pt">
                <v:stroke endarrow="block"/>
              </v:line>
            </w:pict>
          </mc:Fallback>
        </mc:AlternateContent>
      </w:r>
      <w:r>
        <w:rPr>
          <w:rFonts w:ascii="楷体" w:eastAsia="楷体" w:hAnsi="楷体" w:cs="楷体" w:hint="eastAsia"/>
          <w:color w:val="000000"/>
          <w:sz w:val="28"/>
          <w:szCs w:val="28"/>
        </w:rPr>
        <mc:AlternateContent>
          <mc:Choice Requires="wps">
            <w:drawing>
              <wp:anchor distT="0" distB="0" distL="114300" distR="114300" simplePos="0" relativeHeight="251669504" behindDoc="0" locked="0" layoutInCell="1" allowOverlap="1">
                <wp:simplePos x="0" y="0"/>
                <wp:positionH relativeFrom="column">
                  <wp:posOffset>2294255</wp:posOffset>
                </wp:positionH>
                <wp:positionV relativeFrom="paragraph">
                  <wp:posOffset>168910</wp:posOffset>
                </wp:positionV>
                <wp:extent cx="228600" cy="635"/>
                <wp:effectExtent l="0" t="37465" r="0" b="38100"/>
                <wp:wrapNone/>
                <wp:docPr id="48" name="Line 5"/>
                <wp:cNvGraphicFramePr/>
                <a:graphic xmlns:a="http://schemas.openxmlformats.org/drawingml/2006/main">
                  <a:graphicData uri="http://schemas.microsoft.com/office/word/2010/wordprocessingShape">
                    <wps:wsp xmlns:wps="http://schemas.microsoft.com/office/word/2010/wordprocessingShape">
                      <wps:cNvCnPr/>
                      <wps:spPr>
                        <a:xfrm>
                          <a:off x="0" y="0"/>
                          <a:ext cx="228600" cy="635"/>
                        </a:xfrm>
                        <a:prstGeom prst="line">
                          <a:avLst/>
                        </a:prstGeom>
                        <a:ln w="9525">
                          <a:solidFill>
                            <a:srgbClr val="000000"/>
                          </a:solidFill>
                          <a:headEnd/>
                          <a:tailEnd type="triangle"/>
                        </a:ln>
                      </wps:spPr>
                      <wps:bodyPr upright="1"/>
                    </wps:wsp>
                  </a:graphicData>
                </a:graphic>
              </wp:anchor>
            </w:drawing>
          </mc:Choice>
          <mc:Fallback>
            <w:pict>
              <v:line id="Line 5" o:spid="_x0000_s1029" style="mso-wrap-distance-bottom:0;mso-wrap-distance-left:9pt;mso-wrap-distance-right:9pt;mso-wrap-distance-top:0;position:absolute;v-text-anchor:top;z-index:251668480" from="180.65pt,13.3pt" to="198.65pt,13.35pt" fillcolor="this" stroked="t" strokecolor="black" strokeweight="0.75pt">
                <v:stroke endarrow="block"/>
              </v:line>
            </w:pict>
          </mc:Fallback>
        </mc:AlternateContent>
      </w:r>
      <w:r>
        <w:rPr>
          <w:rFonts w:ascii="楷体" w:eastAsia="楷体" w:hAnsi="楷体" w:cs="楷体" w:hint="eastAsia"/>
          <w:color w:val="000000"/>
          <w:sz w:val="28"/>
          <w:szCs w:val="28"/>
        </w:rPr>
        <w:t>工程</w:t>
      </w:r>
      <w:r>
        <w:rPr>
          <w:rFonts w:ascii="楷体" w:eastAsia="楷体" w:hAnsi="楷体" w:cs="楷体" w:hint="eastAsia"/>
          <w:color w:val="000000"/>
          <w:sz w:val="28"/>
          <w:szCs w:val="28"/>
        </w:rPr>
        <w:t xml:space="preserve">经理     </w:t>
      </w:r>
      <w:r>
        <w:rPr>
          <w:rFonts w:ascii="楷体" w:eastAsia="楷体" w:hAnsi="楷体" w:cs="楷体" w:hint="eastAsia"/>
          <w:color w:val="000000"/>
          <w:sz w:val="28"/>
          <w:szCs w:val="28"/>
        </w:rPr>
        <w:t>工程</w:t>
      </w:r>
      <w:r>
        <w:rPr>
          <w:rFonts w:ascii="楷体" w:eastAsia="楷体" w:hAnsi="楷体" w:cs="楷体" w:hint="eastAsia"/>
          <w:color w:val="000000"/>
          <w:sz w:val="28"/>
          <w:szCs w:val="28"/>
          <w:lang w:eastAsia="zh-CN"/>
        </w:rPr>
        <w:t>负责人</w:t>
      </w:r>
      <w:r>
        <w:rPr>
          <w:rFonts w:ascii="楷体" w:eastAsia="楷体" w:hAnsi="楷体" w:cs="楷体" w:hint="eastAsia"/>
          <w:color w:val="000000"/>
          <w:sz w:val="28"/>
          <w:szCs w:val="28"/>
        </w:rPr>
        <w:t xml:space="preserve"> </w:t>
      </w:r>
    </w:p>
    <w:p>
      <w:pPr>
        <w:keepNext w:val="0"/>
        <w:keepLines w:val="0"/>
        <w:pageBreakBefore w:val="0"/>
        <w:widowControl w:val="0"/>
        <w:kinsoku/>
        <w:wordWrap/>
        <w:overflowPunct/>
        <w:topLinePunct w:val="0"/>
        <w:autoSpaceDE/>
        <w:autoSpaceDN/>
        <w:bidi w:val="0"/>
        <w:adjustRightInd/>
        <w:snapToGrid w:val="0"/>
        <w:spacing w:line="500" w:lineRule="exact"/>
        <w:ind w:left="0" w:right="0" w:firstLine="0" w:leftChars="0" w:rightChars="0" w:firstLineChars="0"/>
        <w:jc w:val="both"/>
        <w:textAlignment w:val="auto"/>
        <w:outlineLvl w:val="9"/>
        <w:rPr>
          <w:rFonts w:ascii="楷体" w:eastAsia="楷体" w:hAnsi="楷体" w:cs="楷体" w:hint="eastAsia"/>
          <w:color w:val="000000"/>
          <w:szCs w:val="28"/>
        </w:rPr>
      </w:pPr>
      <w:r>
        <w:rPr>
          <w:rFonts w:ascii="楷体" w:eastAsia="楷体" w:hAnsi="楷体" w:cs="楷体" w:hint="eastAsia"/>
          <w:color w:val="000000"/>
          <w:sz w:val="28"/>
          <w:szCs w:val="28"/>
        </w:rPr>
        <mc:AlternateContent>
          <mc:Choice Requires="wps">
            <w:drawing>
              <wp:anchor distT="0" distB="0" distL="114300" distR="114300" simplePos="0" relativeHeight="251665408" behindDoc="0" locked="0" layoutInCell="1" allowOverlap="1">
                <wp:simplePos x="0" y="0"/>
                <wp:positionH relativeFrom="column">
                  <wp:posOffset>2528570</wp:posOffset>
                </wp:positionH>
                <wp:positionV relativeFrom="paragraph">
                  <wp:posOffset>204470</wp:posOffset>
                </wp:positionV>
                <wp:extent cx="228600" cy="635"/>
                <wp:effectExtent l="0" t="37465" r="0" b="38100"/>
                <wp:wrapNone/>
                <wp:docPr id="50" name="Line 7"/>
                <wp:cNvGraphicFramePr/>
                <a:graphic xmlns:a="http://schemas.openxmlformats.org/drawingml/2006/main">
                  <a:graphicData uri="http://schemas.microsoft.com/office/word/2010/wordprocessingShape">
                    <wps:wsp xmlns:wps="http://schemas.microsoft.com/office/word/2010/wordprocessingShape">
                      <wps:cNvCnPr/>
                      <wps:spPr>
                        <a:xfrm>
                          <a:off x="0" y="0"/>
                          <a:ext cx="228600" cy="635"/>
                        </a:xfrm>
                        <a:prstGeom prst="line">
                          <a:avLst/>
                        </a:prstGeom>
                        <a:ln w="9525">
                          <a:solidFill>
                            <a:srgbClr val="000000"/>
                          </a:solidFill>
                          <a:headEnd/>
                          <a:tailEnd type="triangle"/>
                        </a:ln>
                      </wps:spPr>
                      <wps:bodyPr upright="1"/>
                    </wps:wsp>
                  </a:graphicData>
                </a:graphic>
              </wp:anchor>
            </w:drawing>
          </mc:Choice>
          <mc:Fallback>
            <w:pict>
              <v:line id="Line 7" o:spid="_x0000_s1030" style="mso-wrap-distance-bottom:0;mso-wrap-distance-left:9pt;mso-wrap-distance-right:9pt;mso-wrap-distance-top:0;position:absolute;v-text-anchor:top;z-index:251664384" from="199.1pt,16.1pt" to="217.1pt,16.15pt" fillcolor="this" stroked="t" strokecolor="black" strokeweight="0.75pt">
                <v:stroke endarrow="block"/>
              </v:line>
            </w:pict>
          </mc:Fallback>
        </mc:AlternateContent>
      </w:r>
      <w:r>
        <w:rPr>
          <w:rFonts w:ascii="楷体" w:eastAsia="楷体" w:hAnsi="楷体" w:cs="楷体" w:hint="eastAsia"/>
          <w:color w:val="000000"/>
          <w:sz w:val="28"/>
          <w:szCs w:val="28"/>
        </w:rPr>
        <w:t xml:space="preserve">                               记录</w:t>
      </w:r>
      <w:r>
        <w:rPr>
          <w:rFonts w:ascii="楷体" w:eastAsia="楷体" w:hAnsi="楷体" w:cs="楷体" w:hint="eastAsia"/>
          <w:color w:val="000000"/>
          <w:sz w:val="28"/>
          <w:szCs w:val="28"/>
          <w:lang w:val="en-US" w:eastAsia="zh-CN"/>
        </w:rPr>
        <w:t>人</w:t>
      </w:r>
      <w:r>
        <w:rPr>
          <w:rFonts w:ascii="楷体" w:eastAsia="楷体" w:hAnsi="楷体" w:cs="楷体" w:hint="eastAsia"/>
          <w:color w:val="000000"/>
          <w:sz w:val="28"/>
          <w:szCs w:val="28"/>
        </w:rPr>
        <w:t>员</w:t>
      </w:r>
    </w:p>
    <w:p>
      <w:pPr>
        <w:pageBreakBefore w:val="0"/>
        <w:widowControl w:val="0"/>
        <w:numPr>
          <w:ilvl w:val="0"/>
          <w:numId w:val="16"/>
        </w:numPr>
        <w:kinsoku/>
        <w:wordWrap/>
        <w:overflowPunct/>
        <w:topLinePunct w:val="0"/>
        <w:autoSpaceDE/>
        <w:autoSpaceDN/>
        <w:bidi w:val="0"/>
        <w:adjustRightInd/>
        <w:snapToGrid w:val="0"/>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rPr>
        <w:t>定位轴线的控制</w:t>
      </w:r>
    </w:p>
    <w:p>
      <w:pPr>
        <w:pageBreakBefore w:val="0"/>
        <w:widowControl w:val="0"/>
        <w:numPr>
          <w:ilvl w:val="0"/>
          <w:numId w:val="0"/>
        </w:numPr>
        <w:kinsoku/>
        <w:wordWrap/>
        <w:overflowPunct/>
        <w:topLinePunct w:val="0"/>
        <w:autoSpaceDE/>
        <w:autoSpaceDN/>
        <w:bidi w:val="0"/>
        <w:adjustRightInd/>
        <w:snapToGrid w:val="0"/>
        <w:spacing w:line="500" w:lineRule="exact"/>
        <w:ind w:right="0" w:firstLine="0" w:leftChars="0" w:rightChars="0" w:firstLineChars="0"/>
        <w:textAlignment w:val="auto"/>
        <w:rPr>
          <w:rFonts w:ascii="楷体" w:eastAsia="楷体" w:hAnsi="楷体" w:cs="楷体" w:hint="eastAsia"/>
          <w:color w:val="000000"/>
          <w:szCs w:val="28"/>
        </w:rPr>
        <w:sectPr>
          <w:type w:val="nextPage"/>
          <w:pgSz w:w="11906" w:h="16838"/>
          <w:pgMar w:top="1134" w:right="1134" w:bottom="1134" w:left="1417" w:header="851" w:footer="992" w:gutter="0"/>
          <w:pgNumType w:start="15"/>
          <w:cols w:num="1" w:space="0"/>
          <w:titlePg w:val="0"/>
          <w:rtlGutter w:val="0"/>
          <w:docGrid w:type="lines" w:linePitch="316" w:charSpace="0"/>
        </w:sectPr>
      </w:pPr>
      <w:r>
        <w:rPr>
          <w:rFonts w:ascii="楷体" w:eastAsia="楷体" w:hAnsi="楷体" w:cs="楷体" w:hint="eastAsia"/>
          <w:color w:val="000000"/>
          <w:sz w:val="28"/>
          <w:szCs w:val="28"/>
          <w:lang w:val="en-US" w:eastAsia="zh-CN"/>
        </w:rPr>
        <w:t xml:space="preserve">    1、</w:t>
      </w:r>
    </w:p>
    <w:p>
      <w:pPr>
        <w:pageBreakBefore w:val="0"/>
        <w:widowControl w:val="0"/>
        <w:numPr>
          <w:ilvl w:val="0"/>
          <w:numId w:val="0"/>
        </w:numPr>
        <w:kinsoku/>
        <w:wordWrap/>
        <w:overflowPunct/>
        <w:topLinePunct w:val="0"/>
        <w:autoSpaceDE/>
        <w:autoSpaceDN/>
        <w:bidi w:val="0"/>
        <w:adjustRightInd/>
        <w:snapToGrid w:val="0"/>
        <w:spacing w:line="500" w:lineRule="exact"/>
        <w:ind w:right="0" w:firstLine="0" w:leftChars="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rPr>
        <w:t>进场后首先对甲方提供的施工定位图进行图上复核，以确保设计图纸尺寸的正确，其次会同甲方对现场的坐标点和水准点进行交接验收，发现误差应及时与甲方或设计院共同商议处理方法，确认</w:t>
      </w:r>
      <w:r>
        <w:rPr>
          <w:rFonts w:ascii="楷体" w:eastAsia="楷体" w:hAnsi="楷体" w:cs="楷体" w:hint="eastAsia"/>
          <w:color w:val="000000"/>
          <w:sz w:val="28"/>
          <w:szCs w:val="28"/>
        </w:rPr>
        <w:t>前方</w:t>
      </w:r>
      <w:r>
        <w:rPr>
          <w:rFonts w:ascii="楷体" w:eastAsia="楷体" w:hAnsi="楷体" w:cs="楷体" w:hint="eastAsia"/>
          <w:color w:val="000000"/>
          <w:sz w:val="28"/>
          <w:szCs w:val="28"/>
        </w:rPr>
        <w:t>可正式定位。</w:t>
      </w:r>
    </w:p>
    <w:p>
      <w:pPr>
        <w:pageBreakBefore w:val="0"/>
        <w:widowControl w:val="0"/>
        <w:numPr>
          <w:ilvl w:val="0"/>
          <w:numId w:val="0"/>
        </w:numPr>
        <w:kinsoku/>
        <w:wordWrap/>
        <w:overflowPunct/>
        <w:topLinePunct w:val="0"/>
        <w:autoSpaceDE/>
        <w:autoSpaceDN/>
        <w:bidi w:val="0"/>
        <w:adjustRightInd/>
        <w:snapToGrid w:val="0"/>
        <w:spacing w:line="500" w:lineRule="exact"/>
        <w:ind w:right="0" w:firstLine="0" w:leftChars="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val="en-US" w:eastAsia="zh-CN"/>
        </w:rPr>
        <w:t xml:space="preserve">    2、</w:t>
      </w:r>
      <w:r>
        <w:rPr>
          <w:rFonts w:ascii="楷体" w:eastAsia="楷体" w:hAnsi="楷体" w:cs="楷体" w:hint="eastAsia"/>
          <w:color w:val="000000"/>
          <w:sz w:val="28"/>
          <w:szCs w:val="28"/>
        </w:rPr>
        <w:t>根据设计总平面定位图及规划局的红线图或甲方提供的座标点，采用经纬仪定点，分别标记在控制桩上。用经纬仪对定位轴线的直线度必须进行复核；每条轴线定位点不得少于3个，同时，直线度误差在180°±5以内。</w:t>
      </w:r>
    </w:p>
    <w:p>
      <w:pPr>
        <w:pageBreakBefore w:val="0"/>
        <w:widowControl w:val="0"/>
        <w:numPr>
          <w:ilvl w:val="0"/>
          <w:numId w:val="17"/>
        </w:numPr>
        <w:kinsoku/>
        <w:wordWrap/>
        <w:overflowPunct/>
        <w:topLinePunct w:val="0"/>
        <w:autoSpaceDE/>
        <w:autoSpaceDN/>
        <w:bidi w:val="0"/>
        <w:adjustRightInd/>
        <w:snapToGrid w:val="0"/>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rPr>
        <w:t>高程控制</w:t>
      </w:r>
    </w:p>
    <w:p>
      <w:pPr>
        <w:pageBreakBefore w:val="0"/>
        <w:widowControl w:val="0"/>
        <w:numPr>
          <w:ilvl w:val="0"/>
          <w:numId w:val="0"/>
        </w:numPr>
        <w:tabs>
          <w:tab w:val="left" w:pos="0"/>
        </w:tabs>
        <w:kinsoku/>
        <w:wordWrap/>
        <w:overflowPunct/>
        <w:topLinePunct w:val="0"/>
        <w:autoSpaceDE/>
        <w:autoSpaceDN/>
        <w:bidi w:val="0"/>
        <w:adjustRightInd/>
        <w:snapToGrid w:val="0"/>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val="en-US" w:eastAsia="zh-CN"/>
        </w:rPr>
        <w:t xml:space="preserve">    </w:t>
      </w:r>
      <w:r>
        <w:rPr>
          <w:rFonts w:ascii="楷体" w:eastAsia="楷体" w:hAnsi="楷体" w:cs="楷体" w:hint="eastAsia"/>
          <w:color w:val="000000"/>
          <w:sz w:val="28"/>
          <w:szCs w:val="28"/>
        </w:rPr>
        <w:t>施工现场必须设立永久性水准控制点，以组成高程引测控制网络、水准控制点。各高程点两次观测误差不得大于1mm。</w:t>
      </w:r>
    </w:p>
    <w:p>
      <w:pPr>
        <w:pageBreakBefore w:val="0"/>
        <w:widowControl w:val="0"/>
        <w:numPr>
          <w:ilvl w:val="0"/>
          <w:numId w:val="17"/>
        </w:numPr>
        <w:kinsoku/>
        <w:wordWrap/>
        <w:overflowPunct/>
        <w:topLinePunct w:val="0"/>
        <w:autoSpaceDE/>
        <w:autoSpaceDN/>
        <w:bidi w:val="0"/>
        <w:adjustRightInd/>
        <w:snapToGrid w:val="0"/>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rPr>
        <w:t>定位放线的验收</w:t>
      </w:r>
    </w:p>
    <w:p>
      <w:pPr>
        <w:pageBreakBefore w:val="0"/>
        <w:widowControl w:val="0"/>
        <w:numPr>
          <w:ilvl w:val="0"/>
          <w:numId w:val="0"/>
        </w:numPr>
        <w:tabs>
          <w:tab w:val="left" w:pos="0"/>
        </w:tabs>
        <w:kinsoku/>
        <w:wordWrap/>
        <w:overflowPunct/>
        <w:topLinePunct w:val="0"/>
        <w:autoSpaceDE/>
        <w:autoSpaceDN/>
        <w:bidi w:val="0"/>
        <w:adjustRightInd/>
        <w:snapToGrid w:val="0"/>
        <w:spacing w:line="500" w:lineRule="exact"/>
        <w:ind w:right="0" w:firstLine="0" w:leftChars="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val="en-US" w:eastAsia="zh-CN"/>
        </w:rPr>
        <w:t xml:space="preserve">    1、</w:t>
      </w:r>
      <w:r>
        <w:rPr>
          <w:rFonts w:ascii="楷体" w:eastAsia="楷体" w:hAnsi="楷体" w:cs="楷体" w:hint="eastAsia"/>
          <w:color w:val="000000"/>
          <w:sz w:val="28"/>
          <w:szCs w:val="28"/>
        </w:rPr>
        <w:t>定位放线点以及标高控制点应妥善保护，工程放线必须符合《工程测量</w:t>
      </w:r>
      <w:r>
        <w:rPr>
          <w:rFonts w:ascii="楷体" w:eastAsia="楷体" w:hAnsi="楷体" w:cs="楷体" w:hint="eastAsia"/>
          <w:color w:val="000000"/>
          <w:sz w:val="28"/>
          <w:szCs w:val="28"/>
        </w:rPr>
        <w:t>标准</w:t>
      </w:r>
      <w:r>
        <w:rPr>
          <w:rFonts w:ascii="楷体" w:eastAsia="楷体" w:hAnsi="楷体" w:cs="楷体" w:hint="eastAsia"/>
          <w:color w:val="000000"/>
          <w:sz w:val="28"/>
          <w:szCs w:val="28"/>
        </w:rPr>
        <w:t>》的有关规定。</w:t>
      </w:r>
    </w:p>
    <w:p>
      <w:pPr>
        <w:pageBreakBefore w:val="0"/>
        <w:widowControl w:val="0"/>
        <w:numPr>
          <w:ilvl w:val="0"/>
          <w:numId w:val="0"/>
        </w:numPr>
        <w:tabs>
          <w:tab w:val="left" w:pos="0"/>
        </w:tabs>
        <w:kinsoku/>
        <w:wordWrap/>
        <w:overflowPunct/>
        <w:topLinePunct w:val="0"/>
        <w:autoSpaceDE/>
        <w:autoSpaceDN/>
        <w:bidi w:val="0"/>
        <w:adjustRightInd/>
        <w:snapToGrid w:val="0"/>
        <w:spacing w:line="500" w:lineRule="exact"/>
        <w:ind w:right="0" w:firstLine="0" w:leftChars="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val="en-US" w:eastAsia="zh-CN"/>
        </w:rPr>
        <w:t xml:space="preserve">    </w:t>
      </w:r>
      <w:r>
        <w:rPr>
          <w:rFonts w:ascii="楷体" w:eastAsia="楷体" w:hAnsi="楷体" w:cs="楷体" w:hint="eastAsia"/>
          <w:color w:val="000000"/>
          <w:sz w:val="28"/>
          <w:szCs w:val="28"/>
          <w:lang w:val="en-US" w:eastAsia="zh-CN"/>
        </w:rPr>
        <w:t>2、</w:t>
      </w:r>
      <w:r>
        <w:rPr>
          <w:rFonts w:ascii="楷体" w:eastAsia="楷体" w:hAnsi="楷体" w:cs="楷体" w:hint="eastAsia"/>
          <w:color w:val="000000"/>
          <w:sz w:val="28"/>
          <w:szCs w:val="28"/>
        </w:rPr>
        <w:t>所有定位放线测试工具、有关物件以及定位放线图，经监理验收符合设计要求与施工验收</w:t>
      </w:r>
      <w:r>
        <w:rPr>
          <w:rFonts w:ascii="楷体" w:eastAsia="楷体" w:hAnsi="楷体" w:cs="楷体" w:hint="eastAsia"/>
          <w:color w:val="000000"/>
          <w:sz w:val="28"/>
          <w:szCs w:val="28"/>
        </w:rPr>
        <w:t>标准</w:t>
      </w:r>
      <w:r>
        <w:rPr>
          <w:rFonts w:ascii="楷体" w:eastAsia="楷体" w:hAnsi="楷体" w:cs="楷体" w:hint="eastAsia"/>
          <w:color w:val="000000"/>
          <w:sz w:val="28"/>
          <w:szCs w:val="28"/>
        </w:rPr>
        <w:t>要求并办妥签证手续后，再可进行下一道工序施工。</w:t>
      </w:r>
    </w:p>
    <w:p>
      <w:pPr>
        <w:pStyle w:val="Heading2"/>
        <w:pageBreakBefore w:val="0"/>
        <w:widowControl w:val="0"/>
        <w:numPr>
          <w:ilvl w:val="0"/>
          <w:numId w:val="0"/>
        </w:numPr>
        <w:kinsoku/>
        <w:wordWrap/>
        <w:overflowPunct/>
        <w:topLinePunct w:val="0"/>
        <w:bidi w:val="0"/>
        <w:adjustRightInd/>
        <w:snapToGrid w:val="0"/>
        <w:spacing w:before="0" w:beforeLines="0" w:after="0" w:afterLines="0" w:line="500" w:lineRule="exact"/>
        <w:ind w:right="0" w:firstLine="0" w:rightChars="0" w:firstLineChars="0"/>
        <w:jc w:val="center"/>
        <w:textAlignment w:val="auto"/>
        <w:rPr>
          <w:rFonts w:ascii="楷体" w:eastAsia="楷体" w:hAnsi="楷体" w:cs="楷体" w:hint="eastAsia"/>
          <w:highlight w:val="none"/>
        </w:rPr>
      </w:pPr>
      <w:r>
        <w:rPr>
          <w:rFonts w:ascii="楷体" w:eastAsia="楷体" w:hAnsi="楷体" w:cs="楷体" w:hint="eastAsia"/>
          <w:highlight w:val="none"/>
          <w:lang w:val="en-US" w:eastAsia="zh-CN"/>
        </w:rPr>
        <w:t>第二节 建筑工程</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bCs w:val="0"/>
          <w:kern w:val="0"/>
          <w:szCs w:val="28"/>
        </w:rPr>
      </w:pPr>
      <w:r>
        <w:rPr>
          <w:rFonts w:ascii="楷体" w:eastAsia="楷体" w:hAnsi="楷体" w:cs="楷体" w:hint="eastAsia"/>
          <w:b/>
          <w:bCs w:val="0"/>
          <w:kern w:val="0"/>
          <w:sz w:val="28"/>
          <w:szCs w:val="28"/>
          <w:lang w:val="en-US" w:eastAsia="zh-CN"/>
        </w:rPr>
        <w:t>一、</w:t>
      </w:r>
      <w:r>
        <w:rPr>
          <w:rFonts w:ascii="楷体" w:eastAsia="楷体" w:hAnsi="楷体" w:cs="楷体" w:hint="eastAsia"/>
          <w:b/>
          <w:bCs w:val="0"/>
          <w:kern w:val="0"/>
          <w:sz w:val="28"/>
          <w:szCs w:val="28"/>
        </w:rPr>
        <w:t>测量放线</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left="0" w:right="0" w:firstLine="0" w:leftChars="0" w:rightChars="0" w:firstLineChars="0"/>
        <w:jc w:val="left"/>
        <w:textAlignment w:val="auto"/>
        <w:outlineLvl w:val="9"/>
        <w:rPr>
          <w:rFonts w:ascii="楷体" w:eastAsia="楷体" w:hAnsi="楷体" w:cs="楷体" w:hint="eastAsia"/>
          <w:b w:val="0"/>
          <w:bCs/>
          <w:kern w:val="0"/>
          <w:szCs w:val="28"/>
        </w:rPr>
      </w:pPr>
      <w:r>
        <w:rPr>
          <w:rFonts w:ascii="楷体" w:eastAsia="楷体" w:hAnsi="楷体" w:cs="楷体" w:hint="eastAsia"/>
          <w:b w:val="0"/>
          <w:bCs/>
          <w:kern w:val="0"/>
          <w:sz w:val="28"/>
          <w:szCs w:val="28"/>
        </w:rPr>
        <w:t>1、复查移交的基准线</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left="0" w:right="0" w:firstLine="0" w:leftChars="0" w:rightChars="0" w:firstLineChars="0"/>
        <w:jc w:val="left"/>
        <w:textAlignment w:val="auto"/>
        <w:outlineLvl w:val="9"/>
        <w:rPr>
          <w:rFonts w:ascii="楷体" w:eastAsia="楷体" w:hAnsi="楷体" w:cs="楷体" w:hint="eastAsia"/>
          <w:b w:val="0"/>
          <w:bCs/>
          <w:kern w:val="0"/>
          <w:szCs w:val="28"/>
        </w:rPr>
      </w:pPr>
      <w:r>
        <w:rPr>
          <w:rFonts w:ascii="楷体" w:eastAsia="楷体" w:hAnsi="楷体" w:cs="楷体" w:hint="eastAsia"/>
          <w:b w:val="0"/>
          <w:bCs/>
          <w:kern w:val="0"/>
          <w:sz w:val="28"/>
          <w:szCs w:val="28"/>
        </w:rPr>
        <w:t>2、放标准线：</w:t>
      </w:r>
      <w:r>
        <w:rPr>
          <w:rFonts w:ascii="楷体" w:eastAsia="楷体" w:hAnsi="楷体" w:cs="楷体" w:hint="eastAsia"/>
          <w:b w:val="0"/>
          <w:bCs/>
          <w:kern w:val="0"/>
          <w:sz w:val="28"/>
          <w:szCs w:val="28"/>
          <w:lang w:val="en-US" w:eastAsia="zh-CN"/>
        </w:rPr>
        <w:t>将</w:t>
      </w:r>
      <w:r>
        <w:rPr>
          <w:rFonts w:ascii="楷体" w:eastAsia="楷体" w:hAnsi="楷体" w:cs="楷体" w:hint="eastAsia"/>
          <w:b w:val="0"/>
          <w:bCs/>
          <w:kern w:val="0"/>
          <w:sz w:val="28"/>
          <w:szCs w:val="28"/>
        </w:rPr>
        <w:t>标高线移至施工面，并进行检查；在安装前，应首先对尺寸进行偏差测量，根据测量结果，确定</w:t>
      </w:r>
      <w:r>
        <w:rPr>
          <w:rFonts w:ascii="楷体" w:eastAsia="楷体" w:hAnsi="楷体" w:cs="楷体" w:hint="eastAsia"/>
          <w:sz w:val="28"/>
          <w:szCs w:val="28"/>
          <w:lang w:val="en-US" w:eastAsia="zh-CN"/>
        </w:rPr>
        <w:t>泥浆护壁成孔灌注</w:t>
      </w:r>
      <w:r>
        <w:rPr>
          <w:rFonts w:ascii="楷体" w:eastAsia="楷体" w:hAnsi="楷体" w:cs="楷体" w:hint="eastAsia"/>
          <w:b w:val="0"/>
          <w:bCs/>
          <w:kern w:val="0"/>
          <w:sz w:val="28"/>
          <w:szCs w:val="28"/>
          <w:lang w:val="en-US" w:eastAsia="zh-CN"/>
        </w:rPr>
        <w:t>桩</w:t>
      </w:r>
      <w:r>
        <w:rPr>
          <w:rFonts w:ascii="楷体" w:eastAsia="楷体" w:hAnsi="楷体" w:cs="楷体" w:hint="eastAsia"/>
          <w:b w:val="0"/>
          <w:bCs/>
          <w:kern w:val="0"/>
          <w:sz w:val="28"/>
          <w:szCs w:val="28"/>
        </w:rPr>
        <w:t>安装的基准面。</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left="0" w:right="0" w:firstLine="0" w:leftChars="0" w:rightChars="0" w:firstLineChars="0"/>
        <w:jc w:val="left"/>
        <w:textAlignment w:val="auto"/>
        <w:outlineLvl w:val="9"/>
        <w:rPr>
          <w:rFonts w:ascii="楷体" w:eastAsia="楷体" w:hAnsi="楷体" w:cs="楷体" w:hint="eastAsia"/>
          <w:b w:val="0"/>
          <w:bCs/>
          <w:kern w:val="0"/>
          <w:szCs w:val="28"/>
        </w:rPr>
      </w:pPr>
      <w:r>
        <w:rPr>
          <w:rFonts w:ascii="楷体" w:eastAsia="楷体" w:hAnsi="楷体" w:cs="楷体" w:hint="eastAsia"/>
          <w:b w:val="0"/>
          <w:bCs/>
          <w:kern w:val="0"/>
          <w:sz w:val="28"/>
          <w:szCs w:val="28"/>
        </w:rPr>
        <w:t>3、以标准线为基准，按照图纸将分格线放在</w:t>
      </w:r>
      <w:r>
        <w:rPr>
          <w:rFonts w:ascii="楷体" w:eastAsia="楷体" w:hAnsi="楷体" w:cs="楷体" w:hint="eastAsia"/>
          <w:b w:val="0"/>
          <w:bCs/>
          <w:kern w:val="0"/>
          <w:sz w:val="28"/>
          <w:szCs w:val="28"/>
          <w:lang w:val="en-US" w:eastAsia="zh-CN"/>
        </w:rPr>
        <w:t>施工现场</w:t>
      </w:r>
      <w:r>
        <w:rPr>
          <w:rFonts w:ascii="楷体" w:eastAsia="楷体" w:hAnsi="楷体" w:cs="楷体" w:hint="eastAsia"/>
          <w:b w:val="0"/>
          <w:bCs/>
          <w:kern w:val="0"/>
          <w:sz w:val="28"/>
          <w:szCs w:val="28"/>
        </w:rPr>
        <w:t>，并做好标记。</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bCs w:val="0"/>
          <w:kern w:val="0"/>
          <w:szCs w:val="28"/>
        </w:rPr>
      </w:pPr>
      <w:r>
        <w:rPr>
          <w:rFonts w:ascii="楷体" w:eastAsia="楷体" w:hAnsi="楷体" w:cs="楷体" w:hint="eastAsia"/>
          <w:b/>
          <w:bCs w:val="0"/>
          <w:kern w:val="0"/>
          <w:sz w:val="28"/>
          <w:szCs w:val="28"/>
          <w:lang w:val="en-US" w:eastAsia="zh-CN"/>
        </w:rPr>
        <w:t>二、土方开挖</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rPr>
      </w:pPr>
      <w:r>
        <w:rPr>
          <w:rFonts w:ascii="楷体" w:eastAsia="楷体" w:hAnsi="楷体" w:cs="楷体" w:hint="eastAsia"/>
          <w:b w:val="0"/>
          <w:bCs/>
          <w:kern w:val="0"/>
          <w:sz w:val="28"/>
          <w:szCs w:val="28"/>
          <w:lang w:val="en-US" w:eastAsia="zh-CN"/>
        </w:rPr>
        <w:t xml:space="preserve">   根据测量放线的位置进行挖土，原土夯实。</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bCs w:val="0"/>
          <w:kern w:val="0"/>
          <w:szCs w:val="28"/>
        </w:rPr>
      </w:pPr>
      <w:r>
        <w:rPr>
          <w:rFonts w:ascii="楷体" w:eastAsia="楷体" w:hAnsi="楷体" w:cs="楷体" w:hint="eastAsia"/>
          <w:b/>
          <w:bCs w:val="0"/>
          <w:kern w:val="0"/>
          <w:sz w:val="28"/>
          <w:szCs w:val="28"/>
          <w:lang w:val="en-US" w:eastAsia="zh-CN"/>
        </w:rPr>
        <w:t>三、回填方</w:t>
      </w:r>
    </w:p>
    <w:p>
      <w:pPr>
        <w:pageBreakBefore w:val="0"/>
        <w:numPr>
          <w:ilvl w:val="0"/>
          <w:numId w:val="0"/>
        </w:numPr>
        <w:kinsoku/>
        <w:wordWrap/>
        <w:overflowPunct/>
        <w:topLinePunct w:val="0"/>
        <w:bidi w:val="0"/>
        <w:spacing w:line="500" w:lineRule="exact"/>
        <w:ind w:right="0" w:firstLine="0" w:rightChars="0" w:firstLineChars="0"/>
        <w:jc w:val="both"/>
        <w:textAlignment w:val="auto"/>
        <w:rPr>
          <w:rFonts w:ascii="楷体" w:eastAsia="楷体" w:hAnsi="楷体" w:cs="楷体" w:hint="eastAsia"/>
          <w:b w:val="0"/>
          <w:bCs w:val="0"/>
          <w:spacing w:val="-2"/>
          <w:position w:val="-2"/>
          <w:szCs w:val="28"/>
        </w:rPr>
      </w:pPr>
      <w:r>
        <w:rPr>
          <w:rFonts w:ascii="楷体" w:eastAsia="楷体" w:hAnsi="楷体" w:cs="楷体" w:hint="eastAsia"/>
          <w:b w:val="0"/>
          <w:bCs w:val="0"/>
          <w:spacing w:val="-2"/>
          <w:position w:val="-2"/>
          <w:sz w:val="28"/>
          <w:szCs w:val="28"/>
          <w:lang w:val="en-US" w:eastAsia="zh-CN"/>
        </w:rPr>
        <w:t>1、</w:t>
      </w:r>
      <w:r>
        <w:rPr>
          <w:rFonts w:ascii="楷体" w:eastAsia="楷体" w:hAnsi="楷体" w:cs="楷体" w:hint="eastAsia"/>
          <w:b w:val="0"/>
          <w:bCs w:val="0"/>
          <w:spacing w:val="-2"/>
          <w:position w:val="-2"/>
          <w:sz w:val="28"/>
          <w:szCs w:val="28"/>
        </w:rPr>
        <w:t>铺填</w:t>
      </w:r>
      <w:r>
        <w:rPr>
          <w:rFonts w:ascii="楷体" w:eastAsia="楷体" w:hAnsi="楷体" w:cs="楷体" w:hint="eastAsia"/>
          <w:b w:val="0"/>
          <w:bCs w:val="0"/>
          <w:spacing w:val="-2"/>
          <w:position w:val="-2"/>
          <w:sz w:val="28"/>
          <w:szCs w:val="28"/>
          <w:lang w:val="en-US" w:eastAsia="zh-CN"/>
        </w:rPr>
        <w:t>灰土</w:t>
      </w:r>
      <w:r>
        <w:rPr>
          <w:rFonts w:ascii="楷体" w:eastAsia="楷体" w:hAnsi="楷体" w:cs="楷体" w:hint="eastAsia"/>
          <w:b w:val="0"/>
          <w:bCs w:val="0"/>
          <w:spacing w:val="-2"/>
          <w:position w:val="-2"/>
          <w:sz w:val="28"/>
          <w:szCs w:val="28"/>
        </w:rPr>
        <w:t>厚度应符合设计要求</w:t>
      </w:r>
      <w:r>
        <w:rPr>
          <w:rFonts w:ascii="楷体" w:eastAsia="楷体" w:hAnsi="楷体" w:cs="楷体" w:hint="eastAsia"/>
          <w:b w:val="0"/>
          <w:bCs w:val="0"/>
          <w:spacing w:val="-2"/>
          <w:position w:val="-2"/>
          <w:sz w:val="28"/>
          <w:szCs w:val="28"/>
          <w:lang w:eastAsia="zh-CN"/>
        </w:rPr>
        <w:t>，</w:t>
      </w:r>
      <w:r>
        <w:rPr>
          <w:rFonts w:ascii="楷体" w:eastAsia="楷体" w:hAnsi="楷体" w:cs="楷体" w:hint="eastAsia"/>
          <w:b w:val="0"/>
          <w:bCs w:val="0"/>
          <w:spacing w:val="-2"/>
          <w:position w:val="-2"/>
          <w:sz w:val="28"/>
          <w:szCs w:val="28"/>
          <w:lang w:val="en-US" w:eastAsia="zh-CN"/>
        </w:rPr>
        <w:t>2:8灰土回填，压实度不小于0.95。</w:t>
      </w:r>
    </w:p>
    <w:p>
      <w:pPr>
        <w:pageBreakBefore w:val="0"/>
        <w:numPr>
          <w:ilvl w:val="0"/>
          <w:numId w:val="0"/>
        </w:numPr>
        <w:kinsoku/>
        <w:wordWrap/>
        <w:overflowPunct/>
        <w:topLinePunct w:val="0"/>
        <w:bidi w:val="0"/>
        <w:spacing w:line="500" w:lineRule="exact"/>
        <w:ind w:right="0" w:firstLine="0" w:rightChars="0" w:firstLineChars="0"/>
        <w:jc w:val="both"/>
        <w:textAlignment w:val="auto"/>
        <w:rPr>
          <w:rFonts w:ascii="楷体" w:eastAsia="楷体" w:hAnsi="楷体" w:cs="楷体" w:hint="eastAsia"/>
          <w:b w:val="0"/>
          <w:bCs w:val="0"/>
          <w:spacing w:val="-2"/>
          <w:position w:val="-2"/>
          <w:szCs w:val="28"/>
        </w:rPr>
        <w:sectPr>
          <w:type w:val="nextPage"/>
          <w:pgSz w:w="11906" w:h="16838"/>
          <w:pgMar w:top="1134" w:right="1134" w:bottom="1134" w:left="1417" w:header="851" w:footer="992" w:gutter="0"/>
          <w:pgNumType w:start="16"/>
          <w:cols w:num="1" w:space="0"/>
          <w:titlePg w:val="0"/>
          <w:rtlGutter w:val="0"/>
          <w:docGrid w:type="lines" w:linePitch="316" w:charSpace="0"/>
        </w:sectPr>
      </w:pPr>
      <w:r>
        <w:rPr>
          <w:rFonts w:ascii="楷体" w:eastAsia="楷体" w:hAnsi="楷体" w:cs="楷体" w:hint="eastAsia"/>
          <w:b w:val="0"/>
          <w:bCs w:val="0"/>
          <w:spacing w:val="-2"/>
          <w:position w:val="-2"/>
          <w:sz w:val="28"/>
          <w:szCs w:val="28"/>
          <w:lang w:val="en-US" w:eastAsia="zh-CN"/>
        </w:rPr>
        <w:t>2、</w:t>
      </w:r>
      <w:r>
        <w:rPr>
          <w:rFonts w:ascii="楷体" w:eastAsia="楷体" w:hAnsi="楷体" w:cs="楷体" w:hint="eastAsia"/>
          <w:b w:val="0"/>
          <w:bCs w:val="0"/>
          <w:spacing w:val="-2"/>
          <w:position w:val="-2"/>
          <w:sz w:val="28"/>
          <w:szCs w:val="28"/>
        </w:rPr>
        <w:t>灰土应当</w:t>
      </w:r>
      <w:r>
        <w:rPr>
          <w:rFonts w:ascii="楷体" w:eastAsia="楷体" w:hAnsi="楷体" w:cs="楷体" w:hint="eastAsia"/>
          <w:b w:val="0"/>
          <w:bCs w:val="0"/>
          <w:spacing w:val="-2"/>
          <w:position w:val="-2"/>
          <w:sz w:val="28"/>
          <w:szCs w:val="28"/>
          <w:lang w:val="en-US" w:eastAsia="zh-CN"/>
        </w:rPr>
        <w:t>日</w:t>
      </w:r>
      <w:r>
        <w:rPr>
          <w:rFonts w:ascii="楷体" w:eastAsia="楷体" w:hAnsi="楷体" w:cs="楷体" w:hint="eastAsia"/>
          <w:b w:val="0"/>
          <w:bCs w:val="0"/>
          <w:spacing w:val="-2"/>
          <w:position w:val="-2"/>
          <w:sz w:val="28"/>
          <w:szCs w:val="28"/>
        </w:rPr>
        <w:t>拌和，当日铺填</w:t>
      </w:r>
      <w:r>
        <w:rPr>
          <w:rFonts w:ascii="楷体" w:eastAsia="楷体" w:hAnsi="楷体" w:cs="楷体" w:hint="eastAsia"/>
          <w:b w:val="0"/>
          <w:bCs w:val="0"/>
          <w:spacing w:val="-2"/>
          <w:position w:val="-2"/>
          <w:sz w:val="28"/>
          <w:szCs w:val="28"/>
          <w:lang w:val="en-US" w:eastAsia="zh-CN"/>
        </w:rPr>
        <w:t>振</w:t>
      </w:r>
    </w:p>
    <w:p>
      <w:pPr>
        <w:pageBreakBefore w:val="0"/>
        <w:numPr>
          <w:ilvl w:val="0"/>
          <w:numId w:val="0"/>
        </w:numPr>
        <w:kinsoku/>
        <w:wordWrap/>
        <w:overflowPunct/>
        <w:topLinePunct w:val="0"/>
        <w:bidi w:val="0"/>
        <w:spacing w:line="500" w:lineRule="exact"/>
        <w:ind w:right="0" w:firstLine="0" w:rightChars="0" w:firstLineChars="0"/>
        <w:jc w:val="both"/>
        <w:textAlignment w:val="auto"/>
        <w:rPr>
          <w:rFonts w:ascii="楷体" w:eastAsia="楷体" w:hAnsi="楷体" w:cs="楷体" w:hint="eastAsia"/>
          <w:b w:val="0"/>
          <w:bCs w:val="0"/>
          <w:spacing w:val="-2"/>
          <w:position w:val="-2"/>
          <w:szCs w:val="28"/>
        </w:rPr>
      </w:pPr>
      <w:r>
        <w:rPr>
          <w:rFonts w:ascii="楷体" w:eastAsia="楷体" w:hAnsi="楷体" w:cs="楷体" w:hint="eastAsia"/>
          <w:b w:val="0"/>
          <w:bCs w:val="0"/>
          <w:spacing w:val="-2"/>
          <w:position w:val="-2"/>
          <w:sz w:val="28"/>
          <w:szCs w:val="28"/>
        </w:rPr>
        <w:t>压，尽量不要隔日再压，灰土压密实后，3天内不得受水浸泡，因灰土碾实后，在短时间内水稳性，及硬化均较差，易受水浸而膨胀疏松，影响灰土的压实质量。</w:t>
      </w:r>
    </w:p>
    <w:p>
      <w:pPr>
        <w:pageBreakBefore w:val="0"/>
        <w:numPr>
          <w:ilvl w:val="0"/>
          <w:numId w:val="0"/>
        </w:numPr>
        <w:kinsoku/>
        <w:wordWrap/>
        <w:overflowPunct/>
        <w:topLinePunct w:val="0"/>
        <w:bidi w:val="0"/>
        <w:spacing w:line="500" w:lineRule="exact"/>
        <w:ind w:right="0" w:firstLine="0" w:rightChars="0" w:firstLineChars="0"/>
        <w:jc w:val="both"/>
        <w:textAlignment w:val="auto"/>
        <w:rPr>
          <w:rFonts w:ascii="楷体" w:eastAsia="楷体" w:hAnsi="楷体" w:cs="楷体" w:hint="eastAsia"/>
          <w:b w:val="0"/>
          <w:bCs w:val="0"/>
          <w:spacing w:val="-2"/>
          <w:position w:val="-2"/>
          <w:szCs w:val="28"/>
        </w:rPr>
      </w:pPr>
      <w:r>
        <w:rPr>
          <w:rFonts w:ascii="楷体" w:eastAsia="楷体" w:hAnsi="楷体" w:cs="楷体" w:hint="eastAsia"/>
          <w:b w:val="0"/>
          <w:bCs w:val="0"/>
          <w:spacing w:val="-2"/>
          <w:position w:val="-2"/>
          <w:sz w:val="28"/>
          <w:szCs w:val="28"/>
          <w:lang w:val="en-US" w:eastAsia="zh-CN"/>
        </w:rPr>
        <w:t>3、灰土</w:t>
      </w:r>
      <w:r>
        <w:rPr>
          <w:rFonts w:ascii="楷体" w:eastAsia="楷体" w:hAnsi="楷体" w:cs="楷体" w:hint="eastAsia"/>
          <w:b w:val="0"/>
          <w:bCs w:val="0"/>
          <w:spacing w:val="-2"/>
          <w:position w:val="-2"/>
          <w:sz w:val="28"/>
          <w:szCs w:val="28"/>
        </w:rPr>
        <w:t>验收合格后，应及时防止</w:t>
      </w:r>
      <w:r>
        <w:rPr>
          <w:rFonts w:ascii="楷体" w:eastAsia="楷体" w:hAnsi="楷体" w:cs="楷体" w:hint="eastAsia"/>
          <w:b w:val="0"/>
          <w:bCs w:val="0"/>
          <w:spacing w:val="-2"/>
          <w:position w:val="-2"/>
          <w:sz w:val="28"/>
          <w:szCs w:val="28"/>
        </w:rPr>
        <w:t>枯燥</w:t>
      </w:r>
      <w:r>
        <w:rPr>
          <w:rFonts w:ascii="楷体" w:eastAsia="楷体" w:hAnsi="楷体" w:cs="楷体" w:hint="eastAsia"/>
          <w:b w:val="0"/>
          <w:bCs w:val="0"/>
          <w:spacing w:val="-2"/>
          <w:position w:val="-2"/>
          <w:sz w:val="28"/>
          <w:szCs w:val="28"/>
        </w:rPr>
        <w:t>松散起尘污染，同时应</w:t>
      </w:r>
      <w:r>
        <w:rPr>
          <w:rFonts w:ascii="楷体" w:eastAsia="楷体" w:hAnsi="楷体" w:cs="楷体" w:hint="eastAsia"/>
          <w:b w:val="0"/>
          <w:bCs w:val="0"/>
          <w:spacing w:val="-2"/>
          <w:position w:val="-2"/>
          <w:sz w:val="28"/>
          <w:szCs w:val="28"/>
          <w:lang w:val="en-US" w:eastAsia="zh-CN"/>
        </w:rPr>
        <w:t>注意保护</w:t>
      </w:r>
      <w:r>
        <w:rPr>
          <w:rFonts w:ascii="楷体" w:eastAsia="楷体" w:hAnsi="楷体" w:cs="楷体" w:hint="eastAsia"/>
          <w:b w:val="0"/>
          <w:bCs w:val="0"/>
          <w:spacing w:val="-2"/>
          <w:position w:val="-2"/>
          <w:sz w:val="28"/>
          <w:szCs w:val="28"/>
        </w:rPr>
        <w:t>。</w:t>
      </w:r>
    </w:p>
    <w:p>
      <w:pPr>
        <w:pageBreakBefore w:val="0"/>
        <w:numPr>
          <w:ilvl w:val="0"/>
          <w:numId w:val="0"/>
        </w:numPr>
        <w:kinsoku/>
        <w:wordWrap/>
        <w:overflowPunct/>
        <w:topLinePunct w:val="0"/>
        <w:bidi w:val="0"/>
        <w:spacing w:line="500" w:lineRule="exact"/>
        <w:ind w:right="0" w:firstLine="0" w:rightChars="0" w:firstLineChars="0"/>
        <w:jc w:val="both"/>
        <w:textAlignment w:val="auto"/>
        <w:rPr>
          <w:rFonts w:ascii="楷体" w:eastAsia="楷体" w:hAnsi="楷体" w:cs="楷体" w:hint="eastAsia"/>
          <w:b w:val="0"/>
          <w:bCs w:val="0"/>
          <w:spacing w:val="-2"/>
          <w:position w:val="-2"/>
          <w:szCs w:val="28"/>
        </w:rPr>
      </w:pPr>
      <w:r>
        <w:rPr>
          <w:rFonts w:ascii="楷体" w:eastAsia="楷体" w:hAnsi="楷体" w:cs="楷体" w:hint="eastAsia"/>
          <w:b w:val="0"/>
          <w:bCs w:val="0"/>
          <w:spacing w:val="-2"/>
          <w:position w:val="-2"/>
          <w:sz w:val="28"/>
          <w:szCs w:val="28"/>
          <w:lang w:val="en-US" w:eastAsia="zh-CN"/>
        </w:rPr>
        <w:t>4、</w:t>
      </w:r>
      <w:r>
        <w:rPr>
          <w:rFonts w:ascii="楷体" w:eastAsia="楷体" w:hAnsi="楷体" w:cs="楷体" w:hint="eastAsia"/>
          <w:b w:val="0"/>
          <w:bCs w:val="0"/>
          <w:spacing w:val="-2"/>
          <w:position w:val="-2"/>
          <w:sz w:val="28"/>
          <w:szCs w:val="28"/>
        </w:rPr>
        <w:t>灰土</w:t>
      </w:r>
      <w:r>
        <w:rPr>
          <w:rFonts w:ascii="楷体" w:eastAsia="楷体" w:hAnsi="楷体" w:cs="楷体" w:hint="eastAsia"/>
          <w:b w:val="0"/>
          <w:bCs w:val="0"/>
          <w:spacing w:val="-2"/>
          <w:position w:val="-2"/>
          <w:sz w:val="28"/>
          <w:szCs w:val="28"/>
          <w:lang w:val="en-US" w:eastAsia="zh-CN"/>
        </w:rPr>
        <w:t>合格</w:t>
      </w:r>
      <w:r>
        <w:rPr>
          <w:rFonts w:ascii="楷体" w:eastAsia="楷体" w:hAnsi="楷体" w:cs="楷体" w:hint="eastAsia"/>
          <w:b w:val="0"/>
          <w:bCs w:val="0"/>
          <w:spacing w:val="-2"/>
          <w:position w:val="-2"/>
          <w:sz w:val="28"/>
          <w:szCs w:val="28"/>
        </w:rPr>
        <w:t>后，</w:t>
      </w:r>
      <w:r>
        <w:rPr>
          <w:rFonts w:ascii="楷体" w:eastAsia="楷体" w:hAnsi="楷体" w:cs="楷体" w:hint="eastAsia"/>
          <w:b w:val="0"/>
          <w:bCs w:val="0"/>
          <w:spacing w:val="-2"/>
          <w:position w:val="-2"/>
          <w:sz w:val="28"/>
          <w:szCs w:val="28"/>
          <w:lang w:val="en-US" w:eastAsia="zh-CN"/>
        </w:rPr>
        <w:t>进行下道工序。</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bCs w:val="0"/>
          <w:kern w:val="0"/>
          <w:szCs w:val="28"/>
        </w:rPr>
      </w:pPr>
      <w:r>
        <w:rPr>
          <w:rFonts w:ascii="楷体" w:eastAsia="楷体" w:hAnsi="楷体" w:cs="楷体" w:hint="eastAsia"/>
          <w:b/>
          <w:bCs w:val="0"/>
          <w:kern w:val="0"/>
          <w:sz w:val="28"/>
          <w:szCs w:val="28"/>
          <w:lang w:val="en-US" w:eastAsia="zh-CN"/>
        </w:rPr>
        <w:t>四、泥浆护壁成孔灌注桩</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lang w:val="en-US" w:eastAsia="zh-CN"/>
        </w:rPr>
        <w:t>泥浆护壁成孔灌注桩施工工艺流程：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lang w:val="en-US" w:eastAsia="zh-CN"/>
        </w:rPr>
        <w:t>挖沉浆池、排浆沟→泥浆循环清渣→测定桩位→桩机就位→成孔→验收→清孔→安放钢筋笼→浇筑水下砼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lang w:val="en-US" w:eastAsia="zh-CN"/>
        </w:rPr>
        <w:t>泥浆护壁成孔灌注桩施工时先在施工现场测量放线空桩位，修筑泥浆池、安装桩架和导管架等。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1、埋设护筒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lang w:val="en-US" w:eastAsia="zh-CN"/>
        </w:rPr>
        <w:t>护筒是3－5mm厚钢板制成的圆筒，护筒内经应大于钻头直径，采用回钻时，宜大100mm。埋设护筒时，先挖去桩孔处表土，将护筒埋入土中，其埋设深度，在粘土中不宜小于1m，在砂土中不宜小于1.5m。护筒中心线应与桩位中心线重合，偏差不得大于50mm，护筒与坑壁之间用粘土填实，以防漏水，护筒顶面应高于地面0.4－0.6m，并应保持孔内泥浆面高出地下水位1m以上。护筒的作用是固定桩孔位置，防止地面水流入，保护孔内，增高桩孔内水压力，防止塌孔，成孔时引导钻头方向。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2、成孔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lang w:val="en-US" w:eastAsia="zh-CN"/>
        </w:rPr>
        <w:t>严格按照设计尺寸和施工验收</w:t>
      </w:r>
      <w:r>
        <w:rPr>
          <w:rFonts w:ascii="楷体" w:eastAsia="楷体" w:hAnsi="楷体" w:cs="楷体" w:hint="eastAsia"/>
          <w:sz w:val="28"/>
          <w:szCs w:val="28"/>
          <w:lang w:val="en-US" w:eastAsia="zh-CN"/>
        </w:rPr>
        <w:t>标准</w:t>
      </w:r>
      <w:r>
        <w:rPr>
          <w:rFonts w:ascii="楷体" w:eastAsia="楷体" w:hAnsi="楷体" w:cs="楷体" w:hint="eastAsia"/>
          <w:sz w:val="28"/>
          <w:szCs w:val="28"/>
          <w:lang w:val="en-US" w:eastAsia="zh-CN"/>
        </w:rPr>
        <w:t>进行操作，孔径按设计尺寸。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3、安放钢筋笼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sectPr>
          <w:type w:val="nextPage"/>
          <w:pgSz w:w="11906" w:h="16838"/>
          <w:pgMar w:top="1134" w:right="1134" w:bottom="1134" w:left="1417" w:header="851" w:footer="992" w:gutter="0"/>
          <w:pgNumType w:start="17"/>
          <w:cols w:num="1" w:space="0"/>
          <w:titlePg w:val="0"/>
          <w:rtlGutter w:val="0"/>
          <w:docGrid w:type="lines" w:linePitch="316" w:charSpace="0"/>
        </w:sect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lang w:val="en-US" w:eastAsia="zh-CN"/>
        </w:rPr>
        <w:t>成孔</w:t>
      </w:r>
      <w:r>
        <w:rPr>
          <w:rFonts w:ascii="楷体" w:eastAsia="楷体" w:hAnsi="楷体" w:cs="楷体" w:hint="eastAsia"/>
          <w:sz w:val="28"/>
          <w:szCs w:val="28"/>
          <w:lang w:val="en-US" w:eastAsia="zh-CN"/>
        </w:rPr>
        <w:t>到达</w:t>
      </w:r>
      <w:r>
        <w:rPr>
          <w:rFonts w:ascii="楷体" w:eastAsia="楷体" w:hAnsi="楷体" w:cs="楷体" w:hint="eastAsia"/>
          <w:sz w:val="28"/>
          <w:szCs w:val="28"/>
          <w:lang w:val="en-US" w:eastAsia="zh-CN"/>
        </w:rPr>
        <w:t>设计要求后，制作安放钢筋笼，钢筋笼上头比地上面低50mm，钢筋笼下头比孔底高50mm，在钢筋笼外边绑好护层垫块。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4、清孔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lang w:val="en-US" w:eastAsia="zh-CN"/>
        </w:rPr>
        <w:t>安放钢筋笼后，</w:t>
      </w:r>
      <w:r>
        <w:rPr>
          <w:rFonts w:ascii="楷体" w:eastAsia="楷体" w:hAnsi="楷体" w:cs="楷体" w:hint="eastAsia"/>
          <w:sz w:val="28"/>
          <w:szCs w:val="28"/>
          <w:lang w:val="en-US" w:eastAsia="zh-CN"/>
        </w:rPr>
        <w:t>那么</w:t>
      </w:r>
      <w:r>
        <w:rPr>
          <w:rFonts w:ascii="楷体" w:eastAsia="楷体" w:hAnsi="楷体" w:cs="楷体" w:hint="eastAsia"/>
          <w:sz w:val="28"/>
          <w:szCs w:val="28"/>
          <w:lang w:val="en-US" w:eastAsia="zh-CN"/>
        </w:rPr>
        <w:t>应立即清孔，即</w:t>
      </w:r>
      <w:r>
        <w:rPr>
          <w:rFonts w:ascii="楷体" w:eastAsia="楷体" w:hAnsi="楷体" w:cs="楷体" w:hint="eastAsia"/>
          <w:sz w:val="28"/>
          <w:szCs w:val="28"/>
          <w:lang w:val="en-US" w:eastAsia="zh-CN"/>
        </w:rPr>
        <w:t>去除</w:t>
      </w:r>
      <w:r>
        <w:rPr>
          <w:rFonts w:ascii="楷体" w:eastAsia="楷体" w:hAnsi="楷体" w:cs="楷体" w:hint="eastAsia"/>
          <w:sz w:val="28"/>
          <w:szCs w:val="28"/>
          <w:lang w:val="en-US" w:eastAsia="zh-CN"/>
        </w:rPr>
        <w:t>孔底沉碴、淤泥，以减少桩</w:t>
      </w:r>
      <w:r>
        <w:rPr>
          <w:rFonts w:ascii="楷体" w:eastAsia="楷体" w:hAnsi="楷体" w:cs="楷体" w:hint="eastAsia"/>
          <w:sz w:val="28"/>
          <w:szCs w:val="28"/>
          <w:lang w:val="en-US" w:eastAsia="zh-CN"/>
        </w:rPr>
        <w:t>根底</w:t>
      </w:r>
      <w:r>
        <w:rPr>
          <w:rFonts w:ascii="楷体" w:eastAsia="楷体" w:hAnsi="楷体" w:cs="楷体" w:hint="eastAsia"/>
          <w:sz w:val="28"/>
          <w:szCs w:val="28"/>
          <w:lang w:val="en-US" w:eastAsia="zh-CN"/>
        </w:rPr>
        <w:t>的沉降量。清孔宜在钢筋笼下放后进行，否</w:t>
      </w:r>
      <w:r>
        <w:rPr>
          <w:rFonts w:ascii="楷体" w:eastAsia="楷体" w:hAnsi="楷体" w:cs="楷体" w:hint="eastAsia"/>
          <w:sz w:val="28"/>
          <w:szCs w:val="28"/>
          <w:lang w:val="en-US" w:eastAsia="zh-CN"/>
        </w:rPr>
        <w:t>那么</w:t>
      </w:r>
      <w:r>
        <w:rPr>
          <w:rFonts w:ascii="楷体" w:eastAsia="楷体" w:hAnsi="楷体" w:cs="楷体" w:hint="eastAsia"/>
          <w:sz w:val="28"/>
          <w:szCs w:val="28"/>
          <w:lang w:val="en-US" w:eastAsia="zh-CN"/>
        </w:rPr>
        <w:t>下放钢筋笼时会将孔壁土层刮落，影响清孔效果。清孔起到孔口出清水为止。清孔后，泥浆比重为1.1左右为清孔合格。</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5、浇筑水下混凝土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lang w:val="en-US" w:eastAsia="zh-CN"/>
        </w:rPr>
        <w:t>泥浆护壁成孔灌注桩混凝土的浇筑是在泥浆中进行，故为水下混凝土浇筑。水下混凝土的施工配合比应较设计强度等级提高一级，砼设计强度为C20，实际按C25配制。骨料粒径不宜大于30mm，且不宜大于钢筋最小径距的1/3。采用水泥标号不低于325号，混凝土要有良好的游动性，塌落度宜为16－22cm。混凝土浇筑应在钢筋笼下放到桩孔内后接着浇筑砼，最长时间不能超过2小时之内进行，以防止在钢筋</w:t>
      </w:r>
      <w:r>
        <w:rPr>
          <w:rFonts w:ascii="楷体" w:eastAsia="楷体" w:hAnsi="楷体" w:cs="楷体" w:hint="eastAsia"/>
          <w:sz w:val="28"/>
          <w:szCs w:val="28"/>
          <w:lang w:val="en-US" w:eastAsia="zh-CN"/>
        </w:rPr>
        <w:t>外表</w:t>
      </w:r>
      <w:r>
        <w:rPr>
          <w:rFonts w:ascii="楷体" w:eastAsia="楷体" w:hAnsi="楷体" w:cs="楷体" w:hint="eastAsia"/>
          <w:sz w:val="28"/>
          <w:szCs w:val="28"/>
          <w:lang w:val="en-US" w:eastAsia="zh-CN"/>
        </w:rPr>
        <w:t>形成过厚的泥皮，影响钢筋与混凝土之间的粘结强度。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lang w:val="en-US" w:eastAsia="zh-CN"/>
        </w:rPr>
        <w:t>采用导管法浇筑混凝土时，先将安装好的导管吊入桩孔内，导管顶部高于泥浆面3－4m，导管底部距桩孔底部0.3－0.5m。浇筑时，先在导管内灌入混凝土，其数量应保护混凝土第一次浇注时，导管底端能埋入混凝土中0.8－1.3m。然后连续浇筑混凝土，并边浇边筑、边拔管，边</w:t>
      </w:r>
      <w:r>
        <w:rPr>
          <w:rFonts w:ascii="楷体" w:eastAsia="楷体" w:hAnsi="楷体" w:cs="楷体" w:hint="eastAsia"/>
          <w:sz w:val="28"/>
          <w:szCs w:val="28"/>
          <w:lang w:val="en-US" w:eastAsia="zh-CN"/>
        </w:rPr>
        <w:t>撤除</w:t>
      </w:r>
      <w:r>
        <w:rPr>
          <w:rFonts w:ascii="楷体" w:eastAsia="楷体" w:hAnsi="楷体" w:cs="楷体" w:hint="eastAsia"/>
          <w:sz w:val="28"/>
          <w:szCs w:val="28"/>
          <w:lang w:val="en-US" w:eastAsia="zh-CN"/>
        </w:rPr>
        <w:t>上部导管。拔管过程中，应始终保证导管下口埋入混凝土深度不小于1m。埋入深度大，混凝土顶面平整，但流出阻力大，浇筑困难，因此最大埋入深度应小于9m。但埋入深度过小，混凝土流出势头过强，易将上部浮沫层卷进混凝土中，形成软弱夹层。当混凝土浇筑面上升到泥浆夜面附近时，导管出口处混凝土覆盖层厚度应为1m左右。最后，混凝土浇筑面应过设计标高以上300－500mm，当混凝土</w:t>
      </w:r>
      <w:r>
        <w:rPr>
          <w:rFonts w:ascii="楷体" w:eastAsia="楷体" w:hAnsi="楷体" w:cs="楷体" w:hint="eastAsia"/>
          <w:sz w:val="28"/>
          <w:szCs w:val="28"/>
          <w:lang w:val="en-US" w:eastAsia="zh-CN"/>
        </w:rPr>
        <w:t>到达</w:t>
      </w:r>
      <w:r>
        <w:rPr>
          <w:rFonts w:ascii="楷体" w:eastAsia="楷体" w:hAnsi="楷体" w:cs="楷体" w:hint="eastAsia"/>
          <w:sz w:val="28"/>
          <w:szCs w:val="28"/>
          <w:lang w:val="en-US" w:eastAsia="zh-CN"/>
        </w:rPr>
        <w:t>一定强度时，将这300－500mm的浮浆软弱层凿除。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6、常见工程质量事故及处理方法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sectPr>
          <w:type w:val="nextPage"/>
          <w:pgSz w:w="11906" w:h="16838"/>
          <w:pgMar w:top="1134" w:right="1134" w:bottom="1134" w:left="1417" w:header="851" w:footer="992" w:gutter="0"/>
          <w:pgNumType w:start="18"/>
          <w:cols w:num="1" w:space="0"/>
          <w:titlePg w:val="0"/>
          <w:rtlGutter w:val="0"/>
          <w:docGrid w:type="lines" w:linePitch="316" w:charSpace="0"/>
        </w:sectPr>
      </w:pPr>
      <w:r>
        <w:rPr>
          <w:rFonts w:ascii="楷体" w:eastAsia="楷体" w:hAnsi="楷体" w:cs="楷体" w:hint="eastAsia"/>
          <w:sz w:val="28"/>
          <w:szCs w:val="28"/>
          <w:lang w:val="en-US" w:eastAsia="zh-CN"/>
        </w:rPr>
        <w:t xml:space="preserve">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泥浆护壁成孔灌注桩施工时常易发生孔壁坍塌、斜孔、孔底隔层、夹泥、流砂等工程问题，因水下混凝土浇筑属隐蔽工程，一旦发生质量事故，难以观察和补救，所以严格遵守施工操作规程，在有经验的施工技术人员指导下认真施工，并作好隐蔽工程记录，以确保工程质量。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1</w:t>
      </w:r>
      <w:r>
        <w:rPr>
          <w:rFonts w:ascii="楷体" w:eastAsia="楷体" w:hAnsi="楷体" w:cs="楷体" w:hint="eastAsia"/>
          <w:sz w:val="28"/>
          <w:szCs w:val="28"/>
          <w:lang w:val="en-US" w:eastAsia="zh-CN"/>
        </w:rPr>
        <w:t>〕</w:t>
      </w:r>
      <w:r>
        <w:rPr>
          <w:rFonts w:ascii="楷体" w:eastAsia="楷体" w:hAnsi="楷体" w:cs="楷体" w:hint="eastAsia"/>
          <w:sz w:val="28"/>
          <w:szCs w:val="28"/>
          <w:lang w:val="en-US" w:eastAsia="zh-CN"/>
        </w:rPr>
        <w:t>孔壁坍塌。指成孔过程中孔壁土层不同程度坍落。主要原因是提升下落掏渣筒或钢筋骨架时碰撞护筒及孔壁；护筒周围未用粘土坚实填实，孔内泥浆液面下降，孔内水压降低等造成塌孔。塌孔处理方法：在孔壁坍塌段用石子粘土投入，重新开钻，并调整泥浆比重和液面高度。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2</w:t>
      </w:r>
      <w:r>
        <w:rPr>
          <w:rFonts w:ascii="楷体" w:eastAsia="楷体" w:hAnsi="楷体" w:cs="楷体" w:hint="eastAsia"/>
          <w:sz w:val="28"/>
          <w:szCs w:val="28"/>
          <w:lang w:val="en-US" w:eastAsia="zh-CN"/>
        </w:rPr>
        <w:t>〕</w:t>
      </w:r>
      <w:r>
        <w:rPr>
          <w:rFonts w:ascii="楷体" w:eastAsia="楷体" w:hAnsi="楷体" w:cs="楷体" w:hint="eastAsia"/>
          <w:sz w:val="28"/>
          <w:szCs w:val="28"/>
          <w:lang w:val="en-US" w:eastAsia="zh-CN"/>
        </w:rPr>
        <w:t>偏孔。指成孔过程中孔位偏移或孔身倾斜。主要原因是桩架不稳固，导杆不垂直或土层软硬不均。处理方法为：将桩架重新安装牢固、平稳垂直，如偏移过大，应填入石子粘土，重新成孔。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3</w:t>
      </w:r>
      <w:r>
        <w:rPr>
          <w:rFonts w:ascii="楷体" w:eastAsia="楷体" w:hAnsi="楷体" w:cs="楷体" w:hint="eastAsia"/>
          <w:sz w:val="28"/>
          <w:szCs w:val="28"/>
          <w:lang w:val="en-US" w:eastAsia="zh-CN"/>
        </w:rPr>
        <w:t>〕</w:t>
      </w:r>
      <w:r>
        <w:rPr>
          <w:rFonts w:ascii="楷体" w:eastAsia="楷体" w:hAnsi="楷体" w:cs="楷体" w:hint="eastAsia"/>
          <w:sz w:val="28"/>
          <w:szCs w:val="28"/>
          <w:lang w:val="en-US" w:eastAsia="zh-CN"/>
        </w:rPr>
        <w:t>孔底隔层。指孔底残留石渣过厚，孔脚涌进泥砂或坍壁泥土落底。主要原因是清孔不彻底，清孔后泥浆浓度减少或浇筑混凝土、安放钢筋骨架时碰撞孔壁造成塌孔落土。主要防止方法为：作好清理工作，注意泥浆浓度及孔内水位变化，施工时间注意保护孔壁。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4</w:t>
      </w:r>
      <w:r>
        <w:rPr>
          <w:rFonts w:ascii="楷体" w:eastAsia="楷体" w:hAnsi="楷体" w:cs="楷体" w:hint="eastAsia"/>
          <w:sz w:val="28"/>
          <w:szCs w:val="28"/>
          <w:lang w:val="en-US" w:eastAsia="zh-CN"/>
        </w:rPr>
        <w:t>〕</w:t>
      </w:r>
      <w:r>
        <w:rPr>
          <w:rFonts w:ascii="楷体" w:eastAsia="楷体" w:hAnsi="楷体" w:cs="楷体" w:hint="eastAsia"/>
          <w:sz w:val="28"/>
          <w:szCs w:val="28"/>
          <w:lang w:val="en-US" w:eastAsia="zh-CN"/>
        </w:rPr>
        <w:t>夹泥或软弱夹层。指桩身混凝土混入泥土或形成浮浆泡沫软层夹层。主要原因是浇筑混凝土时孔壁坍塌或导管下口埋入混凝土高度太小，混浆被喷翻，掺入混凝土中。防止措施是经常注意混凝土表现标高变化和保持导管下口埋入混凝土的高度。并应在钢筋笼下放孔内4小时内浇注混凝土。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b w:val="0"/>
          <w:bCs/>
          <w:kern w:val="0"/>
          <w:szCs w:val="28"/>
        </w:rPr>
      </w:pPr>
      <w:r>
        <w:rPr>
          <w:rFonts w:ascii="楷体" w:eastAsia="楷体" w:hAnsi="楷体" w:cs="楷体" w:hint="eastAsia"/>
          <w:sz w:val="28"/>
          <w:szCs w:val="28"/>
          <w:lang w:val="en-US" w:eastAsia="zh-CN"/>
        </w:rPr>
        <w:t>5</w:t>
      </w:r>
      <w:r>
        <w:rPr>
          <w:rFonts w:ascii="楷体" w:eastAsia="楷体" w:hAnsi="楷体" w:cs="楷体" w:hint="eastAsia"/>
          <w:sz w:val="28"/>
          <w:szCs w:val="28"/>
          <w:lang w:val="en-US" w:eastAsia="zh-CN"/>
        </w:rPr>
        <w:t>〕</w:t>
      </w:r>
      <w:r>
        <w:rPr>
          <w:rFonts w:ascii="楷体" w:eastAsia="楷体" w:hAnsi="楷体" w:cs="楷体" w:hint="eastAsia"/>
          <w:sz w:val="28"/>
          <w:szCs w:val="28"/>
          <w:lang w:val="en-US" w:eastAsia="zh-CN"/>
        </w:rPr>
        <w:t>流砂。指成孔时发现大量流砂涌塞孔底。产生原因是孔处水压力比孔内水压力。孔壁土松散。流砂严重时可抛入碎砖石、粘土、用锤冲入流砂层，防止流砂涌入。</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bCs w:val="0"/>
          <w:kern w:val="0"/>
          <w:szCs w:val="28"/>
        </w:rPr>
      </w:pPr>
      <w:r>
        <w:rPr>
          <w:rFonts w:ascii="楷体" w:eastAsia="楷体" w:hAnsi="楷体" w:cs="楷体" w:hint="eastAsia"/>
          <w:b/>
          <w:bCs w:val="0"/>
          <w:kern w:val="0"/>
          <w:sz w:val="28"/>
          <w:szCs w:val="28"/>
          <w:lang w:val="en-US" w:eastAsia="zh-CN"/>
        </w:rPr>
        <w:t>五、砖</w:t>
      </w:r>
      <w:r>
        <w:rPr>
          <w:rFonts w:ascii="楷体" w:eastAsia="楷体" w:hAnsi="楷体" w:cs="楷体" w:hint="eastAsia"/>
          <w:b/>
          <w:bCs w:val="0"/>
          <w:kern w:val="0"/>
          <w:sz w:val="28"/>
          <w:szCs w:val="28"/>
          <w:lang w:val="en-US" w:eastAsia="zh-CN"/>
        </w:rPr>
        <w:t>根底</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1、</w:t>
      </w:r>
      <w:r>
        <w:rPr>
          <w:rFonts w:ascii="楷体" w:eastAsia="楷体" w:hAnsi="楷体" w:cs="楷体" w:hint="eastAsia"/>
          <w:sz w:val="28"/>
          <w:szCs w:val="28"/>
        </w:rPr>
        <w:t>砂浆配合比应采用重量比，并由试验室确定，水泥计量精度为±2%，砂，掺合料为±5%。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sectPr>
          <w:type w:val="nextPage"/>
          <w:pgSz w:w="11906" w:h="16838"/>
          <w:pgMar w:top="1134" w:right="1134" w:bottom="1134" w:left="1417" w:header="851" w:footer="992" w:gutter="0"/>
          <w:pgNumType w:start="19"/>
          <w:cols w:num="1" w:space="0"/>
          <w:titlePg w:val="0"/>
          <w:rtlGutter w:val="0"/>
          <w:docGrid w:type="lines" w:linePitch="316" w:charSpace="0"/>
        </w:sectPr>
      </w:pPr>
      <w:r>
        <w:rPr>
          <w:rFonts w:ascii="楷体" w:eastAsia="楷体" w:hAnsi="楷体" w:cs="楷体" w:hint="eastAsia"/>
          <w:sz w:val="28"/>
          <w:szCs w:val="28"/>
          <w:lang w:val="en-US" w:eastAsia="zh-CN"/>
        </w:rPr>
        <w:t>2、</w:t>
      </w:r>
      <w:r>
        <w:rPr>
          <w:rFonts w:ascii="楷体" w:eastAsia="楷体" w:hAnsi="楷体" w:cs="楷体" w:hint="eastAsia"/>
          <w:sz w:val="28"/>
          <w:szCs w:val="28"/>
        </w:rPr>
        <w:t>宜用机械搅拌，投料顺序为砂→水泥→掺合料→水，搅拌时间不少于1.5min。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3、</w:t>
      </w:r>
      <w:r>
        <w:rPr>
          <w:rFonts w:ascii="楷体" w:eastAsia="楷体" w:hAnsi="楷体" w:cs="楷体" w:hint="eastAsia"/>
          <w:sz w:val="28"/>
          <w:szCs w:val="28"/>
        </w:rPr>
        <w:t>砂浆应随拌随用，一般水泥砂浆和水泥混合砂浆须在拌成后3h和4h内使用完，不允许使用过夜砂浆。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4、</w:t>
      </w:r>
      <w:r>
        <w:rPr>
          <w:rFonts w:ascii="楷体" w:eastAsia="楷体" w:hAnsi="楷体" w:cs="楷体" w:hint="eastAsia"/>
          <w:sz w:val="28"/>
          <w:szCs w:val="28"/>
        </w:rPr>
        <w:t>每台搅拌机至少做一组试块</w:t>
      </w:r>
      <w:r>
        <w:rPr>
          <w:rFonts w:ascii="楷体" w:eastAsia="楷体" w:hAnsi="楷体" w:cs="楷体" w:hint="eastAsia"/>
          <w:sz w:val="28"/>
          <w:szCs w:val="28"/>
        </w:rPr>
        <w:t>〔</w:t>
      </w:r>
      <w:r>
        <w:rPr>
          <w:rFonts w:ascii="楷体" w:eastAsia="楷体" w:hAnsi="楷体" w:cs="楷体" w:hint="eastAsia"/>
          <w:sz w:val="28"/>
          <w:szCs w:val="28"/>
        </w:rPr>
        <w:t>一组六块</w:t>
      </w:r>
      <w:r>
        <w:rPr>
          <w:rFonts w:ascii="楷体" w:eastAsia="楷体" w:hAnsi="楷体" w:cs="楷体" w:hint="eastAsia"/>
          <w:sz w:val="28"/>
          <w:szCs w:val="28"/>
        </w:rPr>
        <w:t>〕</w:t>
      </w:r>
      <w:r>
        <w:rPr>
          <w:rFonts w:ascii="楷体" w:eastAsia="楷体" w:hAnsi="楷体" w:cs="楷体" w:hint="eastAsia"/>
          <w:sz w:val="28"/>
          <w:szCs w:val="28"/>
        </w:rPr>
        <w:t>，如砂浆强度等级或配合比变更时，还应制作试块。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5、</w:t>
      </w:r>
      <w:r>
        <w:rPr>
          <w:rFonts w:ascii="楷体" w:eastAsia="楷体" w:hAnsi="楷体" w:cs="楷体" w:hint="eastAsia"/>
          <w:sz w:val="28"/>
          <w:szCs w:val="28"/>
        </w:rPr>
        <w:t>组砌方法应正确，一般采用满丁满条。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6、</w:t>
      </w:r>
      <w:r>
        <w:rPr>
          <w:rFonts w:ascii="楷体" w:eastAsia="楷体" w:hAnsi="楷体" w:cs="楷体" w:hint="eastAsia"/>
          <w:sz w:val="28"/>
          <w:szCs w:val="28"/>
        </w:rPr>
        <w:t>里外咬槎，上下层错缝，采用“三一”砌砖法</w:t>
      </w:r>
      <w:r>
        <w:rPr>
          <w:rFonts w:ascii="楷体" w:eastAsia="楷体" w:hAnsi="楷体" w:cs="楷体" w:hint="eastAsia"/>
          <w:sz w:val="28"/>
          <w:szCs w:val="28"/>
        </w:rPr>
        <w:t>〔</w:t>
      </w:r>
      <w:r>
        <w:rPr>
          <w:rFonts w:ascii="楷体" w:eastAsia="楷体" w:hAnsi="楷体" w:cs="楷体" w:hint="eastAsia"/>
          <w:sz w:val="28"/>
          <w:szCs w:val="28"/>
        </w:rPr>
        <w:t>即一铲灰，一块砖，一挤揉</w:t>
      </w:r>
      <w:r>
        <w:rPr>
          <w:rFonts w:ascii="楷体" w:eastAsia="楷体" w:hAnsi="楷体" w:cs="楷体" w:hint="eastAsia"/>
          <w:sz w:val="28"/>
          <w:szCs w:val="28"/>
        </w:rPr>
        <w:t>〕</w:t>
      </w:r>
      <w:r>
        <w:rPr>
          <w:rFonts w:ascii="楷体" w:eastAsia="楷体" w:hAnsi="楷体" w:cs="楷体" w:hint="eastAsia"/>
          <w:sz w:val="28"/>
          <w:szCs w:val="28"/>
        </w:rPr>
        <w:t>，严禁用水冲砂浆灌缝的方法。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7、</w:t>
      </w:r>
      <w:r>
        <w:rPr>
          <w:rFonts w:ascii="楷体" w:eastAsia="楷体" w:hAnsi="楷体" w:cs="楷体" w:hint="eastAsia"/>
          <w:sz w:val="28"/>
          <w:szCs w:val="28"/>
        </w:rPr>
        <w:t>排砖撂底：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rPr>
        <w:t>根底</w:t>
      </w:r>
      <w:r>
        <w:rPr>
          <w:rFonts w:ascii="楷体" w:eastAsia="楷体" w:hAnsi="楷体" w:cs="楷体" w:hint="eastAsia"/>
          <w:sz w:val="28"/>
          <w:szCs w:val="28"/>
        </w:rPr>
        <w:t>的撂底尺寸及收退方法必须符合设计图纸规定，如一层一退，里外均应砌丁砖；如二层一退，第一层为条砖，第二层砌丁砖。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rPr>
        <w:t>转角处，应按规定放七分头，其数量为一砖半厚墙放三块，二砖墙放四块，以此类推。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8、</w:t>
      </w:r>
      <w:r>
        <w:rPr>
          <w:rFonts w:ascii="楷体" w:eastAsia="楷体" w:hAnsi="楷体" w:cs="楷体" w:hint="eastAsia"/>
          <w:sz w:val="28"/>
          <w:szCs w:val="28"/>
        </w:rPr>
        <w:t>砌筑：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rPr>
        <w:t>砖</w:t>
      </w:r>
      <w:r>
        <w:rPr>
          <w:rFonts w:ascii="楷体" w:eastAsia="楷体" w:hAnsi="楷体" w:cs="楷体" w:hint="eastAsia"/>
          <w:sz w:val="28"/>
          <w:szCs w:val="28"/>
        </w:rPr>
        <w:t>根底</w:t>
      </w:r>
      <w:r>
        <w:rPr>
          <w:rFonts w:ascii="楷体" w:eastAsia="楷体" w:hAnsi="楷体" w:cs="楷体" w:hint="eastAsia"/>
          <w:sz w:val="28"/>
          <w:szCs w:val="28"/>
        </w:rPr>
        <w:t>砌筑前，</w:t>
      </w:r>
      <w:r>
        <w:rPr>
          <w:rFonts w:ascii="楷体" w:eastAsia="楷体" w:hAnsi="楷体" w:cs="楷体" w:hint="eastAsia"/>
          <w:sz w:val="28"/>
          <w:szCs w:val="28"/>
        </w:rPr>
        <w:t>根底</w:t>
      </w:r>
      <w:r>
        <w:rPr>
          <w:rFonts w:ascii="楷体" w:eastAsia="楷体" w:hAnsi="楷体" w:cs="楷体" w:hint="eastAsia"/>
          <w:sz w:val="28"/>
          <w:szCs w:val="28"/>
        </w:rPr>
        <w:t>垫层</w:t>
      </w:r>
      <w:r>
        <w:rPr>
          <w:rFonts w:ascii="楷体" w:eastAsia="楷体" w:hAnsi="楷体" w:cs="楷体" w:hint="eastAsia"/>
          <w:sz w:val="28"/>
          <w:szCs w:val="28"/>
        </w:rPr>
        <w:t>外表</w:t>
      </w:r>
      <w:r>
        <w:rPr>
          <w:rFonts w:ascii="楷体" w:eastAsia="楷体" w:hAnsi="楷体" w:cs="楷体" w:hint="eastAsia"/>
          <w:sz w:val="28"/>
          <w:szCs w:val="28"/>
        </w:rPr>
        <w:t>应清扫干净，砌</w:t>
      </w:r>
      <w:r>
        <w:rPr>
          <w:rFonts w:ascii="楷体" w:eastAsia="楷体" w:hAnsi="楷体" w:cs="楷体" w:hint="eastAsia"/>
          <w:sz w:val="28"/>
          <w:szCs w:val="28"/>
        </w:rPr>
        <w:t>根底</w:t>
      </w:r>
      <w:r>
        <w:rPr>
          <w:rFonts w:ascii="楷体" w:eastAsia="楷体" w:hAnsi="楷体" w:cs="楷体" w:hint="eastAsia"/>
          <w:sz w:val="28"/>
          <w:szCs w:val="28"/>
        </w:rPr>
        <w:t>应挂线，24墙反手挂线，37以上墙应双面挂线。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rPr>
        <w:t>根底</w:t>
      </w:r>
      <w:r>
        <w:rPr>
          <w:rFonts w:ascii="楷体" w:eastAsia="楷体" w:hAnsi="楷体" w:cs="楷体" w:hint="eastAsia"/>
          <w:sz w:val="28"/>
          <w:szCs w:val="28"/>
        </w:rPr>
        <w:t>标高不一致或有局部加深部位，应从最低处往上砌筑，应经常拉线检查，以保持砌体通顺、平直，防止砌成“螺丝”墙。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rPr>
        <w:t>根底</w:t>
      </w:r>
      <w:r>
        <w:rPr>
          <w:rFonts w:ascii="楷体" w:eastAsia="楷体" w:hAnsi="楷体" w:cs="楷体" w:hint="eastAsia"/>
          <w:sz w:val="28"/>
          <w:szCs w:val="28"/>
        </w:rPr>
        <w:t>砌至</w:t>
      </w:r>
      <w:r>
        <w:rPr>
          <w:rFonts w:ascii="楷体" w:eastAsia="楷体" w:hAnsi="楷体" w:cs="楷体" w:hint="eastAsia"/>
          <w:sz w:val="28"/>
          <w:szCs w:val="28"/>
        </w:rPr>
        <w:t>根底</w:t>
      </w:r>
      <w:r>
        <w:rPr>
          <w:rFonts w:ascii="楷体" w:eastAsia="楷体" w:hAnsi="楷体" w:cs="楷体" w:hint="eastAsia"/>
          <w:sz w:val="28"/>
          <w:szCs w:val="28"/>
        </w:rPr>
        <w:t>上部时，要拉线检查轴线及边线，保证</w:t>
      </w:r>
      <w:r>
        <w:rPr>
          <w:rFonts w:ascii="楷体" w:eastAsia="楷体" w:hAnsi="楷体" w:cs="楷体" w:hint="eastAsia"/>
          <w:sz w:val="28"/>
          <w:szCs w:val="28"/>
        </w:rPr>
        <w:t>根底</w:t>
      </w:r>
      <w:r>
        <w:rPr>
          <w:rFonts w:ascii="楷体" w:eastAsia="楷体" w:hAnsi="楷体" w:cs="楷体" w:hint="eastAsia"/>
          <w:sz w:val="28"/>
          <w:szCs w:val="28"/>
        </w:rPr>
        <w:t>墙身位置正确。同时还要对照皮数杆的砖层及标高，如有偏差时，应在水平灰缝中逐渐调整，使墙的层数与皮数杆一致。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b w:val="0"/>
          <w:bCs/>
          <w:kern w:val="0"/>
          <w:szCs w:val="28"/>
        </w:rPr>
      </w:pPr>
      <w:r>
        <w:rPr>
          <w:rFonts w:ascii="楷体" w:eastAsia="楷体" w:hAnsi="楷体" w:cs="楷体" w:hint="eastAsia"/>
          <w:sz w:val="28"/>
          <w:szCs w:val="28"/>
        </w:rPr>
        <w:t> 抹防潮层：将墙顶活动砖重新砌好，清扫干净，浇水湿润，随即抹防水砂浆，设计无规定时，一般厚度为15～20mm，防水粉掺量为水泥重量的3%～5%。</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bCs w:val="0"/>
          <w:kern w:val="0"/>
          <w:szCs w:val="28"/>
        </w:rPr>
        <w:sectPr>
          <w:type w:val="nextPage"/>
          <w:pgSz w:w="11906" w:h="16838"/>
          <w:pgMar w:top="1134" w:right="1134" w:bottom="1134" w:left="1417" w:header="851" w:footer="992" w:gutter="0"/>
          <w:pgNumType w:start="20"/>
          <w:cols w:num="1" w:space="0"/>
          <w:titlePg w:val="0"/>
          <w:rtlGutter w:val="0"/>
          <w:docGrid w:type="lines" w:linePitch="316" w:charSpace="0"/>
        </w:sectPr>
      </w:pPr>
      <w:r>
        <w:rPr>
          <w:rFonts w:ascii="楷体" w:eastAsia="楷体" w:hAnsi="楷体" w:cs="楷体" w:hint="eastAsia"/>
          <w:b/>
          <w:bCs w:val="0"/>
          <w:kern w:val="0"/>
          <w:sz w:val="28"/>
          <w:szCs w:val="28"/>
          <w:lang w:val="en-US" w:eastAsia="zh-CN"/>
        </w:rPr>
        <w:t>六、±0.00以下实心砖墙</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1、砖墙组砌方法：砌体一般采用两顺一斗砌法。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2、排砖撂底</w:t>
      </w:r>
      <w:r>
        <w:rPr>
          <w:rFonts w:ascii="楷体" w:eastAsia="楷体" w:hAnsi="楷体" w:cs="楷体" w:hint="eastAsia"/>
          <w:sz w:val="28"/>
          <w:szCs w:val="28"/>
          <w:lang w:val="en-US" w:eastAsia="zh-CN"/>
        </w:rPr>
        <w:t>〔</w:t>
      </w:r>
      <w:r>
        <w:rPr>
          <w:rFonts w:ascii="楷体" w:eastAsia="楷体" w:hAnsi="楷体" w:cs="楷体" w:hint="eastAsia"/>
          <w:sz w:val="28"/>
          <w:szCs w:val="28"/>
          <w:lang w:val="en-US" w:eastAsia="zh-CN"/>
        </w:rPr>
        <w:t>干摆砖</w:t>
      </w:r>
      <w:r>
        <w:rPr>
          <w:rFonts w:ascii="楷体" w:eastAsia="楷体" w:hAnsi="楷体" w:cs="楷体" w:hint="eastAsia"/>
          <w:sz w:val="28"/>
          <w:szCs w:val="28"/>
          <w:lang w:val="en-US" w:eastAsia="zh-CN"/>
        </w:rPr>
        <w:t>〕</w:t>
      </w:r>
      <w:r>
        <w:rPr>
          <w:rFonts w:ascii="楷体" w:eastAsia="楷体" w:hAnsi="楷体" w:cs="楷体" w:hint="eastAsia"/>
          <w:sz w:val="28"/>
          <w:szCs w:val="28"/>
          <w:lang w:val="en-US" w:eastAsia="zh-CN"/>
        </w:rPr>
        <w:t>：根据弹好的位置线，认真核对墙尺寸，其长度是否符合排砖模数。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3、选砖：应选择棱角整齐，无弯曲、裂纹，颜色均匀，规格</w:t>
      </w:r>
      <w:r>
        <w:rPr>
          <w:rFonts w:ascii="楷体" w:eastAsia="楷体" w:hAnsi="楷体" w:cs="楷体" w:hint="eastAsia"/>
          <w:sz w:val="28"/>
          <w:szCs w:val="28"/>
          <w:lang w:val="en-US" w:eastAsia="zh-CN"/>
        </w:rPr>
        <w:t>根本</w:t>
      </w:r>
      <w:r>
        <w:rPr>
          <w:rFonts w:ascii="楷体" w:eastAsia="楷体" w:hAnsi="楷体" w:cs="楷体" w:hint="eastAsia"/>
          <w:sz w:val="28"/>
          <w:szCs w:val="28"/>
          <w:lang w:val="en-US" w:eastAsia="zh-CN"/>
        </w:rPr>
        <w:t>一致的砖。敲击时声音响亮，焙烧过火变色，变形的砖可用在</w:t>
      </w:r>
      <w:r>
        <w:rPr>
          <w:rFonts w:ascii="楷体" w:eastAsia="楷体" w:hAnsi="楷体" w:cs="楷体" w:hint="eastAsia"/>
          <w:sz w:val="28"/>
          <w:szCs w:val="28"/>
          <w:lang w:val="en-US" w:eastAsia="zh-CN"/>
        </w:rPr>
        <w:t>根底</w:t>
      </w:r>
      <w:r>
        <w:rPr>
          <w:rFonts w:ascii="楷体" w:eastAsia="楷体" w:hAnsi="楷体" w:cs="楷体" w:hint="eastAsia"/>
          <w:sz w:val="28"/>
          <w:szCs w:val="28"/>
          <w:lang w:val="en-US" w:eastAsia="zh-CN"/>
        </w:rPr>
        <w:t>及不影响外观的内墙上。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4、挂线：砌筑时应挂线，如果长墙几个人均使用一根通线，中间应设几个支线点，小线要拉紧，每层砖都要穿线看平，使水平缝均匀一致，平直通顺。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5、砌砖：砌砖宜采用一铲灰、一块砖、一挤揉的“三一”砌砖法，</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即满铺、满挤操作法。砌砖时砖要放平。里手高，墙面就要张；里手低，墙面就要背。砌砖一定要跟线，“上跟线，下跟棱，左右相邻要对平”。水平灰缝厚度和竖向灰缝宽度一般为10mm，但不应小于8mm，也不应大于12mm。墙面主缝垂直，不游丁走缝，当砌完时，宜每隔2m水平间距，在丁砖立楞位置弹两道垂直立线，可以分段控制游丁走缝。在操作过程中，要认真进行自检，如出现有偏差，应随时纠正。严禁事后砸墙。砌筑砂浆应随搅拌随使用，一般水泥砂浆必须在3h内用完，水泥混合砂浆必须在4h内用完，不得使用过夜砂浆。</w:t>
      </w:r>
    </w:p>
    <w:p>
      <w:pPr>
        <w:pageBreakBefore w:val="0"/>
        <w:numPr>
          <w:ilvl w:val="0"/>
          <w:numId w:val="0"/>
        </w:numPr>
        <w:kinsoku/>
        <w:wordWrap/>
        <w:overflowPunct/>
        <w:topLinePunct w:val="0"/>
        <w:bidi w:val="0"/>
        <w:spacing w:line="500" w:lineRule="exact"/>
        <w:ind w:right="0" w:firstLine="0" w:rightChars="0" w:firstLineChars="0"/>
        <w:textAlignment w:val="auto"/>
        <w:rPr>
          <w:rFonts w:ascii="楷体" w:eastAsia="楷体" w:hAnsi="楷体" w:cs="楷体" w:hint="eastAsia"/>
          <w:b w:val="0"/>
          <w:bCs/>
          <w:kern w:val="0"/>
          <w:szCs w:val="28"/>
        </w:rPr>
      </w:pPr>
      <w:r>
        <w:rPr>
          <w:rFonts w:ascii="楷体" w:eastAsia="楷体" w:hAnsi="楷体" w:cs="楷体" w:hint="eastAsia"/>
          <w:sz w:val="28"/>
          <w:szCs w:val="28"/>
          <w:lang w:val="en-US" w:eastAsia="zh-CN"/>
        </w:rPr>
        <w:t xml:space="preserve">  6、拉结筋的设置：沿墙高按设计要求每50cm预埋φ6钢筋2根通长设置，植筋深度大于12d，末端应加180°弯钩。施工洞口也应按以上要求留水平拉结筋。墙顶应用立砖斜砌挤紧，角度为45-60度。     </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bCs w:val="0"/>
          <w:kern w:val="0"/>
          <w:szCs w:val="28"/>
        </w:rPr>
      </w:pPr>
      <w:r>
        <w:rPr>
          <w:rFonts w:ascii="楷体" w:eastAsia="楷体" w:hAnsi="楷体" w:cs="楷体" w:hint="eastAsia"/>
          <w:b/>
          <w:bCs w:val="0"/>
          <w:kern w:val="0"/>
          <w:sz w:val="28"/>
          <w:szCs w:val="28"/>
          <w:lang w:val="en-US" w:eastAsia="zh-CN"/>
        </w:rPr>
        <w:t>七、±0.00以上砌块墙</w:t>
      </w:r>
    </w:p>
    <w:p>
      <w:pPr>
        <w:pageBreakBefore w:val="0"/>
        <w:kinsoku/>
        <w:wordWrap/>
        <w:overflowPunct/>
        <w:topLinePunct w:val="0"/>
        <w:bidi w:val="0"/>
        <w:adjustRightInd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rPr>
        <w:t>砌筑前，</w:t>
      </w:r>
      <w:r>
        <w:rPr>
          <w:rFonts w:ascii="楷体" w:eastAsia="楷体" w:hAnsi="楷体" w:cs="楷体" w:hint="eastAsia"/>
          <w:sz w:val="28"/>
          <w:szCs w:val="28"/>
          <w:lang w:val="en-US" w:eastAsia="zh-CN"/>
        </w:rPr>
        <w:t>基层</w:t>
      </w:r>
      <w:r>
        <w:rPr>
          <w:rFonts w:ascii="楷体" w:eastAsia="楷体" w:hAnsi="楷体" w:cs="楷体" w:hint="eastAsia"/>
          <w:sz w:val="28"/>
          <w:szCs w:val="28"/>
        </w:rPr>
        <w:t>清扫干净，洒水湿润。根据设计图纸各部位尺寸，排砖撂底，使组砌方法合理，便于操作。</w:t>
      </w:r>
    </w:p>
    <w:p>
      <w:pPr>
        <w:pageBreakBefore w:val="0"/>
        <w:kinsoku/>
        <w:wordWrap/>
        <w:overflowPunct/>
        <w:topLinePunct w:val="0"/>
        <w:bidi w:val="0"/>
        <w:adjustRightInd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eastAsia="zh-CN"/>
        </w:rPr>
        <w:t>〔</w:t>
      </w:r>
      <w:r>
        <w:rPr>
          <w:rFonts w:ascii="楷体" w:eastAsia="楷体" w:hAnsi="楷体" w:cs="楷体" w:hint="eastAsia"/>
          <w:sz w:val="28"/>
          <w:szCs w:val="28"/>
          <w:lang w:val="en-US" w:eastAsia="zh-CN"/>
        </w:rPr>
        <w:t>1</w:t>
      </w:r>
      <w:r>
        <w:rPr>
          <w:rFonts w:ascii="楷体" w:eastAsia="楷体" w:hAnsi="楷体" w:cs="楷体" w:hint="eastAsia"/>
          <w:sz w:val="28"/>
          <w:szCs w:val="28"/>
          <w:lang w:val="en-US" w:eastAsia="zh-CN"/>
        </w:rPr>
        <w:t>〕</w:t>
      </w:r>
      <w:r>
        <w:rPr>
          <w:rFonts w:ascii="楷体" w:eastAsia="楷体" w:hAnsi="楷体" w:cs="楷体" w:hint="eastAsia"/>
          <w:sz w:val="28"/>
          <w:szCs w:val="28"/>
        </w:rPr>
        <w:t>拌制砂浆：</w:t>
      </w:r>
    </w:p>
    <w:p>
      <w:pPr>
        <w:pageBreakBefore w:val="0"/>
        <w:kinsoku/>
        <w:wordWrap/>
        <w:overflowPunct/>
        <w:topLinePunct w:val="0"/>
        <w:bidi w:val="0"/>
        <w:adjustRightInd w:val="0"/>
        <w:spacing w:line="500" w:lineRule="exact"/>
        <w:ind w:right="0" w:firstLine="0" w:rightChars="0" w:firstLineChars="0"/>
        <w:textAlignment w:val="auto"/>
        <w:rPr>
          <w:rFonts w:ascii="楷体" w:eastAsia="楷体" w:hAnsi="楷体" w:cs="楷体" w:hint="eastAsia"/>
          <w:szCs w:val="28"/>
        </w:rPr>
        <w:sectPr>
          <w:type w:val="nextPage"/>
          <w:pgSz w:w="11906" w:h="16838"/>
          <w:pgMar w:top="1134" w:right="1134" w:bottom="1134" w:left="1417" w:header="851" w:footer="992" w:gutter="0"/>
          <w:pgNumType w:start="21"/>
          <w:cols w:num="1" w:space="0"/>
          <w:titlePg w:val="0"/>
          <w:rtlGutter w:val="0"/>
          <w:docGrid w:type="lines" w:linePitch="316" w:charSpace="0"/>
        </w:sectPr>
      </w:pPr>
      <w:r>
        <w:rPr>
          <w:rFonts w:ascii="楷体" w:eastAsia="楷体" w:hAnsi="楷体" w:cs="楷体" w:hint="eastAsia"/>
          <w:sz w:val="28"/>
          <w:szCs w:val="28"/>
        </w:rPr>
        <w:t xml:space="preserve">  </w:t>
      </w:r>
    </w:p>
    <w:p>
      <w:pPr>
        <w:pageBreakBefore w:val="0"/>
        <w:kinsoku/>
        <w:wordWrap/>
        <w:overflowPunct/>
        <w:topLinePunct w:val="0"/>
        <w:bidi w:val="0"/>
        <w:adjustRightInd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 xml:space="preserve"> 砂浆配合比应用重量比，计量精度为，水泥±2%，砂及掺合料±5%。宜用机械搅拌，投料顺序为砂→水泥→掺合料→水，搅拌时间不少于l.5min。砂浆应随拌随用，水泥或水泥混合砂浆一般在拌合后3～4h内用完，严禁用过夜砂浆。每台搅拌机至少应作一组试块</w:t>
      </w:r>
      <w:r>
        <w:rPr>
          <w:rFonts w:ascii="楷体" w:eastAsia="楷体" w:hAnsi="楷体" w:cs="楷体" w:hint="eastAsia"/>
          <w:sz w:val="28"/>
          <w:szCs w:val="28"/>
        </w:rPr>
        <w:t>〔</w:t>
      </w:r>
      <w:r>
        <w:rPr>
          <w:rFonts w:ascii="楷体" w:eastAsia="楷体" w:hAnsi="楷体" w:cs="楷体" w:hint="eastAsia"/>
          <w:sz w:val="28"/>
          <w:szCs w:val="28"/>
        </w:rPr>
        <w:t>每组6块</w:t>
      </w:r>
      <w:r>
        <w:rPr>
          <w:rFonts w:ascii="楷体" w:eastAsia="楷体" w:hAnsi="楷体" w:cs="楷体" w:hint="eastAsia"/>
          <w:sz w:val="28"/>
          <w:szCs w:val="28"/>
        </w:rPr>
        <w:t>〕</w:t>
      </w:r>
      <w:r>
        <w:rPr>
          <w:rFonts w:ascii="楷体" w:eastAsia="楷体" w:hAnsi="楷体" w:cs="楷体" w:hint="eastAsia"/>
          <w:sz w:val="28"/>
          <w:szCs w:val="28"/>
        </w:rPr>
        <w:t>，砂浆材料、配合比变动时，还应制作试块。</w:t>
      </w:r>
    </w:p>
    <w:p>
      <w:pPr>
        <w:pageBreakBefore w:val="0"/>
        <w:kinsoku/>
        <w:wordWrap/>
        <w:overflowPunct/>
        <w:topLinePunct w:val="0"/>
        <w:bidi w:val="0"/>
        <w:adjustRightInd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eastAsia="zh-CN"/>
        </w:rPr>
        <w:t>〔</w:t>
      </w:r>
      <w:r>
        <w:rPr>
          <w:rFonts w:ascii="楷体" w:eastAsia="楷体" w:hAnsi="楷体" w:cs="楷体" w:hint="eastAsia"/>
          <w:sz w:val="28"/>
          <w:szCs w:val="28"/>
          <w:lang w:val="en-US" w:eastAsia="zh-CN"/>
        </w:rPr>
        <w:t>2</w:t>
      </w:r>
      <w:r>
        <w:rPr>
          <w:rFonts w:ascii="楷体" w:eastAsia="楷体" w:hAnsi="楷体" w:cs="楷体" w:hint="eastAsia"/>
          <w:sz w:val="28"/>
          <w:szCs w:val="28"/>
          <w:lang w:val="en-US" w:eastAsia="zh-CN"/>
        </w:rPr>
        <w:t>〕</w:t>
      </w:r>
      <w:r>
        <w:rPr>
          <w:rFonts w:ascii="楷体" w:eastAsia="楷体" w:hAnsi="楷体" w:cs="楷体" w:hint="eastAsia"/>
          <w:sz w:val="28"/>
          <w:szCs w:val="28"/>
        </w:rPr>
        <w:t>砌</w:t>
      </w:r>
      <w:r>
        <w:rPr>
          <w:rFonts w:ascii="楷体" w:eastAsia="楷体" w:hAnsi="楷体" w:cs="楷体" w:hint="eastAsia"/>
          <w:sz w:val="28"/>
          <w:szCs w:val="28"/>
          <w:lang w:val="en-US" w:eastAsia="zh-CN"/>
        </w:rPr>
        <w:t>块</w:t>
      </w:r>
      <w:r>
        <w:rPr>
          <w:rFonts w:ascii="楷体" w:eastAsia="楷体" w:hAnsi="楷体" w:cs="楷体" w:hint="eastAsia"/>
          <w:sz w:val="28"/>
          <w:szCs w:val="28"/>
        </w:rPr>
        <w:t>墙：</w:t>
      </w:r>
    </w:p>
    <w:p>
      <w:pPr>
        <w:pageBreakBefore w:val="0"/>
        <w:kinsoku/>
        <w:wordWrap/>
        <w:overflowPunct/>
        <w:topLinePunct w:val="0"/>
        <w:bidi w:val="0"/>
        <w:adjustRightInd w:val="0"/>
        <w:spacing w:line="500" w:lineRule="exact"/>
        <w:ind w:right="0" w:firstLine="0" w:rightChars="0" w:firstLineChars="0"/>
        <w:textAlignment w:val="auto"/>
        <w:rPr>
          <w:rFonts w:ascii="楷体" w:eastAsia="楷体" w:hAnsi="楷体" w:cs="楷体" w:hint="eastAsia"/>
          <w:b w:val="0"/>
          <w:bCs/>
          <w:kern w:val="0"/>
          <w:szCs w:val="28"/>
        </w:rPr>
      </w:pPr>
      <w:r>
        <w:rPr>
          <w:rFonts w:ascii="楷体" w:eastAsia="楷体" w:hAnsi="楷体" w:cs="楷体" w:hint="eastAsia"/>
          <w:sz w:val="28"/>
          <w:szCs w:val="28"/>
        </w:rPr>
        <w:t xml:space="preserve">   组砌方法应正确，上、下错缝，交接处咬槎搭砌，掉角严重的</w:t>
      </w:r>
      <w:r>
        <w:rPr>
          <w:rFonts w:ascii="楷体" w:eastAsia="楷体" w:hAnsi="楷体" w:cs="楷体" w:hint="eastAsia"/>
          <w:sz w:val="28"/>
          <w:szCs w:val="28"/>
          <w:lang w:val="en-US" w:eastAsia="zh-CN"/>
        </w:rPr>
        <w:t>加气混凝土</w:t>
      </w:r>
      <w:r>
        <w:rPr>
          <w:rFonts w:ascii="楷体" w:eastAsia="楷体" w:hAnsi="楷体" w:cs="楷体" w:hint="eastAsia"/>
          <w:sz w:val="28"/>
          <w:szCs w:val="28"/>
        </w:rPr>
        <w:t>不宜使用。水平灰缝不宜大于15mm，应砂浆饱满，平直道顺，立缝用砂浆填实。</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bCs w:val="0"/>
          <w:kern w:val="0"/>
          <w:szCs w:val="28"/>
        </w:rPr>
      </w:pPr>
      <w:r>
        <w:rPr>
          <w:rFonts w:ascii="楷体" w:eastAsia="楷体" w:hAnsi="楷体" w:cs="楷体" w:hint="eastAsia"/>
          <w:b/>
          <w:bCs w:val="0"/>
          <w:kern w:val="0"/>
          <w:sz w:val="28"/>
          <w:szCs w:val="28"/>
          <w:lang w:val="en-US" w:eastAsia="zh-CN"/>
        </w:rPr>
        <w:t>八、垫层</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1、</w:t>
      </w:r>
      <w:r>
        <w:rPr>
          <w:rFonts w:ascii="楷体" w:eastAsia="楷体" w:hAnsi="楷体" w:cs="楷体" w:hint="eastAsia"/>
          <w:sz w:val="28"/>
          <w:szCs w:val="28"/>
          <w:lang w:val="en-US" w:eastAsia="zh-CN"/>
        </w:rPr>
        <w:t>混凝土强度等级C15，选用商品混凝土，垫层浇筑前，支设模板。模板的支设必须符合垫层模板的支设要求，严格按照</w:t>
      </w:r>
      <w:r>
        <w:rPr>
          <w:rFonts w:ascii="楷体" w:eastAsia="楷体" w:hAnsi="楷体" w:cs="楷体" w:hint="eastAsia"/>
          <w:sz w:val="28"/>
          <w:szCs w:val="28"/>
          <w:lang w:val="en-US" w:eastAsia="zh-CN"/>
        </w:rPr>
        <w:t>标准</w:t>
      </w:r>
      <w:r>
        <w:rPr>
          <w:rFonts w:ascii="楷体" w:eastAsia="楷体" w:hAnsi="楷体" w:cs="楷体" w:hint="eastAsia"/>
          <w:sz w:val="28"/>
          <w:szCs w:val="28"/>
          <w:lang w:val="en-US" w:eastAsia="zh-CN"/>
        </w:rPr>
        <w:t>进行。模板支设好后，进行检查，检查合格</w:t>
      </w:r>
      <w:r>
        <w:rPr>
          <w:rFonts w:ascii="楷体" w:eastAsia="楷体" w:hAnsi="楷体" w:cs="楷体" w:hint="eastAsia"/>
          <w:sz w:val="28"/>
          <w:szCs w:val="28"/>
          <w:lang w:val="en-US" w:eastAsia="zh-CN"/>
        </w:rPr>
        <w:t>前方</w:t>
      </w:r>
      <w:r>
        <w:rPr>
          <w:rFonts w:ascii="楷体" w:eastAsia="楷体" w:hAnsi="楷体" w:cs="楷体" w:hint="eastAsia"/>
          <w:sz w:val="28"/>
          <w:szCs w:val="28"/>
          <w:lang w:val="en-US" w:eastAsia="zh-CN"/>
        </w:rPr>
        <w:t>可进行混凝土浇筑。</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2、浇筑垫层混凝土时，按照要求制作试块。混凝土浇筑均匀振捣，模板不漏浆。浇筑完成后按照</w:t>
      </w:r>
      <w:r>
        <w:rPr>
          <w:rFonts w:ascii="楷体" w:eastAsia="楷体" w:hAnsi="楷体" w:cs="楷体" w:hint="eastAsia"/>
          <w:sz w:val="28"/>
          <w:szCs w:val="28"/>
          <w:lang w:val="en-US" w:eastAsia="zh-CN"/>
        </w:rPr>
        <w:t>标准</w:t>
      </w:r>
      <w:r>
        <w:rPr>
          <w:rFonts w:ascii="楷体" w:eastAsia="楷体" w:hAnsi="楷体" w:cs="楷体" w:hint="eastAsia"/>
          <w:sz w:val="28"/>
          <w:szCs w:val="28"/>
          <w:lang w:val="en-US" w:eastAsia="zh-CN"/>
        </w:rPr>
        <w:t>进行养护。由于马上进入冬季，气温</w:t>
      </w:r>
      <w:r>
        <w:rPr>
          <w:rFonts w:ascii="楷体" w:eastAsia="楷体" w:hAnsi="楷体" w:cs="楷体" w:hint="eastAsia"/>
          <w:sz w:val="28"/>
          <w:szCs w:val="28"/>
          <w:lang w:val="en-US" w:eastAsia="zh-CN"/>
        </w:rPr>
        <w:t>比拟</w:t>
      </w:r>
      <w:r>
        <w:rPr>
          <w:rFonts w:ascii="楷体" w:eastAsia="楷体" w:hAnsi="楷体" w:cs="楷体" w:hint="eastAsia"/>
          <w:sz w:val="28"/>
          <w:szCs w:val="28"/>
          <w:lang w:val="en-US" w:eastAsia="zh-CN"/>
        </w:rPr>
        <w:t>低。浇筑完后进行养护。</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bCs w:val="0"/>
          <w:kern w:val="0"/>
          <w:szCs w:val="28"/>
        </w:rPr>
      </w:pPr>
      <w:r>
        <w:rPr>
          <w:rFonts w:ascii="楷体" w:eastAsia="楷体" w:hAnsi="楷体" w:cs="楷体" w:hint="eastAsia"/>
          <w:b/>
          <w:bCs w:val="0"/>
          <w:kern w:val="0"/>
          <w:sz w:val="28"/>
          <w:szCs w:val="28"/>
          <w:lang w:val="en-US" w:eastAsia="zh-CN"/>
        </w:rPr>
        <w:t>九、</w:t>
      </w:r>
      <w:r>
        <w:rPr>
          <w:rFonts w:ascii="楷体" w:eastAsia="楷体" w:hAnsi="楷体" w:cs="楷体" w:hint="eastAsia"/>
          <w:b/>
          <w:bCs w:val="0"/>
          <w:kern w:val="0"/>
          <w:sz w:val="28"/>
          <w:szCs w:val="28"/>
          <w:lang w:val="en-US" w:eastAsia="zh-CN"/>
        </w:rPr>
        <w:t>满堂</w:t>
      </w:r>
      <w:r>
        <w:rPr>
          <w:rFonts w:ascii="楷体" w:eastAsia="楷体" w:hAnsi="楷体" w:cs="楷体" w:hint="eastAsia"/>
          <w:b/>
          <w:bCs w:val="0"/>
          <w:kern w:val="0"/>
          <w:sz w:val="28"/>
          <w:szCs w:val="28"/>
          <w:lang w:val="en-US" w:eastAsia="zh-CN"/>
        </w:rPr>
        <w:t>根底</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1、钢筋施工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eastAsia="zh-CN"/>
        </w:rPr>
        <w:t>〔</w:t>
      </w:r>
      <w:r>
        <w:rPr>
          <w:rFonts w:ascii="楷体" w:eastAsia="楷体" w:hAnsi="楷体" w:cs="楷体" w:hint="eastAsia"/>
          <w:sz w:val="28"/>
          <w:szCs w:val="36"/>
          <w:lang w:val="en-US" w:eastAsia="zh-CN"/>
        </w:rPr>
        <w:t>1</w:t>
      </w:r>
      <w:r>
        <w:rPr>
          <w:rFonts w:ascii="楷体" w:eastAsia="楷体" w:hAnsi="楷体" w:cs="楷体" w:hint="eastAsia"/>
          <w:sz w:val="28"/>
          <w:szCs w:val="36"/>
          <w:lang w:val="en-US" w:eastAsia="zh-CN"/>
        </w:rPr>
        <w:t>〕</w:t>
      </w:r>
      <w:r>
        <w:rPr>
          <w:rFonts w:ascii="楷体" w:eastAsia="楷体" w:hAnsi="楷体" w:cs="楷体" w:hint="eastAsia"/>
          <w:sz w:val="28"/>
          <w:szCs w:val="36"/>
        </w:rPr>
        <w:t>钢筋制作：钢筋下料制作和绑扎时，严格执行设计图和施工验收</w:t>
      </w:r>
      <w:r>
        <w:rPr>
          <w:rFonts w:ascii="楷体" w:eastAsia="楷体" w:hAnsi="楷体" w:cs="楷体" w:hint="eastAsia"/>
          <w:sz w:val="28"/>
          <w:szCs w:val="36"/>
        </w:rPr>
        <w:t>标准</w:t>
      </w:r>
      <w:r>
        <w:rPr>
          <w:rFonts w:ascii="楷体" w:eastAsia="楷体" w:hAnsi="楷体" w:cs="楷体" w:hint="eastAsia"/>
          <w:sz w:val="28"/>
          <w:szCs w:val="36"/>
        </w:rPr>
        <w:t>，不合格的</w:t>
      </w:r>
      <w:r>
        <w:rPr>
          <w:rFonts w:ascii="楷体" w:eastAsia="楷体" w:hAnsi="楷体" w:cs="楷体" w:hint="eastAsia"/>
          <w:sz w:val="28"/>
          <w:szCs w:val="36"/>
          <w:lang w:val="en-US" w:eastAsia="zh-CN"/>
        </w:rPr>
        <w:t>钢筋</w:t>
      </w:r>
      <w:r>
        <w:rPr>
          <w:rFonts w:ascii="楷体" w:eastAsia="楷体" w:hAnsi="楷体" w:cs="楷体" w:hint="eastAsia"/>
          <w:sz w:val="28"/>
          <w:szCs w:val="36"/>
        </w:rPr>
        <w:t>严禁绑扎成型。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eastAsia="zh-CN"/>
        </w:rPr>
        <w:t>〔</w:t>
      </w:r>
      <w:r>
        <w:rPr>
          <w:rFonts w:ascii="楷体" w:eastAsia="楷体" w:hAnsi="楷体" w:cs="楷体" w:hint="eastAsia"/>
          <w:sz w:val="28"/>
          <w:szCs w:val="36"/>
          <w:lang w:val="en-US" w:eastAsia="zh-CN"/>
        </w:rPr>
        <w:t>2</w:t>
      </w:r>
      <w:r>
        <w:rPr>
          <w:rFonts w:ascii="楷体" w:eastAsia="楷体" w:hAnsi="楷体" w:cs="楷体" w:hint="eastAsia"/>
          <w:sz w:val="28"/>
          <w:szCs w:val="36"/>
          <w:lang w:val="en-US" w:eastAsia="zh-CN"/>
        </w:rPr>
        <w:t>〕</w:t>
      </w:r>
      <w:r>
        <w:rPr>
          <w:rFonts w:ascii="楷体" w:eastAsia="楷体" w:hAnsi="楷体" w:cs="楷体" w:hint="eastAsia"/>
          <w:sz w:val="28"/>
          <w:szCs w:val="36"/>
        </w:rPr>
        <w:t>钢筋运输：钢筋的运输用</w:t>
      </w:r>
      <w:r>
        <w:rPr>
          <w:rFonts w:ascii="楷体" w:eastAsia="楷体" w:hAnsi="楷体" w:cs="楷体" w:hint="eastAsia"/>
          <w:sz w:val="28"/>
          <w:szCs w:val="36"/>
          <w:lang w:val="en-US" w:eastAsia="zh-CN"/>
        </w:rPr>
        <w:t>车辆</w:t>
      </w:r>
      <w:r>
        <w:rPr>
          <w:rFonts w:ascii="楷体" w:eastAsia="楷体" w:hAnsi="楷体" w:cs="楷体" w:hint="eastAsia"/>
          <w:sz w:val="28"/>
          <w:szCs w:val="36"/>
        </w:rPr>
        <w:t>直接</w:t>
      </w:r>
      <w:r>
        <w:rPr>
          <w:rFonts w:ascii="楷体" w:eastAsia="楷体" w:hAnsi="楷体" w:cs="楷体" w:hint="eastAsia"/>
          <w:sz w:val="28"/>
          <w:szCs w:val="36"/>
          <w:lang w:val="en-US" w:eastAsia="zh-CN"/>
        </w:rPr>
        <w:t>运入施工</w:t>
      </w:r>
      <w:r>
        <w:rPr>
          <w:rFonts w:ascii="楷体" w:eastAsia="楷体" w:hAnsi="楷体" w:cs="楷体" w:hint="eastAsia"/>
          <w:sz w:val="28"/>
          <w:szCs w:val="36"/>
        </w:rPr>
        <w:t>现场。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sectPr>
          <w:type w:val="nextPage"/>
          <w:pgSz w:w="11906" w:h="16838"/>
          <w:pgMar w:top="1134" w:right="1134" w:bottom="1134" w:left="1417" w:header="851" w:footer="992" w:gutter="0"/>
          <w:pgNumType w:start="22"/>
          <w:cols w:num="1" w:space="0"/>
          <w:titlePg w:val="0"/>
          <w:rtlGutter w:val="0"/>
          <w:docGrid w:type="lines" w:linePitch="316" w:charSpace="0"/>
        </w:sectPr>
      </w:pPr>
      <w:r>
        <w:rPr>
          <w:rFonts w:ascii="楷体" w:eastAsia="楷体" w:hAnsi="楷体" w:cs="楷体" w:hint="eastAsia"/>
          <w:sz w:val="28"/>
          <w:szCs w:val="36"/>
          <w:lang w:eastAsia="zh-CN"/>
        </w:rPr>
        <w:t>〔</w:t>
      </w:r>
      <w:r>
        <w:rPr>
          <w:rFonts w:ascii="楷体" w:eastAsia="楷体" w:hAnsi="楷体" w:cs="楷体" w:hint="eastAsia"/>
          <w:sz w:val="28"/>
          <w:szCs w:val="36"/>
          <w:lang w:val="en-US" w:eastAsia="zh-CN"/>
        </w:rPr>
        <w:t>3</w:t>
      </w:r>
      <w:r>
        <w:rPr>
          <w:rFonts w:ascii="楷体" w:eastAsia="楷体" w:hAnsi="楷体" w:cs="楷体" w:hint="eastAsia"/>
          <w:sz w:val="28"/>
          <w:szCs w:val="36"/>
          <w:lang w:val="en-US" w:eastAsia="zh-CN"/>
        </w:rPr>
        <w:t>〕</w:t>
      </w:r>
      <w:r>
        <w:rPr>
          <w:rFonts w:ascii="楷体" w:eastAsia="楷体" w:hAnsi="楷体" w:cs="楷体" w:hint="eastAsia"/>
          <w:sz w:val="28"/>
          <w:szCs w:val="36"/>
        </w:rPr>
        <w:t>钢筋绑扎：</w:t>
      </w:r>
      <w:r>
        <w:rPr>
          <w:rFonts w:ascii="楷体" w:eastAsia="楷体" w:hAnsi="楷体" w:cs="楷体" w:hint="eastAsia"/>
          <w:sz w:val="28"/>
          <w:szCs w:val="36"/>
          <w:lang w:val="en-US" w:eastAsia="zh-CN"/>
        </w:rPr>
        <w:t>钢筋</w:t>
      </w:r>
      <w:r>
        <w:rPr>
          <w:rFonts w:ascii="楷体" w:eastAsia="楷体" w:hAnsi="楷体" w:cs="楷体" w:hint="eastAsia"/>
          <w:sz w:val="28"/>
          <w:szCs w:val="36"/>
        </w:rPr>
        <w:t>必须按设计间距在垫层上弹线摆放，保持间距大小，底板筋应在交叉点全部绑扎。钢筋绑扎完毕进行柱插筋时，为确保上部柱位置准确，将柱轴线和边线在面筋上弹出，插筋后在柱插筋边点焊定位框，并在离底板面绑扎两道箍筋或水平筋预以固定。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eastAsia="zh-CN"/>
        </w:rPr>
        <w:t>〔</w:t>
      </w:r>
      <w:r>
        <w:rPr>
          <w:rFonts w:ascii="楷体" w:eastAsia="楷体" w:hAnsi="楷体" w:cs="楷体" w:hint="eastAsia"/>
          <w:sz w:val="28"/>
          <w:szCs w:val="36"/>
          <w:lang w:val="en-US" w:eastAsia="zh-CN"/>
        </w:rPr>
        <w:t>4</w:t>
      </w:r>
      <w:r>
        <w:rPr>
          <w:rFonts w:ascii="楷体" w:eastAsia="楷体" w:hAnsi="楷体" w:cs="楷体" w:hint="eastAsia"/>
          <w:sz w:val="28"/>
          <w:szCs w:val="36"/>
          <w:lang w:val="en-US" w:eastAsia="zh-CN"/>
        </w:rPr>
        <w:t>〕</w:t>
      </w:r>
      <w:r>
        <w:rPr>
          <w:rFonts w:ascii="楷体" w:eastAsia="楷体" w:hAnsi="楷体" w:cs="楷体" w:hint="eastAsia"/>
          <w:sz w:val="28"/>
          <w:szCs w:val="36"/>
        </w:rPr>
        <w:t>钢筋连接：底板钢筋采用搭接焊，焊缝长度，确保焊缝长度足够。焊接前</w:t>
      </w:r>
      <w:r>
        <w:rPr>
          <w:rFonts w:ascii="楷体" w:eastAsia="楷体" w:hAnsi="楷体" w:cs="楷体" w:hint="eastAsia"/>
          <w:sz w:val="28"/>
          <w:szCs w:val="36"/>
        </w:rPr>
        <w:t>去除</w:t>
      </w:r>
      <w:r>
        <w:rPr>
          <w:rFonts w:ascii="楷体" w:eastAsia="楷体" w:hAnsi="楷体" w:cs="楷体" w:hint="eastAsia"/>
          <w:sz w:val="28"/>
          <w:szCs w:val="36"/>
        </w:rPr>
        <w:t>焊件</w:t>
      </w:r>
      <w:r>
        <w:rPr>
          <w:rFonts w:ascii="楷体" w:eastAsia="楷体" w:hAnsi="楷体" w:cs="楷体" w:hint="eastAsia"/>
          <w:sz w:val="28"/>
          <w:szCs w:val="36"/>
        </w:rPr>
        <w:t>外表</w:t>
      </w:r>
      <w:r>
        <w:rPr>
          <w:rFonts w:ascii="楷体" w:eastAsia="楷体" w:hAnsi="楷体" w:cs="楷体" w:hint="eastAsia"/>
          <w:sz w:val="28"/>
          <w:szCs w:val="36"/>
        </w:rPr>
        <w:t>铁锈及杂质。并先将钢筋焊接</w:t>
      </w:r>
      <w:r>
        <w:rPr>
          <w:rFonts w:ascii="楷体" w:eastAsia="楷体" w:hAnsi="楷体" w:cs="楷体" w:hint="eastAsia"/>
          <w:sz w:val="28"/>
          <w:szCs w:val="36"/>
        </w:rPr>
        <w:t>局部</w:t>
      </w:r>
      <w:r>
        <w:rPr>
          <w:rFonts w:ascii="楷体" w:eastAsia="楷体" w:hAnsi="楷体" w:cs="楷体" w:hint="eastAsia"/>
          <w:sz w:val="28"/>
          <w:szCs w:val="36"/>
        </w:rPr>
        <w:t>预弯，使两钢筋的轴线位于同一直线上，用两点定位焊固定。焊接时，优先考虑双面焊</w:t>
      </w:r>
      <w:r>
        <w:rPr>
          <w:rFonts w:ascii="楷体" w:eastAsia="楷体" w:hAnsi="楷体" w:cs="楷体" w:hint="eastAsia"/>
          <w:sz w:val="28"/>
          <w:szCs w:val="36"/>
        </w:rPr>
        <w:t>〔</w:t>
      </w:r>
      <w:r>
        <w:rPr>
          <w:rFonts w:ascii="楷体" w:eastAsia="楷体" w:hAnsi="楷体" w:cs="楷体" w:hint="eastAsia"/>
          <w:sz w:val="28"/>
          <w:szCs w:val="36"/>
        </w:rPr>
        <w:t>5d</w:t>
      </w:r>
      <w:r>
        <w:rPr>
          <w:rFonts w:ascii="楷体" w:eastAsia="楷体" w:hAnsi="楷体" w:cs="楷体" w:hint="eastAsia"/>
          <w:sz w:val="28"/>
          <w:szCs w:val="36"/>
        </w:rPr>
        <w:t>〕</w:t>
      </w:r>
      <w:r>
        <w:rPr>
          <w:rFonts w:ascii="楷体" w:eastAsia="楷体" w:hAnsi="楷体" w:cs="楷体" w:hint="eastAsia"/>
          <w:sz w:val="28"/>
          <w:szCs w:val="36"/>
        </w:rPr>
        <w:t>，</w:t>
      </w:r>
      <w:r>
        <w:rPr>
          <w:rFonts w:ascii="楷体" w:eastAsia="楷体" w:hAnsi="楷体" w:cs="楷体" w:hint="eastAsia"/>
          <w:sz w:val="28"/>
          <w:szCs w:val="36"/>
        </w:rPr>
        <w:t>假设</w:t>
      </w:r>
      <w:r>
        <w:rPr>
          <w:rFonts w:ascii="楷体" w:eastAsia="楷体" w:hAnsi="楷体" w:cs="楷体" w:hint="eastAsia"/>
          <w:sz w:val="28"/>
          <w:szCs w:val="36"/>
        </w:rPr>
        <w:t>操作位置受阻可采用单面焊</w:t>
      </w:r>
      <w:r>
        <w:rPr>
          <w:rFonts w:ascii="楷体" w:eastAsia="楷体" w:hAnsi="楷体" w:cs="楷体" w:hint="eastAsia"/>
          <w:sz w:val="28"/>
          <w:szCs w:val="36"/>
        </w:rPr>
        <w:t>〔</w:t>
      </w:r>
      <w:r>
        <w:rPr>
          <w:rFonts w:ascii="楷体" w:eastAsia="楷体" w:hAnsi="楷体" w:cs="楷体" w:hint="eastAsia"/>
          <w:sz w:val="28"/>
          <w:szCs w:val="36"/>
        </w:rPr>
        <w:t>10d</w:t>
      </w:r>
      <w:r>
        <w:rPr>
          <w:rFonts w:ascii="楷体" w:eastAsia="楷体" w:hAnsi="楷体" w:cs="楷体" w:hint="eastAsia"/>
          <w:sz w:val="28"/>
          <w:szCs w:val="36"/>
        </w:rPr>
        <w:t>〕</w:t>
      </w:r>
      <w:r>
        <w:rPr>
          <w:rFonts w:ascii="楷体" w:eastAsia="楷体" w:hAnsi="楷体" w:cs="楷体" w:hint="eastAsia"/>
          <w:sz w:val="28"/>
          <w:szCs w:val="36"/>
        </w:rPr>
        <w:t>。对焊接头要求钢筋端头顺直，端头处于同一轴线上。对焊前将端部15mm范围内的铁锈、油污</w:t>
      </w:r>
      <w:r>
        <w:rPr>
          <w:rFonts w:ascii="楷体" w:eastAsia="楷体" w:hAnsi="楷体" w:cs="楷体" w:hint="eastAsia"/>
          <w:sz w:val="28"/>
          <w:szCs w:val="36"/>
        </w:rPr>
        <w:t>去除</w:t>
      </w:r>
      <w:r>
        <w:rPr>
          <w:rFonts w:ascii="楷体" w:eastAsia="楷体" w:hAnsi="楷体" w:cs="楷体" w:hint="eastAsia"/>
          <w:sz w:val="28"/>
          <w:szCs w:val="36"/>
        </w:rPr>
        <w:t>干净，</w:t>
      </w:r>
      <w:r>
        <w:rPr>
          <w:rFonts w:ascii="楷体" w:eastAsia="楷体" w:hAnsi="楷体" w:cs="楷体" w:hint="eastAsia"/>
          <w:sz w:val="28"/>
          <w:szCs w:val="36"/>
        </w:rPr>
        <w:t>防止</w:t>
      </w:r>
      <w:r>
        <w:rPr>
          <w:rFonts w:ascii="楷体" w:eastAsia="楷体" w:hAnsi="楷体" w:cs="楷体" w:hint="eastAsia"/>
          <w:sz w:val="28"/>
          <w:szCs w:val="36"/>
        </w:rPr>
        <w:t>因接触不良而伤钢筋。</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2、模</w:t>
      </w:r>
      <w:r>
        <w:rPr>
          <w:rFonts w:ascii="楷体" w:eastAsia="楷体" w:hAnsi="楷体" w:cs="楷体" w:hint="eastAsia"/>
          <w:sz w:val="28"/>
          <w:szCs w:val="36"/>
          <w:lang w:val="en-US" w:eastAsia="zh-CN"/>
        </w:rPr>
        <w:t>板</w:t>
      </w:r>
      <w:r>
        <w:rPr>
          <w:rFonts w:ascii="楷体" w:eastAsia="楷体" w:hAnsi="楷体" w:cs="楷体" w:hint="eastAsia"/>
          <w:sz w:val="28"/>
          <w:szCs w:val="36"/>
          <w:lang w:val="en-US" w:eastAsia="zh-CN"/>
        </w:rPr>
        <w:t>施工</w:t>
      </w:r>
      <w:r>
        <w:rPr>
          <w:rFonts w:ascii="楷体" w:eastAsia="楷体" w:hAnsi="楷体" w:cs="楷体" w:hint="eastAsia"/>
          <w:sz w:val="28"/>
          <w:szCs w:val="36"/>
        </w:rPr>
        <w:t>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eastAsia="zh-CN"/>
        </w:rPr>
        <w:t>〔</w:t>
      </w:r>
      <w:r>
        <w:rPr>
          <w:rFonts w:ascii="楷体" w:eastAsia="楷体" w:hAnsi="楷体" w:cs="楷体" w:hint="eastAsia"/>
          <w:sz w:val="28"/>
          <w:szCs w:val="36"/>
          <w:lang w:val="en-US" w:eastAsia="zh-CN"/>
        </w:rPr>
        <w:t>1</w:t>
      </w:r>
      <w:r>
        <w:rPr>
          <w:rFonts w:ascii="楷体" w:eastAsia="楷体" w:hAnsi="楷体" w:cs="楷体" w:hint="eastAsia"/>
          <w:sz w:val="28"/>
          <w:szCs w:val="36"/>
          <w:lang w:val="en-US" w:eastAsia="zh-CN"/>
        </w:rPr>
        <w:t>〕</w:t>
      </w:r>
      <w:r>
        <w:rPr>
          <w:rFonts w:ascii="楷体" w:eastAsia="楷体" w:hAnsi="楷体" w:cs="楷体" w:hint="eastAsia"/>
          <w:sz w:val="28"/>
          <w:szCs w:val="36"/>
        </w:rPr>
        <w:t>柱模支设：柱模板其尺寸与柱截面长、宽相等以控制模板内部尺寸，柱模底部间隙用砂浆填嵌密实，防止漏浆。柱模校正后与脚手架进行拉结，然后进行校正</w:t>
      </w:r>
      <w:r>
        <w:rPr>
          <w:rFonts w:ascii="楷体" w:eastAsia="楷体" w:hAnsi="楷体" w:cs="楷体" w:hint="eastAsia"/>
          <w:sz w:val="28"/>
          <w:szCs w:val="36"/>
        </w:rPr>
        <w:t>到达</w:t>
      </w:r>
      <w:r>
        <w:rPr>
          <w:rFonts w:ascii="楷体" w:eastAsia="楷体" w:hAnsi="楷体" w:cs="楷体" w:hint="eastAsia"/>
          <w:sz w:val="28"/>
          <w:szCs w:val="36"/>
        </w:rPr>
        <w:t>允许偏差范围内</w:t>
      </w:r>
      <w:r>
        <w:rPr>
          <w:rFonts w:ascii="楷体" w:eastAsia="楷体" w:hAnsi="楷体" w:cs="楷体" w:hint="eastAsia"/>
          <w:sz w:val="28"/>
          <w:szCs w:val="36"/>
        </w:rPr>
        <w:t>前方</w:t>
      </w:r>
      <w:r>
        <w:rPr>
          <w:rFonts w:ascii="楷体" w:eastAsia="楷体" w:hAnsi="楷体" w:cs="楷体" w:hint="eastAsia"/>
          <w:sz w:val="28"/>
          <w:szCs w:val="36"/>
        </w:rPr>
        <w:t>可浇筑砼。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eastAsia="zh-CN"/>
        </w:rPr>
        <w:t>〔</w:t>
      </w:r>
      <w:r>
        <w:rPr>
          <w:rFonts w:ascii="楷体" w:eastAsia="楷体" w:hAnsi="楷体" w:cs="楷体" w:hint="eastAsia"/>
          <w:sz w:val="28"/>
          <w:szCs w:val="36"/>
          <w:lang w:val="en-US" w:eastAsia="zh-CN"/>
        </w:rPr>
        <w:t>2</w:t>
      </w:r>
      <w:r>
        <w:rPr>
          <w:rFonts w:ascii="楷体" w:eastAsia="楷体" w:hAnsi="楷体" w:cs="楷体" w:hint="eastAsia"/>
          <w:sz w:val="28"/>
          <w:szCs w:val="36"/>
          <w:lang w:val="en-US" w:eastAsia="zh-CN"/>
        </w:rPr>
        <w:t>〕</w:t>
      </w:r>
      <w:r>
        <w:rPr>
          <w:rFonts w:ascii="楷体" w:eastAsia="楷体" w:hAnsi="楷体" w:cs="楷体" w:hint="eastAsia"/>
          <w:sz w:val="28"/>
          <w:szCs w:val="36"/>
        </w:rPr>
        <w:t>模板检查：在安装模板前在地上弹出柱的中线及边线，以便在安装模板后便于检查时吊线模板是否正中；另外做到上下吊垂线检查柱模板垂直度，两头拉通线检查模板是否在一条线上。发现问题及时安排工人整改完。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eastAsia="zh-CN"/>
        </w:rPr>
        <w:t>〔</w:t>
      </w:r>
      <w:r>
        <w:rPr>
          <w:rFonts w:ascii="楷体" w:eastAsia="楷体" w:hAnsi="楷体" w:cs="楷体" w:hint="eastAsia"/>
          <w:sz w:val="28"/>
          <w:szCs w:val="36"/>
          <w:lang w:val="en-US" w:eastAsia="zh-CN"/>
        </w:rPr>
        <w:t>3</w:t>
      </w:r>
      <w:r>
        <w:rPr>
          <w:rFonts w:ascii="楷体" w:eastAsia="楷体" w:hAnsi="楷体" w:cs="楷体" w:hint="eastAsia"/>
          <w:sz w:val="28"/>
          <w:szCs w:val="36"/>
          <w:lang w:val="en-US" w:eastAsia="zh-CN"/>
        </w:rPr>
        <w:t>〕</w:t>
      </w:r>
      <w:r>
        <w:rPr>
          <w:rFonts w:ascii="楷体" w:eastAsia="楷体" w:hAnsi="楷体" w:cs="楷体" w:hint="eastAsia"/>
          <w:sz w:val="28"/>
          <w:szCs w:val="36"/>
        </w:rPr>
        <w:t>看护：砼浇筑时派专人看模，发现问题及时修整。</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3、混凝土浇筑</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 xml:space="preserve">   </w:t>
      </w:r>
      <w:r>
        <w:rPr>
          <w:rFonts w:ascii="楷体" w:eastAsia="楷体" w:hAnsi="楷体" w:cs="楷体" w:hint="eastAsia"/>
          <w:sz w:val="28"/>
          <w:szCs w:val="36"/>
        </w:rPr>
        <w:t>浇筑质量的好坏直接影响工程的质量优劣和使用要求，为此，要求在砼浇筑前，必须结合现场的实际情况编制详细的施工方案。并做到分级交底，使各施工人员和操作工人清楚每项设计要求、技术要求、措施及方法，做到周密组织、层层把关，确保底板砼的施工质量。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eastAsia="zh-CN"/>
        </w:rPr>
        <w:t>〔</w:t>
      </w:r>
      <w:r>
        <w:rPr>
          <w:rFonts w:ascii="楷体" w:eastAsia="楷体" w:hAnsi="楷体" w:cs="楷体" w:hint="eastAsia"/>
          <w:sz w:val="28"/>
          <w:szCs w:val="36"/>
          <w:lang w:val="en-US" w:eastAsia="zh-CN"/>
        </w:rPr>
        <w:t>1</w:t>
      </w:r>
      <w:r>
        <w:rPr>
          <w:rFonts w:ascii="楷体" w:eastAsia="楷体" w:hAnsi="楷体" w:cs="楷体" w:hint="eastAsia"/>
          <w:sz w:val="28"/>
          <w:szCs w:val="36"/>
          <w:lang w:val="en-US" w:eastAsia="zh-CN"/>
        </w:rPr>
        <w:t>〕</w:t>
      </w:r>
      <w:r>
        <w:rPr>
          <w:rFonts w:ascii="楷体" w:eastAsia="楷体" w:hAnsi="楷体" w:cs="楷体" w:hint="eastAsia"/>
          <w:sz w:val="28"/>
          <w:szCs w:val="36"/>
        </w:rPr>
        <w:t>砼浇捣布置:整体浇筑，考虑输送泵为主，辅助运输。采用泵送砼浇筑时。施工时，可视现场情况搭设溜槽砼浇筑。浇筑过程中，材料部门协调好材料运输车的调配工作，确保砼运输</w:t>
      </w:r>
      <w:r>
        <w:rPr>
          <w:rFonts w:ascii="楷体" w:eastAsia="楷体" w:hAnsi="楷体" w:cs="楷体" w:hint="eastAsia"/>
          <w:sz w:val="28"/>
          <w:szCs w:val="36"/>
        </w:rPr>
        <w:t>供给</w:t>
      </w:r>
      <w:r>
        <w:rPr>
          <w:rFonts w:ascii="楷体" w:eastAsia="楷体" w:hAnsi="楷体" w:cs="楷体" w:hint="eastAsia"/>
          <w:sz w:val="28"/>
          <w:szCs w:val="36"/>
        </w:rPr>
        <w:t>连续正常。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sectPr>
          <w:type w:val="nextPage"/>
          <w:pgSz w:w="11906" w:h="16838"/>
          <w:pgMar w:top="1134" w:right="1134" w:bottom="1134" w:left="1417" w:header="851" w:footer="992" w:gutter="0"/>
          <w:pgNumType w:start="23"/>
          <w:cols w:num="1" w:space="0"/>
          <w:titlePg w:val="0"/>
          <w:rtlGutter w:val="0"/>
          <w:docGrid w:type="lines" w:linePitch="316" w:charSpace="0"/>
        </w:sectPr>
      </w:pPr>
      <w:r>
        <w:rPr>
          <w:rFonts w:ascii="楷体" w:eastAsia="楷体" w:hAnsi="楷体" w:cs="楷体" w:hint="eastAsia"/>
          <w:sz w:val="28"/>
          <w:szCs w:val="36"/>
          <w:lang w:eastAsia="zh-CN"/>
        </w:rPr>
        <w:t>〔</w:t>
      </w:r>
      <w:r>
        <w:rPr>
          <w:rFonts w:ascii="楷体" w:eastAsia="楷体" w:hAnsi="楷体" w:cs="楷体" w:hint="eastAsia"/>
          <w:sz w:val="28"/>
          <w:szCs w:val="36"/>
          <w:lang w:val="en-US" w:eastAsia="zh-CN"/>
        </w:rPr>
        <w:t>2</w:t>
      </w:r>
      <w:r>
        <w:rPr>
          <w:rFonts w:ascii="楷体" w:eastAsia="楷体" w:hAnsi="楷体" w:cs="楷体" w:hint="eastAsia"/>
          <w:sz w:val="28"/>
          <w:szCs w:val="36"/>
          <w:lang w:val="en-US" w:eastAsia="zh-CN"/>
        </w:rPr>
        <w:t>〕</w:t>
      </w:r>
      <w:r>
        <w:rPr>
          <w:rFonts w:ascii="楷体" w:eastAsia="楷体" w:hAnsi="楷体" w:cs="楷体" w:hint="eastAsia"/>
          <w:sz w:val="28"/>
          <w:szCs w:val="36"/>
        </w:rPr>
        <w:t>浇捣方法:沿底板和</w:t>
      </w:r>
      <w:r>
        <w:rPr>
          <w:rFonts w:ascii="楷体" w:eastAsia="楷体" w:hAnsi="楷体" w:cs="楷体" w:hint="eastAsia"/>
          <w:sz w:val="28"/>
          <w:szCs w:val="36"/>
          <w:lang w:val="en-US" w:eastAsia="zh-CN"/>
        </w:rPr>
        <w:t>根底</w:t>
      </w:r>
      <w:r>
        <w:rPr>
          <w:rFonts w:ascii="楷体" w:eastAsia="楷体" w:hAnsi="楷体" w:cs="楷体" w:hint="eastAsia"/>
          <w:sz w:val="28"/>
          <w:szCs w:val="36"/>
        </w:rPr>
        <w:t>梁自下而上沿砼的流淌方向连续浇筑，在前一层砼初凝之前将后一层砼浇灌完毕，沿砼推移方向逐段拆卸泵管。浇捣时，砼自由流淌长度控制在3~5m左右，减少砼暴露面积和时间，</w:t>
      </w:r>
      <w:r>
        <w:rPr>
          <w:rFonts w:ascii="楷体" w:eastAsia="楷体" w:hAnsi="楷体" w:cs="楷体" w:hint="eastAsia"/>
          <w:sz w:val="28"/>
          <w:szCs w:val="36"/>
        </w:rPr>
        <w:t>防止</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产生施工冷缝。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eastAsia="zh-CN"/>
        </w:rPr>
        <w:t>〔</w:t>
      </w:r>
      <w:r>
        <w:rPr>
          <w:rFonts w:ascii="楷体" w:eastAsia="楷体" w:hAnsi="楷体" w:cs="楷体" w:hint="eastAsia"/>
          <w:sz w:val="28"/>
          <w:szCs w:val="36"/>
          <w:lang w:val="en-US" w:eastAsia="zh-CN"/>
        </w:rPr>
        <w:t>3</w:t>
      </w:r>
      <w:r>
        <w:rPr>
          <w:rFonts w:ascii="楷体" w:eastAsia="楷体" w:hAnsi="楷体" w:cs="楷体" w:hint="eastAsia"/>
          <w:sz w:val="28"/>
          <w:szCs w:val="36"/>
          <w:lang w:val="en-US" w:eastAsia="zh-CN"/>
        </w:rPr>
        <w:t>〕</w:t>
      </w:r>
      <w:r>
        <w:rPr>
          <w:rFonts w:ascii="楷体" w:eastAsia="楷体" w:hAnsi="楷体" w:cs="楷体" w:hint="eastAsia"/>
          <w:sz w:val="28"/>
          <w:szCs w:val="36"/>
        </w:rPr>
        <w:t>砼</w:t>
      </w:r>
      <w:r>
        <w:rPr>
          <w:rFonts w:ascii="楷体" w:eastAsia="楷体" w:hAnsi="楷体" w:cs="楷体" w:hint="eastAsia"/>
          <w:sz w:val="28"/>
          <w:szCs w:val="36"/>
        </w:rPr>
        <w:t>外表</w:t>
      </w:r>
      <w:r>
        <w:rPr>
          <w:rFonts w:ascii="楷体" w:eastAsia="楷体" w:hAnsi="楷体" w:cs="楷体" w:hint="eastAsia"/>
          <w:sz w:val="28"/>
          <w:szCs w:val="36"/>
        </w:rPr>
        <w:t>处理:砼浇筑前，在板面竖向钢筋上抄出500mm高标志，并用红油漆标明，用以控制板面标高。砼浇捣后以标志处往下量出底板面标高，拉线用长括尺将砼</w:t>
      </w:r>
      <w:r>
        <w:rPr>
          <w:rFonts w:ascii="楷体" w:eastAsia="楷体" w:hAnsi="楷体" w:cs="楷体" w:hint="eastAsia"/>
          <w:sz w:val="28"/>
          <w:szCs w:val="36"/>
        </w:rPr>
        <w:t>外表</w:t>
      </w:r>
      <w:r>
        <w:rPr>
          <w:rFonts w:ascii="楷体" w:eastAsia="楷体" w:hAnsi="楷体" w:cs="楷体" w:hint="eastAsia"/>
          <w:sz w:val="28"/>
          <w:szCs w:val="36"/>
        </w:rPr>
        <w:t>找平，木蟹打抹，找好标高并使</w:t>
      </w:r>
      <w:r>
        <w:rPr>
          <w:rFonts w:ascii="楷体" w:eastAsia="楷体" w:hAnsi="楷体" w:cs="楷体" w:hint="eastAsia"/>
          <w:sz w:val="28"/>
          <w:szCs w:val="36"/>
        </w:rPr>
        <w:t>外表</w:t>
      </w:r>
      <w:r>
        <w:rPr>
          <w:rFonts w:ascii="楷体" w:eastAsia="楷体" w:hAnsi="楷体" w:cs="楷体" w:hint="eastAsia"/>
          <w:sz w:val="28"/>
          <w:szCs w:val="36"/>
        </w:rPr>
        <w:t>粗平，再用铁板压实收光，砼初凝前再用木砂板将</w:t>
      </w:r>
      <w:r>
        <w:rPr>
          <w:rFonts w:ascii="楷体" w:eastAsia="楷体" w:hAnsi="楷体" w:cs="楷体" w:hint="eastAsia"/>
          <w:sz w:val="28"/>
          <w:szCs w:val="36"/>
        </w:rPr>
        <w:t>外表</w:t>
      </w:r>
      <w:r>
        <w:rPr>
          <w:rFonts w:ascii="楷体" w:eastAsia="楷体" w:hAnsi="楷体" w:cs="楷体" w:hint="eastAsia"/>
          <w:sz w:val="28"/>
          <w:szCs w:val="36"/>
        </w:rPr>
        <w:t>砂毛，保证成型美观。 </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val="0"/>
          <w:bCs/>
          <w:kern w:val="0"/>
          <w:szCs w:val="28"/>
        </w:rPr>
      </w:pPr>
      <w:r>
        <w:rPr>
          <w:rFonts w:ascii="楷体" w:eastAsia="楷体" w:hAnsi="楷体" w:cs="楷体" w:hint="eastAsia"/>
          <w:sz w:val="28"/>
          <w:szCs w:val="36"/>
          <w:lang w:eastAsia="zh-CN"/>
        </w:rPr>
        <w:t>〔</w:t>
      </w:r>
      <w:r>
        <w:rPr>
          <w:rFonts w:ascii="楷体" w:eastAsia="楷体" w:hAnsi="楷体" w:cs="楷体" w:hint="eastAsia"/>
          <w:sz w:val="28"/>
          <w:szCs w:val="36"/>
          <w:lang w:val="en-US" w:eastAsia="zh-CN"/>
        </w:rPr>
        <w:t>4</w:t>
      </w:r>
      <w:r>
        <w:rPr>
          <w:rFonts w:ascii="楷体" w:eastAsia="楷体" w:hAnsi="楷体" w:cs="楷体" w:hint="eastAsia"/>
          <w:sz w:val="28"/>
          <w:szCs w:val="36"/>
          <w:lang w:val="en-US" w:eastAsia="zh-CN"/>
        </w:rPr>
        <w:t>〕</w:t>
      </w:r>
      <w:r>
        <w:rPr>
          <w:rFonts w:ascii="楷体" w:eastAsia="楷体" w:hAnsi="楷体" w:cs="楷体" w:hint="eastAsia"/>
          <w:sz w:val="28"/>
          <w:szCs w:val="36"/>
        </w:rPr>
        <w:t>砼的养护: 砼浇捣后，采取蓄热保温养护法，</w:t>
      </w:r>
      <w:r>
        <w:rPr>
          <w:rFonts w:ascii="楷体" w:eastAsia="楷体" w:hAnsi="楷体" w:cs="楷体" w:hint="eastAsia"/>
          <w:sz w:val="28"/>
          <w:szCs w:val="36"/>
        </w:rPr>
        <w:t>防止</w:t>
      </w:r>
      <w:r>
        <w:rPr>
          <w:rFonts w:ascii="楷体" w:eastAsia="楷体" w:hAnsi="楷体" w:cs="楷体" w:hint="eastAsia"/>
          <w:sz w:val="28"/>
          <w:szCs w:val="36"/>
        </w:rPr>
        <w:t>产生温度裂缝，即在砼</w:t>
      </w:r>
      <w:r>
        <w:rPr>
          <w:rFonts w:ascii="楷体" w:eastAsia="楷体" w:hAnsi="楷体" w:cs="楷体" w:hint="eastAsia"/>
          <w:sz w:val="28"/>
          <w:szCs w:val="36"/>
        </w:rPr>
        <w:t>外表</w:t>
      </w:r>
      <w:r>
        <w:rPr>
          <w:rFonts w:ascii="楷体" w:eastAsia="楷体" w:hAnsi="楷体" w:cs="楷体" w:hint="eastAsia"/>
          <w:sz w:val="28"/>
          <w:szCs w:val="36"/>
        </w:rPr>
        <w:t>砂毛后，紧接着在其上覆盖一层塑料薄膜。厚度较大的区域可加盖两层麻袋或草袋后再覆盖塑料薄膜，砼终凝后，每隔4小时揭开覆盖物喷水养护，三天后，减少喷水次数，以保证砼面湿润为准，覆盖养护时间以测温结果确定。</w:t>
      </w:r>
    </w:p>
    <w:p>
      <w:pPr>
        <w:pageBreakBefore w:val="0"/>
        <w:kinsoku/>
        <w:wordWrap/>
        <w:overflowPunct/>
        <w:topLinePunct w:val="0"/>
        <w:bidi w:val="0"/>
        <w:spacing w:line="500" w:lineRule="exact"/>
        <w:ind w:right="0" w:firstLine="0" w:rightChars="0" w:firstLineChars="0"/>
        <w:jc w:val="both"/>
        <w:textAlignment w:val="auto"/>
        <w:rPr>
          <w:rFonts w:ascii="楷体" w:eastAsia="楷体" w:hAnsi="楷体" w:cs="楷体" w:hint="eastAsia"/>
          <w:b/>
          <w:bCs/>
          <w:color w:val="000000"/>
          <w:szCs w:val="28"/>
        </w:rPr>
      </w:pPr>
      <w:r>
        <w:rPr>
          <w:rFonts w:ascii="楷体" w:eastAsia="楷体" w:hAnsi="楷体" w:cs="楷体" w:hint="eastAsia"/>
          <w:b/>
          <w:bCs/>
          <w:color w:val="000000"/>
          <w:sz w:val="28"/>
          <w:szCs w:val="28"/>
          <w:lang w:val="en-US" w:eastAsia="zh-CN"/>
        </w:rPr>
        <w:t>十、</w:t>
      </w:r>
      <w:r>
        <w:rPr>
          <w:rFonts w:ascii="楷体" w:eastAsia="楷体" w:hAnsi="楷体" w:cs="楷体" w:hint="eastAsia"/>
          <w:b/>
          <w:bCs/>
          <w:color w:val="000000"/>
          <w:sz w:val="28"/>
          <w:szCs w:val="28"/>
        </w:rPr>
        <w:t>钢筋工程</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val="en-US" w:eastAsia="zh-CN"/>
        </w:rPr>
        <w:t>1、</w:t>
      </w:r>
      <w:r>
        <w:rPr>
          <w:rFonts w:ascii="楷体" w:eastAsia="楷体" w:hAnsi="楷体" w:cs="楷体" w:hint="eastAsia"/>
          <w:color w:val="000000"/>
          <w:sz w:val="28"/>
          <w:szCs w:val="28"/>
        </w:rPr>
        <w:t>钢筋配料</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val="en-US" w:eastAsia="zh-CN"/>
        </w:rPr>
        <w:t xml:space="preserve">   </w:t>
      </w:r>
      <w:r>
        <w:rPr>
          <w:rFonts w:ascii="楷体" w:eastAsia="楷体" w:hAnsi="楷体" w:cs="楷体" w:hint="eastAsia"/>
          <w:color w:val="000000"/>
          <w:sz w:val="28"/>
          <w:szCs w:val="28"/>
        </w:rPr>
        <w:t>钢筋配料根据图纸配筋图和现场实际情况，绘出各种形状和规格的单根钢筋图并加编号，然后计算钢筋的下料长度和根数，填写配料单。配料计算时，要考虑钢筋的形状、尺寸，在满足设计要求的前提下有助于加工和绑扎。加工后的钢筋半成品须经专人验收，并按其规格、品种、尺寸填写料牌，分类码放，作为钢筋绑扎时的依据。</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outlineLvl w:val="0"/>
        <w:rPr>
          <w:rFonts w:ascii="楷体" w:eastAsia="楷体" w:hAnsi="楷体" w:cs="楷体" w:hint="eastAsia"/>
          <w:color w:val="000000"/>
          <w:szCs w:val="28"/>
        </w:rPr>
      </w:pPr>
      <w:r>
        <w:rPr>
          <w:rFonts w:ascii="楷体" w:eastAsia="楷体" w:hAnsi="楷体" w:cs="楷体" w:hint="eastAsia"/>
          <w:color w:val="000000"/>
          <w:sz w:val="28"/>
          <w:szCs w:val="28"/>
          <w:lang w:val="en-US" w:eastAsia="zh-CN"/>
        </w:rPr>
        <w:t>2、</w:t>
      </w:r>
      <w:r>
        <w:rPr>
          <w:rFonts w:ascii="楷体" w:eastAsia="楷体" w:hAnsi="楷体" w:cs="楷体" w:hint="eastAsia"/>
          <w:color w:val="000000"/>
          <w:sz w:val="28"/>
          <w:szCs w:val="28"/>
        </w:rPr>
        <w:t>钢筋制作</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val="en-US" w:eastAsia="zh-CN"/>
        </w:rPr>
        <w:t xml:space="preserve">   </w:t>
      </w:r>
      <w:r>
        <w:rPr>
          <w:rFonts w:ascii="楷体" w:eastAsia="楷体" w:hAnsi="楷体" w:cs="楷体" w:hint="eastAsia"/>
          <w:color w:val="000000"/>
          <w:sz w:val="28"/>
          <w:szCs w:val="28"/>
        </w:rPr>
        <w:t>钢筋加工在施工现场所设的钢筋加工</w:t>
      </w:r>
      <w:r>
        <w:rPr>
          <w:rFonts w:ascii="楷体" w:eastAsia="楷体" w:hAnsi="楷体" w:cs="楷体" w:hint="eastAsia"/>
          <w:color w:val="000000"/>
          <w:sz w:val="28"/>
          <w:szCs w:val="28"/>
          <w:lang w:eastAsia="zh-CN"/>
        </w:rPr>
        <w:t>区</w:t>
      </w:r>
      <w:r>
        <w:rPr>
          <w:rFonts w:ascii="楷体" w:eastAsia="楷体" w:hAnsi="楷体" w:cs="楷体" w:hint="eastAsia"/>
          <w:color w:val="000000"/>
          <w:sz w:val="28"/>
          <w:szCs w:val="28"/>
        </w:rPr>
        <w:t>进行，内设有制作等钢筋加工设备，其具体位置见现场施工平面布置图。</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1</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钢筋除锈</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rPr>
        <w:t>钢筋除锈一般通过以下两个途径：一是钢筋冷拉或调直过程中除锈；二是机械方法除锈。</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sectPr>
          <w:type w:val="nextPage"/>
          <w:pgSz w:w="11906" w:h="16838"/>
          <w:pgMar w:top="1134" w:right="1134" w:bottom="1134" w:left="1417" w:header="851" w:footer="992" w:gutter="0"/>
          <w:pgNumType w:start="24"/>
          <w:cols w:num="1" w:space="0"/>
          <w:titlePg w:val="0"/>
          <w:rtlGutter w:val="0"/>
          <w:docGrid w:type="lines" w:linePitch="316" w:charSpace="0"/>
        </w:sect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2</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钢筋的弯曲成型</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rPr>
        <w:t>一级钢筋末端作180度弯勾，其园弧弯曲直径D不应小于钢筋d的2.5倍，梁柱箍筋弯勾135度，其直线段长度不少于10d。</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rPr>
        <w:t>二级钢筋末端做90度弯曲时，弯曲直径D不宜小于钢筋直径d的4倍。</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rPr>
        <w:t>弯起钢筋中部，弯折部位直径D不宜小于钢筋直径d的5倍。</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val="en-US" w:eastAsia="zh-CN"/>
        </w:rPr>
        <w:t>3、</w:t>
      </w:r>
      <w:r>
        <w:rPr>
          <w:rFonts w:ascii="楷体" w:eastAsia="楷体" w:hAnsi="楷体" w:cs="楷体" w:hint="eastAsia"/>
          <w:color w:val="000000"/>
          <w:sz w:val="28"/>
          <w:szCs w:val="28"/>
        </w:rPr>
        <w:t>钢筋的焊接与连接</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rPr>
        <w:t>钢筋连接形式</w:t>
      </w: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rPr>
        <w:t>用焊</w:t>
      </w:r>
      <w:r>
        <w:rPr>
          <w:rFonts w:ascii="楷体" w:eastAsia="楷体" w:hAnsi="楷体" w:cs="楷体" w:hint="eastAsia"/>
          <w:color w:val="000000"/>
          <w:sz w:val="28"/>
          <w:szCs w:val="28"/>
          <w:lang w:val="en-US" w:eastAsia="zh-CN"/>
        </w:rPr>
        <w:t>接</w:t>
      </w:r>
      <w:r>
        <w:rPr>
          <w:rFonts w:ascii="楷体" w:eastAsia="楷体" w:hAnsi="楷体" w:cs="楷体" w:hint="eastAsia"/>
          <w:color w:val="000000"/>
          <w:sz w:val="28"/>
          <w:szCs w:val="28"/>
        </w:rPr>
        <w:t>连接</w:t>
      </w: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连接</w:t>
      </w:r>
      <w:r>
        <w:rPr>
          <w:rFonts w:ascii="楷体" w:eastAsia="楷体" w:hAnsi="楷体" w:cs="楷体" w:hint="eastAsia"/>
          <w:color w:val="000000"/>
          <w:sz w:val="28"/>
          <w:szCs w:val="28"/>
        </w:rPr>
        <w:t>均应在现场有监理见证情况下取样，送检合格后，方可进行。分布筋及其它非受力筋的连接采用搭接绑扎连接。</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val="en-US" w:eastAsia="zh-CN"/>
        </w:rPr>
        <w:t>4、</w:t>
      </w:r>
      <w:r>
        <w:rPr>
          <w:rFonts w:ascii="楷体" w:eastAsia="楷体" w:hAnsi="楷体" w:cs="楷体" w:hint="eastAsia"/>
          <w:color w:val="000000"/>
          <w:sz w:val="28"/>
          <w:szCs w:val="28"/>
        </w:rPr>
        <w:t>钢筋的绑扎</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1</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按设计要求间距，计算好每根柱箍筋数量，将箍筋套在伸出的柱主筋上，然后用焊</w:t>
      </w:r>
      <w:r>
        <w:rPr>
          <w:rFonts w:ascii="楷体" w:eastAsia="楷体" w:hAnsi="楷体" w:cs="楷体" w:hint="eastAsia"/>
          <w:color w:val="000000"/>
          <w:sz w:val="28"/>
          <w:szCs w:val="28"/>
          <w:lang w:val="en-US" w:eastAsia="zh-CN"/>
        </w:rPr>
        <w:t>接</w:t>
      </w:r>
      <w:r>
        <w:rPr>
          <w:rFonts w:ascii="楷体" w:eastAsia="楷体" w:hAnsi="楷体" w:cs="楷体" w:hint="eastAsia"/>
          <w:color w:val="000000"/>
          <w:sz w:val="28"/>
          <w:szCs w:val="28"/>
        </w:rPr>
        <w:t>连接主筋。在已立好的柱主筋上，用粉笔画出箍筋间距，然后将套好的箍筋往上移动，由上向下按画好的箍筋间距线绑扎箍筋。相邻箍筋绑扎时其接头须错开，箍筋与柱子主筋要垂直，主筋与箍筋绑扎牢固。在绑扎钢筋时，钢筋必须下料准确，由于此处受力较为集中，绑扎严格按照设计施工图纸进行，经过技术人员检查复核钢筋规格、间距、型号、数量及标高后，方准进行下一道工序。</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3</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为确保柱钢筋绑扎质量，在梁、板钢筋绑扎完毕之后，浇筑砼之前，施工员将柱轴线放于梁的箍筋上，并用红油漆做明显标志。钢筋操作人员根据轴线控制点，拉线检查校柱主筋位置，然后加定位箍筋。根据控制线及控制点，防止柱钢筋移位。</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outlineLvl w:val="0"/>
        <w:rPr>
          <w:rFonts w:ascii="楷体" w:eastAsia="楷体" w:hAnsi="楷体" w:cs="楷体" w:hint="eastAsia"/>
          <w:color w:val="000000"/>
          <w:szCs w:val="28"/>
        </w:rPr>
      </w:pPr>
      <w:r>
        <w:rPr>
          <w:rFonts w:ascii="楷体" w:eastAsia="楷体" w:hAnsi="楷体" w:cs="楷体" w:hint="eastAsia"/>
          <w:color w:val="000000"/>
          <w:sz w:val="28"/>
          <w:szCs w:val="28"/>
        </w:rPr>
        <w:t xml:space="preserve"> </w:t>
      </w:r>
      <w:r>
        <w:rPr>
          <w:rFonts w:ascii="楷体" w:eastAsia="楷体" w:hAnsi="楷体" w:cs="楷体" w:hint="eastAsia"/>
          <w:color w:val="000000"/>
          <w:sz w:val="28"/>
          <w:szCs w:val="28"/>
          <w:lang w:val="en-US" w:eastAsia="zh-CN"/>
        </w:rPr>
        <w:t>5、</w:t>
      </w:r>
      <w:r>
        <w:rPr>
          <w:rFonts w:ascii="楷体" w:eastAsia="楷体" w:hAnsi="楷体" w:cs="楷体" w:hint="eastAsia"/>
          <w:color w:val="000000"/>
          <w:sz w:val="28"/>
          <w:szCs w:val="28"/>
        </w:rPr>
        <w:t>质量要求</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1</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钢筋绑扎前，须核对半成品规格、形状、尺寸、数量、锚固长度、接头数量是否符合设计要求和施工</w:t>
      </w:r>
      <w:r>
        <w:rPr>
          <w:rFonts w:ascii="楷体" w:eastAsia="楷体" w:hAnsi="楷体" w:cs="楷体" w:hint="eastAsia"/>
          <w:color w:val="000000"/>
          <w:sz w:val="28"/>
          <w:szCs w:val="28"/>
        </w:rPr>
        <w:t>标准</w:t>
      </w:r>
      <w:r>
        <w:rPr>
          <w:rFonts w:ascii="楷体" w:eastAsia="楷体" w:hAnsi="楷体" w:cs="楷体" w:hint="eastAsia"/>
          <w:color w:val="000000"/>
          <w:sz w:val="28"/>
          <w:szCs w:val="28"/>
        </w:rPr>
        <w:t>规定。</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szCs w:val="28"/>
        </w:rPr>
        <w:sectPr>
          <w:type w:val="nextPage"/>
          <w:pgSz w:w="11906" w:h="16838"/>
          <w:pgMar w:top="1134" w:right="1134" w:bottom="1134" w:left="1417" w:header="851" w:footer="992" w:gutter="0"/>
          <w:pgNumType w:start="25"/>
          <w:cols w:num="1" w:space="0"/>
          <w:titlePg w:val="0"/>
          <w:rtlGutter w:val="0"/>
          <w:docGrid w:type="lines" w:linePitch="316" w:charSpace="0"/>
        </w:sect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2</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节点处钢筋穿插稠密，绑扎时应保证顶面主筋间净距30mm，以利于浇筑砼。钢筋绑扎应扎紧，不得缺扣、松扣，绑扎接头长度不得小于规定值。</w:t>
      </w:r>
    </w:p>
    <w:p>
      <w:pPr>
        <w:pStyle w:val="BodyTextIndent"/>
        <w:keepNext w:val="0"/>
        <w:keepLines w:val="0"/>
        <w:pageBreakBefore w:val="0"/>
        <w:widowControl w:val="0"/>
        <w:kinsoku/>
        <w:wordWrap/>
        <w:overflowPunct/>
        <w:topLinePunct w:val="0"/>
        <w:bidi w:val="0"/>
        <w:snapToGrid/>
        <w:spacing w:line="500" w:lineRule="exact"/>
        <w:ind w:left="0" w:right="0" w:firstLine="0" w:leftChars="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6</w:t>
      </w:r>
      <w:r>
        <w:rPr>
          <w:rFonts w:ascii="楷体" w:eastAsia="楷体" w:hAnsi="楷体" w:cs="楷体" w:hint="eastAsia"/>
          <w:sz w:val="28"/>
          <w:szCs w:val="28"/>
          <w:lang w:val="en-US" w:eastAsia="zh-CN"/>
        </w:rPr>
        <w:t>、</w:t>
      </w:r>
      <w:r>
        <w:rPr>
          <w:rFonts w:ascii="楷体" w:eastAsia="楷体" w:hAnsi="楷体" w:cs="楷体" w:hint="eastAsia"/>
          <w:sz w:val="28"/>
          <w:szCs w:val="28"/>
        </w:rPr>
        <w:t>钢筋工程质量保证措施</w:t>
      </w:r>
    </w:p>
    <w:p>
      <w:pPr>
        <w:pStyle w:val="BodyTextIndent"/>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eastAsia="zh-CN"/>
        </w:rPr>
        <w:t>〔</w:t>
      </w:r>
      <w:r>
        <w:rPr>
          <w:rFonts w:ascii="楷体" w:eastAsia="楷体" w:hAnsi="楷体" w:cs="楷体" w:hint="eastAsia"/>
          <w:sz w:val="28"/>
          <w:szCs w:val="28"/>
        </w:rPr>
        <w:t>1</w:t>
      </w:r>
      <w:r>
        <w:rPr>
          <w:rFonts w:ascii="楷体" w:eastAsia="楷体" w:hAnsi="楷体" w:cs="楷体" w:hint="eastAsia"/>
          <w:sz w:val="28"/>
          <w:szCs w:val="28"/>
        </w:rPr>
        <w:t>〕</w:t>
      </w:r>
      <w:r>
        <w:rPr>
          <w:rFonts w:ascii="楷体" w:eastAsia="楷体" w:hAnsi="楷体" w:cs="楷体" w:hint="eastAsia"/>
          <w:sz w:val="28"/>
          <w:szCs w:val="28"/>
        </w:rPr>
        <w:t>在钢筋施工过程中，从原材料进场、存放、断料、焊接至现场绑扎施工，将实行层层责任，落实到人，严把各工序交接关。</w:t>
      </w:r>
    </w:p>
    <w:p>
      <w:pPr>
        <w:pStyle w:val="BodyTextIndent"/>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eastAsia="zh-CN"/>
        </w:rPr>
        <w:t>〔</w:t>
      </w:r>
      <w:r>
        <w:rPr>
          <w:rFonts w:ascii="楷体" w:eastAsia="楷体" w:hAnsi="楷体" w:cs="楷体" w:hint="eastAsia"/>
          <w:sz w:val="28"/>
          <w:szCs w:val="28"/>
        </w:rPr>
        <w:t>2</w:t>
      </w:r>
      <w:r>
        <w:rPr>
          <w:rFonts w:ascii="楷体" w:eastAsia="楷体" w:hAnsi="楷体" w:cs="楷体" w:hint="eastAsia"/>
          <w:sz w:val="28"/>
          <w:szCs w:val="28"/>
        </w:rPr>
        <w:t>〕</w:t>
      </w:r>
      <w:r>
        <w:rPr>
          <w:rFonts w:ascii="楷体" w:eastAsia="楷体" w:hAnsi="楷体" w:cs="楷体" w:hint="eastAsia"/>
          <w:sz w:val="28"/>
          <w:szCs w:val="28"/>
        </w:rPr>
        <w:t>加工成型的钢筋，其形状、尺寸弯钩必须符合设计要求，钢筋</w:t>
      </w:r>
      <w:r>
        <w:rPr>
          <w:rFonts w:ascii="楷体" w:eastAsia="楷体" w:hAnsi="楷体" w:cs="楷体" w:hint="eastAsia"/>
          <w:sz w:val="28"/>
          <w:szCs w:val="28"/>
        </w:rPr>
        <w:t>外表</w:t>
      </w:r>
      <w:r>
        <w:rPr>
          <w:rFonts w:ascii="楷体" w:eastAsia="楷体" w:hAnsi="楷体" w:cs="楷体" w:hint="eastAsia"/>
          <w:sz w:val="28"/>
          <w:szCs w:val="28"/>
        </w:rPr>
        <w:t>确保洁净，无损伤、无麻孔斑点、无油污，不得使用带有颗粒状或片状老锈的钢筋。</w:t>
      </w:r>
    </w:p>
    <w:p>
      <w:pPr>
        <w:pStyle w:val="BodyTextIndent"/>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eastAsia="zh-CN"/>
        </w:rPr>
        <w:t>〔</w:t>
      </w:r>
      <w:r>
        <w:rPr>
          <w:rFonts w:ascii="楷体" w:eastAsia="楷体" w:hAnsi="楷体" w:cs="楷体" w:hint="eastAsia"/>
          <w:sz w:val="28"/>
          <w:szCs w:val="28"/>
        </w:rPr>
        <w:t>3</w:t>
      </w:r>
      <w:r>
        <w:rPr>
          <w:rFonts w:ascii="楷体" w:eastAsia="楷体" w:hAnsi="楷体" w:cs="楷体" w:hint="eastAsia"/>
          <w:sz w:val="28"/>
          <w:szCs w:val="28"/>
        </w:rPr>
        <w:t>〕</w:t>
      </w:r>
      <w:r>
        <w:rPr>
          <w:rFonts w:ascii="楷体" w:eastAsia="楷体" w:hAnsi="楷体" w:cs="楷体" w:hint="eastAsia"/>
          <w:sz w:val="28"/>
          <w:szCs w:val="28"/>
        </w:rPr>
        <w:t>对柱梁节点等部位的钢筋绑扎，施工前应详细编制绑扎顺序，钢筋工长和质检员应层层把关，以防出错。</w:t>
      </w:r>
    </w:p>
    <w:p>
      <w:pPr>
        <w:pStyle w:val="BodyTextIndent"/>
        <w:keepNext w:val="0"/>
        <w:keepLines w:val="0"/>
        <w:pageBreakBefore w:val="0"/>
        <w:widowControl w:val="0"/>
        <w:kinsoku/>
        <w:wordWrap/>
        <w:overflowPunct/>
        <w:topLinePunct w:val="0"/>
        <w:bidi w:val="0"/>
        <w:snapToGrid/>
        <w:spacing w:line="500" w:lineRule="exact"/>
        <w:ind w:left="0" w:right="0" w:firstLine="0" w:leftChars="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7</w:t>
      </w:r>
      <w:r>
        <w:rPr>
          <w:rFonts w:ascii="楷体" w:eastAsia="楷体" w:hAnsi="楷体" w:cs="楷体" w:hint="eastAsia"/>
          <w:sz w:val="28"/>
          <w:szCs w:val="28"/>
          <w:lang w:val="en-US" w:eastAsia="zh-CN"/>
        </w:rPr>
        <w:t>、</w:t>
      </w:r>
      <w:r>
        <w:rPr>
          <w:rFonts w:ascii="楷体" w:eastAsia="楷体" w:hAnsi="楷体" w:cs="楷体" w:hint="eastAsia"/>
          <w:sz w:val="28"/>
          <w:szCs w:val="28"/>
        </w:rPr>
        <w:t>钢筋隐蔽验收</w:t>
      </w:r>
    </w:p>
    <w:p>
      <w:pPr>
        <w:pStyle w:val="BodyTextIndent"/>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rPr>
        <w:t>在钢筋绑扎过程中，管理人员、质检人员应随时检查，发现问题及时纠正。钢筋绑扎完成后，班组首先进行自检，确认无误后，通过公司质检部门和</w:t>
      </w:r>
      <w:r>
        <w:rPr>
          <w:rFonts w:ascii="楷体" w:eastAsia="楷体" w:hAnsi="楷体" w:cs="楷体" w:hint="eastAsia"/>
          <w:sz w:val="28"/>
          <w:szCs w:val="28"/>
        </w:rPr>
        <w:t>工程</w:t>
      </w:r>
      <w:r>
        <w:rPr>
          <w:rFonts w:ascii="楷体" w:eastAsia="楷体" w:hAnsi="楷体" w:cs="楷体" w:hint="eastAsia"/>
          <w:sz w:val="28"/>
          <w:szCs w:val="28"/>
        </w:rPr>
        <w:t>质安员复检，如有问题，立即整改，整改完成后，填写隐蔽工程验收申请表，报请监理工程师及有关人员进行验收，验收合格</w:t>
      </w:r>
      <w:r>
        <w:rPr>
          <w:rFonts w:ascii="楷体" w:eastAsia="楷体" w:hAnsi="楷体" w:cs="楷体" w:hint="eastAsia"/>
          <w:sz w:val="28"/>
          <w:szCs w:val="28"/>
        </w:rPr>
        <w:t>前方</w:t>
      </w:r>
      <w:r>
        <w:rPr>
          <w:rFonts w:ascii="楷体" w:eastAsia="楷体" w:hAnsi="楷体" w:cs="楷体" w:hint="eastAsia"/>
          <w:sz w:val="28"/>
          <w:szCs w:val="28"/>
        </w:rPr>
        <w:t>可进行下道工序施工。</w:t>
      </w:r>
    </w:p>
    <w:p>
      <w:pPr>
        <w:pStyle w:val="BodyTextIndent"/>
        <w:keepNext w:val="0"/>
        <w:keepLines w:val="0"/>
        <w:pageBreakBefore w:val="0"/>
        <w:widowControl w:val="0"/>
        <w:kinsoku/>
        <w:wordWrap/>
        <w:overflowPunct/>
        <w:topLinePunct w:val="0"/>
        <w:bidi w:val="0"/>
        <w:snapToGrid/>
        <w:spacing w:line="500" w:lineRule="exact"/>
        <w:ind w:left="0" w:right="0" w:firstLine="0" w:leftChars="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8</w:t>
      </w:r>
      <w:r>
        <w:rPr>
          <w:rFonts w:ascii="楷体" w:eastAsia="楷体" w:hAnsi="楷体" w:cs="楷体" w:hint="eastAsia"/>
          <w:sz w:val="28"/>
          <w:szCs w:val="28"/>
          <w:lang w:val="en-US" w:eastAsia="zh-CN"/>
        </w:rPr>
        <w:t>、</w:t>
      </w:r>
      <w:r>
        <w:rPr>
          <w:rFonts w:ascii="楷体" w:eastAsia="楷体" w:hAnsi="楷体" w:cs="楷体" w:hint="eastAsia"/>
          <w:sz w:val="28"/>
          <w:szCs w:val="28"/>
        </w:rPr>
        <w:t>结构构件中的防雷，按设计图纸的要求焊接连通和留出测点及接地点。</w:t>
      </w:r>
    </w:p>
    <w:p>
      <w:pPr>
        <w:keepNext w:val="0"/>
        <w:keepLines w:val="0"/>
        <w:pageBreakBefore w:val="0"/>
        <w:widowControl w:val="0"/>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bCs/>
          <w:color w:val="000000"/>
          <w:szCs w:val="28"/>
        </w:rPr>
      </w:pPr>
      <w:r>
        <w:rPr>
          <w:rFonts w:ascii="楷体" w:eastAsia="楷体" w:hAnsi="楷体" w:cs="楷体" w:hint="eastAsia"/>
          <w:b/>
          <w:bCs/>
          <w:color w:val="000000"/>
          <w:sz w:val="28"/>
          <w:szCs w:val="28"/>
          <w:lang w:val="en-US" w:eastAsia="zh-CN"/>
        </w:rPr>
        <w:t>十一、</w:t>
      </w:r>
      <w:r>
        <w:rPr>
          <w:rFonts w:ascii="楷体" w:eastAsia="楷体" w:hAnsi="楷体" w:cs="楷体" w:hint="eastAsia"/>
          <w:b/>
          <w:bCs/>
          <w:color w:val="000000"/>
          <w:sz w:val="28"/>
          <w:szCs w:val="28"/>
        </w:rPr>
        <w:t>模板工程</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lang w:val="en-US" w:eastAsia="zh-CN"/>
        </w:rPr>
        <w:t>1、</w:t>
      </w:r>
      <w:r>
        <w:rPr>
          <w:rFonts w:ascii="楷体" w:eastAsia="楷体" w:hAnsi="楷体" w:cs="楷体" w:hint="eastAsia"/>
          <w:color w:val="000000"/>
          <w:kern w:val="0"/>
          <w:sz w:val="28"/>
          <w:szCs w:val="28"/>
        </w:rPr>
        <w:t>构造柱</w:t>
      </w:r>
      <w:r>
        <w:rPr>
          <w:rFonts w:ascii="楷体" w:eastAsia="楷体" w:hAnsi="楷体" w:cs="楷体" w:hint="eastAsia"/>
          <w:color w:val="000000"/>
          <w:kern w:val="0"/>
          <w:sz w:val="28"/>
          <w:szCs w:val="28"/>
          <w:lang w:eastAsia="zh-CN"/>
        </w:rPr>
        <w:t>、矩形</w:t>
      </w:r>
      <w:r>
        <w:rPr>
          <w:rFonts w:ascii="楷体" w:eastAsia="楷体" w:hAnsi="楷体" w:cs="楷体" w:hint="eastAsia"/>
          <w:color w:val="000000"/>
          <w:kern w:val="0"/>
          <w:sz w:val="28"/>
          <w:szCs w:val="28"/>
          <w:lang w:val="en-US" w:eastAsia="zh-CN"/>
        </w:rPr>
        <w:t>梁</w:t>
      </w: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lang w:val="en-US" w:eastAsia="zh-CN"/>
        </w:rPr>
        <w:t>矩形柱、平板。</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1</w:t>
      </w: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构造柱和梁模板在拼装前满刷非油脂隔离剂.支撑方法采用满堂脚手架，梁底脚手架立杆间距为800mm，平板处立杆间距为1000mm。</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szCs w:val="28"/>
        </w:rPr>
        <w:sectPr>
          <w:type w:val="nextPage"/>
          <w:pgSz w:w="11906" w:h="16838"/>
          <w:pgMar w:top="1134" w:right="1134" w:bottom="1134" w:left="1417" w:header="851" w:footer="992" w:gutter="0"/>
          <w:pgNumType w:start="26"/>
          <w:cols w:num="1" w:space="0"/>
          <w:titlePg w:val="0"/>
          <w:rtlGutter w:val="0"/>
          <w:docGrid w:type="lines" w:linePitch="316" w:charSpace="0"/>
        </w:sectPr>
      </w:pP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2</w:t>
      </w:r>
      <w:r>
        <w:rPr>
          <w:rFonts w:ascii="楷体" w:eastAsia="楷体" w:hAnsi="楷体" w:cs="楷体" w:hint="eastAsia"/>
          <w:color w:val="000000"/>
          <w:kern w:val="0"/>
          <w:sz w:val="28"/>
          <w:szCs w:val="28"/>
        </w:rPr>
        <w:t>〕</w:t>
      </w:r>
      <w:r>
        <w:rPr>
          <w:rFonts w:ascii="楷体" w:eastAsia="楷体" w:hAnsi="楷体" w:cs="楷体" w:hint="eastAsia"/>
          <w:sz w:val="28"/>
          <w:szCs w:val="28"/>
        </w:rPr>
        <w:t>梁板模板安装：首先按照梁底标高在梁底扎水平大横杆，在大横杆上扎梁底支撑小横杆，小横杆间距50－80cm，然后在小横杆上铺梁底模板，校核梁底模板位置后，用钢管卡子卡牢，然后支设梁侧模板及加固。梁侧模加固好后即可开始板模板的支设，首先根据板底标高扎板底水平杆，铺5×10cm 方木搁栅，其间距为200,然后在搁栅上铺钉15厚胶合板，板缝采用胶带纸粘贴。</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3</w:t>
      </w: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当梁高小于500mm 时，梁侧模可用水平钢管顶撑，同时用一</w:t>
      </w:r>
      <w:r>
        <w:rPr>
          <w:rFonts w:ascii="楷体" w:eastAsia="楷体" w:hAnsi="楷体" w:cs="楷体" w:hint="eastAsia"/>
          <w:color w:val="000000"/>
          <w:kern w:val="0"/>
          <w:sz w:val="28"/>
          <w:szCs w:val="28"/>
        </w:rPr>
        <w:t>局部</w:t>
      </w:r>
      <w:r>
        <w:rPr>
          <w:rFonts w:ascii="楷体" w:eastAsia="楷体" w:hAnsi="楷体" w:cs="楷体" w:hint="eastAsia"/>
          <w:color w:val="000000"/>
          <w:kern w:val="0"/>
          <w:sz w:val="28"/>
          <w:szCs w:val="28"/>
        </w:rPr>
        <w:t>短钢管做斜支撑，当梁高大于500mm 时，增加</w:t>
      </w:r>
      <w:r>
        <w:rPr>
          <w:rFonts w:ascii="楷体" w:eastAsia="楷体" w:hAnsi="楷体" w:cs="楷体" w:hint="eastAsia"/>
          <w:i/>
          <w:iCs/>
          <w:color w:val="000000"/>
          <w:kern w:val="0"/>
          <w:sz w:val="28"/>
          <w:szCs w:val="28"/>
        </w:rPr>
        <w:t>ф</w:t>
      </w:r>
      <w:r>
        <w:rPr>
          <w:rFonts w:ascii="楷体" w:eastAsia="楷体" w:hAnsi="楷体" w:cs="楷体" w:hint="eastAsia"/>
          <w:color w:val="000000"/>
          <w:kern w:val="0"/>
          <w:sz w:val="28"/>
          <w:szCs w:val="28"/>
        </w:rPr>
        <w:t>14 对拉螺栓固定。</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lang w:val="en-US" w:eastAsia="zh-CN"/>
        </w:rPr>
        <w:t>2、</w:t>
      </w:r>
      <w:r>
        <w:rPr>
          <w:rFonts w:ascii="楷体" w:eastAsia="楷体" w:hAnsi="楷体" w:cs="楷体" w:hint="eastAsia"/>
          <w:color w:val="000000"/>
          <w:kern w:val="0"/>
          <w:sz w:val="28"/>
          <w:szCs w:val="28"/>
        </w:rPr>
        <w:t>模板</w:t>
      </w:r>
      <w:r>
        <w:rPr>
          <w:rFonts w:ascii="楷体" w:eastAsia="楷体" w:hAnsi="楷体" w:cs="楷体" w:hint="eastAsia"/>
          <w:color w:val="000000"/>
          <w:kern w:val="0"/>
          <w:sz w:val="28"/>
          <w:szCs w:val="28"/>
        </w:rPr>
        <w:t>撤除</w:t>
      </w:r>
      <w:r>
        <w:rPr>
          <w:rFonts w:ascii="楷体" w:eastAsia="楷体" w:hAnsi="楷体" w:cs="楷体" w:hint="eastAsia"/>
          <w:color w:val="000000"/>
          <w:kern w:val="0"/>
          <w:sz w:val="28"/>
          <w:szCs w:val="28"/>
        </w:rPr>
        <w:t>时的混凝土强度应</w:t>
      </w:r>
      <w:r>
        <w:rPr>
          <w:rFonts w:ascii="楷体" w:eastAsia="楷体" w:hAnsi="楷体" w:cs="楷体" w:hint="eastAsia"/>
          <w:color w:val="000000"/>
          <w:kern w:val="0"/>
          <w:sz w:val="28"/>
          <w:szCs w:val="28"/>
        </w:rPr>
        <w:t>到达</w:t>
      </w:r>
      <w:r>
        <w:rPr>
          <w:rFonts w:ascii="楷体" w:eastAsia="楷体" w:hAnsi="楷体" w:cs="楷体" w:hint="eastAsia"/>
          <w:color w:val="000000"/>
          <w:kern w:val="0"/>
          <w:sz w:val="28"/>
          <w:szCs w:val="28"/>
        </w:rPr>
        <w:t>以下要求：</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1</w:t>
      </w: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不承受混凝土重力的侧模板，其混凝土强度应在其</w:t>
      </w:r>
      <w:r>
        <w:rPr>
          <w:rFonts w:ascii="楷体" w:eastAsia="楷体" w:hAnsi="楷体" w:cs="楷体" w:hint="eastAsia"/>
          <w:color w:val="000000"/>
          <w:kern w:val="0"/>
          <w:sz w:val="28"/>
          <w:szCs w:val="28"/>
        </w:rPr>
        <w:t>外表</w:t>
      </w:r>
      <w:r>
        <w:rPr>
          <w:rFonts w:ascii="楷体" w:eastAsia="楷体" w:hAnsi="楷体" w:cs="楷体" w:hint="eastAsia"/>
          <w:color w:val="000000"/>
          <w:kern w:val="0"/>
          <w:sz w:val="28"/>
          <w:szCs w:val="28"/>
        </w:rPr>
        <w:t>及棱角不致因拆模而受损坏时方可拆模。</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2</w:t>
      </w: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承重模板应在混凝土强度</w:t>
      </w:r>
      <w:r>
        <w:rPr>
          <w:rFonts w:ascii="楷体" w:eastAsia="楷体" w:hAnsi="楷体" w:cs="楷体" w:hint="eastAsia"/>
          <w:color w:val="000000"/>
          <w:kern w:val="0"/>
          <w:sz w:val="28"/>
          <w:szCs w:val="28"/>
        </w:rPr>
        <w:t>到达</w:t>
      </w:r>
      <w:r>
        <w:rPr>
          <w:rFonts w:ascii="楷体" w:eastAsia="楷体" w:hAnsi="楷体" w:cs="楷体" w:hint="eastAsia"/>
          <w:color w:val="000000"/>
          <w:kern w:val="0"/>
          <w:sz w:val="28"/>
          <w:szCs w:val="28"/>
        </w:rPr>
        <w:t>下表所规定的强度时拆模</w:t>
      </w:r>
      <w:r>
        <w:rPr>
          <w:rFonts w:ascii="楷体" w:eastAsia="楷体" w:hAnsi="楷体" w:cs="楷体" w:hint="eastAsia"/>
          <w:color w:val="000000"/>
          <w:kern w:val="0"/>
          <w:sz w:val="28"/>
          <w:szCs w:val="28"/>
          <w:lang w:eastAsia="zh-CN"/>
        </w:rPr>
        <w:t>。</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lang w:val="en-US" w:eastAsia="zh-CN"/>
        </w:rPr>
        <w:t>3</w:t>
      </w: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混凝土浇筑前认真复核模板位置，复核模板垂直度和平整度及梁板标高，检查预留孔洞、预埋铁件位置及尺寸是否正确，模板支撑是否牢固，接缝是否严密。</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lang w:val="en-US" w:eastAsia="zh-CN"/>
        </w:rPr>
        <w:t>4</w:t>
      </w: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所有模板在使用前都要涂刷隔离剂，模板接缝处采用泡沫单面不干胶胶带密封，确保接缝处不漏浆。</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lang w:val="en-US" w:eastAsia="zh-CN"/>
        </w:rPr>
        <w:t>5</w:t>
      </w: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对跨度不小于4m 的现浇钢筋混凝土梁、板，其模板应按设计要求起拱；当设计无具体要求时起拱高度宜为跨度的1/1000-3/1000。</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lang w:val="en-US" w:eastAsia="zh-CN"/>
        </w:rPr>
        <w:t>6</w:t>
      </w: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混凝土施工前，</w:t>
      </w:r>
      <w:r>
        <w:rPr>
          <w:rFonts w:ascii="楷体" w:eastAsia="楷体" w:hAnsi="楷体" w:cs="楷体" w:hint="eastAsia"/>
          <w:color w:val="000000"/>
          <w:kern w:val="0"/>
          <w:sz w:val="28"/>
          <w:szCs w:val="28"/>
        </w:rPr>
        <w:t>去除</w:t>
      </w:r>
      <w:r>
        <w:rPr>
          <w:rFonts w:ascii="楷体" w:eastAsia="楷体" w:hAnsi="楷体" w:cs="楷体" w:hint="eastAsia"/>
          <w:color w:val="000000"/>
          <w:kern w:val="0"/>
          <w:sz w:val="28"/>
          <w:szCs w:val="28"/>
        </w:rPr>
        <w:t>模板内部的全部垃圾、杂物。</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lang w:val="en-US" w:eastAsia="zh-CN"/>
        </w:rPr>
        <w:t>7</w:t>
      </w: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模板</w:t>
      </w:r>
      <w:r>
        <w:rPr>
          <w:rFonts w:ascii="楷体" w:eastAsia="楷体" w:hAnsi="楷体" w:cs="楷体" w:hint="eastAsia"/>
          <w:color w:val="000000"/>
          <w:kern w:val="0"/>
          <w:sz w:val="28"/>
          <w:szCs w:val="28"/>
        </w:rPr>
        <w:t>撤除</w:t>
      </w:r>
      <w:r>
        <w:rPr>
          <w:rFonts w:ascii="楷体" w:eastAsia="楷体" w:hAnsi="楷体" w:cs="楷体" w:hint="eastAsia"/>
          <w:color w:val="000000"/>
          <w:kern w:val="0"/>
          <w:sz w:val="28"/>
          <w:szCs w:val="28"/>
        </w:rPr>
        <w:t>实行报告制度，必须经</w:t>
      </w:r>
      <w:r>
        <w:rPr>
          <w:rFonts w:ascii="楷体" w:eastAsia="楷体" w:hAnsi="楷体" w:cs="楷体" w:hint="eastAsia"/>
          <w:color w:val="000000"/>
          <w:kern w:val="0"/>
          <w:sz w:val="28"/>
          <w:szCs w:val="28"/>
        </w:rPr>
        <w:t>工程</w:t>
      </w:r>
      <w:r>
        <w:rPr>
          <w:rFonts w:ascii="楷体" w:eastAsia="楷体" w:hAnsi="楷体" w:cs="楷体" w:hint="eastAsia"/>
          <w:color w:val="000000"/>
          <w:kern w:val="0"/>
          <w:sz w:val="28"/>
          <w:szCs w:val="28"/>
        </w:rPr>
        <w:t>经理同意</w:t>
      </w:r>
      <w:r>
        <w:rPr>
          <w:rFonts w:ascii="楷体" w:eastAsia="楷体" w:hAnsi="楷体" w:cs="楷体" w:hint="eastAsia"/>
          <w:color w:val="000000"/>
          <w:kern w:val="0"/>
          <w:sz w:val="28"/>
          <w:szCs w:val="28"/>
        </w:rPr>
        <w:t>前方</w:t>
      </w:r>
      <w:r>
        <w:rPr>
          <w:rFonts w:ascii="楷体" w:eastAsia="楷体" w:hAnsi="楷体" w:cs="楷体" w:hint="eastAsia"/>
          <w:color w:val="000000"/>
          <w:kern w:val="0"/>
          <w:sz w:val="28"/>
          <w:szCs w:val="28"/>
        </w:rPr>
        <w:t>可</w:t>
      </w:r>
      <w:r>
        <w:rPr>
          <w:rFonts w:ascii="楷体" w:eastAsia="楷体" w:hAnsi="楷体" w:cs="楷体" w:hint="eastAsia"/>
          <w:color w:val="000000"/>
          <w:kern w:val="0"/>
          <w:sz w:val="28"/>
          <w:szCs w:val="28"/>
        </w:rPr>
        <w:t>撤除</w:t>
      </w:r>
      <w:r>
        <w:rPr>
          <w:rFonts w:ascii="楷体" w:eastAsia="楷体" w:hAnsi="楷体" w:cs="楷体" w:hint="eastAsia"/>
          <w:color w:val="000000"/>
          <w:kern w:val="0"/>
          <w:sz w:val="28"/>
          <w:szCs w:val="28"/>
        </w:rPr>
        <w:t>。</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szCs w:val="28"/>
        </w:rPr>
      </w:pP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lang w:val="en-US" w:eastAsia="zh-CN"/>
        </w:rPr>
        <w:t>8</w:t>
      </w: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派专人挂大线、拉通尺等方法复验放线尺寸，复验混凝土浇筑前的模板尺寸，预防和消除质量隐患。</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val="en-US" w:eastAsia="zh-CN"/>
        </w:rPr>
        <w:t>3、</w:t>
      </w:r>
      <w:r>
        <w:rPr>
          <w:rFonts w:ascii="楷体" w:eastAsia="楷体" w:hAnsi="楷体" w:cs="楷体" w:hint="eastAsia"/>
          <w:color w:val="000000"/>
          <w:sz w:val="28"/>
          <w:szCs w:val="28"/>
        </w:rPr>
        <w:t>施工前的准备工作</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1</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施工放线：首先由引测线为起点，引出每条控制轴线，根据轴线，用墨线弹出模板的边线和控制线，以便于模板的安装和校正。</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2</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找平：模板根部应预先用1：3水泥砂浆找平，以保证模板标高正确，底部严密，防止模板底部漏浆，产生漏浆现象。</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sectPr>
          <w:type w:val="nextPage"/>
          <w:pgSz w:w="11906" w:h="16838"/>
          <w:pgMar w:top="1134" w:right="1134" w:bottom="1134" w:left="1417" w:header="851" w:footer="992" w:gutter="0"/>
          <w:pgNumType w:start="27"/>
          <w:cols w:num="1" w:space="0"/>
          <w:titlePg w:val="0"/>
          <w:rtlGutter w:val="0"/>
          <w:docGrid w:type="lines" w:linePitch="316" w:charSpace="0"/>
        </w:sect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3</w:t>
      </w:r>
      <w:r>
        <w:rPr>
          <w:rFonts w:ascii="楷体" w:eastAsia="楷体" w:hAnsi="楷体" w:cs="楷体" w:hint="eastAsia"/>
          <w:color w:val="000000"/>
          <w:sz w:val="28"/>
          <w:szCs w:val="28"/>
          <w:lang w:val="en-US" w:eastAsia="zh-CN"/>
        </w:rPr>
        <w:t>〕</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rPr>
        <w:t>为了保证模板的外形和整体刚度，设置止水拉杆，端部用螺帽，螺杆间距为400。</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val="en-US" w:eastAsia="zh-CN"/>
        </w:rPr>
        <w:t>4、</w:t>
      </w:r>
      <w:r>
        <w:rPr>
          <w:rFonts w:ascii="楷体" w:eastAsia="楷体" w:hAnsi="楷体" w:cs="楷体" w:hint="eastAsia"/>
          <w:color w:val="000000"/>
          <w:sz w:val="28"/>
          <w:szCs w:val="28"/>
        </w:rPr>
        <w:t>模板的配制原</w:t>
      </w:r>
      <w:r>
        <w:rPr>
          <w:rFonts w:ascii="楷体" w:eastAsia="楷体" w:hAnsi="楷体" w:cs="楷体" w:hint="eastAsia"/>
          <w:color w:val="000000"/>
          <w:sz w:val="28"/>
          <w:szCs w:val="28"/>
        </w:rPr>
        <w:t>那么</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1</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要保证构件的形状尺寸及相互位置的正确。</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2</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要使模板具有足够的强度、刚度和稳定性，能够承受新浇砼的重量和侧压力及各种施工荷载。</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3</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力求构造简单、装拆方便，不</w:t>
      </w:r>
      <w:r>
        <w:rPr>
          <w:rFonts w:ascii="楷体" w:eastAsia="楷体" w:hAnsi="楷体" w:cs="楷体" w:hint="eastAsia"/>
          <w:color w:val="000000"/>
          <w:sz w:val="28"/>
          <w:szCs w:val="28"/>
        </w:rPr>
        <w:t>阻碍</w:t>
      </w:r>
      <w:r>
        <w:rPr>
          <w:rFonts w:ascii="楷体" w:eastAsia="楷体" w:hAnsi="楷体" w:cs="楷体" w:hint="eastAsia"/>
          <w:color w:val="000000"/>
          <w:sz w:val="28"/>
          <w:szCs w:val="28"/>
        </w:rPr>
        <w:t>钢筋绑扎，保证砼浇筑时不漏浆。</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4</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模板的支承系统应根据承受的荷载和部件的刚度进行布置。</w:t>
      </w:r>
    </w:p>
    <w:p>
      <w:pPr>
        <w:keepNext w:val="0"/>
        <w:keepLines w:val="0"/>
        <w:pageBreakBefore w:val="0"/>
        <w:widowControl w:val="0"/>
        <w:kinsoku/>
        <w:wordWrap/>
        <w:overflowPunct/>
        <w:topLinePunct w:val="0"/>
        <w:bidi w:val="0"/>
        <w:snapToGrid/>
        <w:spacing w:line="500" w:lineRule="exact"/>
        <w:ind w:right="0" w:right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5</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模板组拼时，应从边角开始，向互相垂直的两个方向组拼。</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outlineLvl w:val="0"/>
        <w:rPr>
          <w:rFonts w:ascii="楷体" w:eastAsia="楷体" w:hAnsi="楷体" w:cs="楷体" w:hint="eastAsia"/>
          <w:color w:val="000000"/>
          <w:szCs w:val="28"/>
        </w:rPr>
      </w:pPr>
      <w:r>
        <w:rPr>
          <w:rFonts w:ascii="楷体" w:eastAsia="楷体" w:hAnsi="楷体" w:cs="楷体" w:hint="eastAsia"/>
          <w:color w:val="000000"/>
          <w:sz w:val="28"/>
          <w:szCs w:val="28"/>
          <w:lang w:val="en-US" w:eastAsia="zh-CN"/>
        </w:rPr>
        <w:t>5、</w:t>
      </w:r>
      <w:r>
        <w:rPr>
          <w:rFonts w:ascii="楷体" w:eastAsia="楷体" w:hAnsi="楷体" w:cs="楷体" w:hint="eastAsia"/>
          <w:color w:val="000000"/>
          <w:sz w:val="28"/>
          <w:szCs w:val="28"/>
        </w:rPr>
        <w:t>柱模板</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rPr>
        <w:t>采用木胶合板模体系施工</w:t>
      </w: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rPr>
        <w:t>施工前，按柱子截面尺寸进行模板的制作加工，按轴线位置进行编号，红油漆标注，施工时，柱子四面模板与连接角模、柱箍安装完毕，应严格校正其轴线位移、垂直偏差、截面尺寸和对角线，并做斜向及水平支撑。</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rPr>
        <w:t>为防止胀模，每对模板之间采用固定螺栓连接，沿柱高度设置一道。其柱中预埋件的埋设采用螺栓固定，柱顶预埋件要严格控制平整度。</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outlineLvl w:val="0"/>
        <w:rPr>
          <w:rFonts w:ascii="楷体" w:eastAsia="楷体" w:hAnsi="楷体" w:cs="楷体" w:hint="eastAsia"/>
          <w:color w:val="000000"/>
          <w:szCs w:val="28"/>
        </w:rPr>
      </w:pPr>
      <w:r>
        <w:rPr>
          <w:rFonts w:ascii="楷体" w:eastAsia="楷体" w:hAnsi="楷体" w:cs="楷体" w:hint="eastAsia"/>
          <w:color w:val="000000"/>
          <w:sz w:val="28"/>
          <w:szCs w:val="28"/>
          <w:lang w:val="en-US" w:eastAsia="zh-CN"/>
        </w:rPr>
        <w:t>6、</w:t>
      </w:r>
      <w:r>
        <w:rPr>
          <w:rFonts w:ascii="楷体" w:eastAsia="楷体" w:hAnsi="楷体" w:cs="楷体" w:hint="eastAsia"/>
          <w:color w:val="000000"/>
          <w:sz w:val="28"/>
          <w:szCs w:val="28"/>
        </w:rPr>
        <w:t>模板的验收</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rPr>
        <w:t>模板支好后，应校核架子的牢固性，模板的拼装尺寸、垂直度，接缝的严密性，防止胀模、漏浆，形成砼的不平整或蜂窝、麻面。</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outlineLvl w:val="0"/>
        <w:rPr>
          <w:rFonts w:ascii="楷体" w:eastAsia="楷体" w:hAnsi="楷体" w:cs="楷体" w:hint="eastAsia"/>
          <w:color w:val="000000"/>
          <w:szCs w:val="28"/>
        </w:rPr>
      </w:pPr>
      <w:r>
        <w:rPr>
          <w:rFonts w:ascii="楷体" w:eastAsia="楷体" w:hAnsi="楷体" w:cs="楷体" w:hint="eastAsia"/>
          <w:color w:val="000000"/>
          <w:sz w:val="28"/>
          <w:szCs w:val="28"/>
          <w:lang w:val="en-US" w:eastAsia="zh-CN"/>
        </w:rPr>
        <w:t>7、</w:t>
      </w:r>
      <w:r>
        <w:rPr>
          <w:rFonts w:ascii="楷体" w:eastAsia="楷体" w:hAnsi="楷体" w:cs="楷体" w:hint="eastAsia"/>
          <w:color w:val="000000"/>
          <w:sz w:val="28"/>
          <w:szCs w:val="28"/>
        </w:rPr>
        <w:t>模板</w:t>
      </w:r>
      <w:r>
        <w:rPr>
          <w:rFonts w:ascii="楷体" w:eastAsia="楷体" w:hAnsi="楷体" w:cs="楷体" w:hint="eastAsia"/>
          <w:color w:val="000000"/>
          <w:sz w:val="28"/>
          <w:szCs w:val="28"/>
        </w:rPr>
        <w:t>撤除</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1</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拆模顺序一般应后支的先拆、先支的后拆；先</w:t>
      </w:r>
      <w:r>
        <w:rPr>
          <w:rFonts w:ascii="楷体" w:eastAsia="楷体" w:hAnsi="楷体" w:cs="楷体" w:hint="eastAsia"/>
          <w:color w:val="000000"/>
          <w:sz w:val="28"/>
          <w:szCs w:val="28"/>
        </w:rPr>
        <w:t>撤除</w:t>
      </w:r>
      <w:r>
        <w:rPr>
          <w:rFonts w:ascii="楷体" w:eastAsia="楷体" w:hAnsi="楷体" w:cs="楷体" w:hint="eastAsia"/>
          <w:color w:val="000000"/>
          <w:sz w:val="28"/>
          <w:szCs w:val="28"/>
        </w:rPr>
        <w:t>非承重</w:t>
      </w:r>
      <w:r>
        <w:rPr>
          <w:rFonts w:ascii="楷体" w:eastAsia="楷体" w:hAnsi="楷体" w:cs="楷体" w:hint="eastAsia"/>
          <w:color w:val="000000"/>
          <w:sz w:val="28"/>
          <w:szCs w:val="28"/>
        </w:rPr>
        <w:t>局部</w:t>
      </w:r>
      <w:r>
        <w:rPr>
          <w:rFonts w:ascii="楷体" w:eastAsia="楷体" w:hAnsi="楷体" w:cs="楷体" w:hint="eastAsia"/>
          <w:color w:val="000000"/>
          <w:sz w:val="28"/>
          <w:szCs w:val="28"/>
        </w:rPr>
        <w:t>，后</w:t>
      </w:r>
      <w:r>
        <w:rPr>
          <w:rFonts w:ascii="楷体" w:eastAsia="楷体" w:hAnsi="楷体" w:cs="楷体" w:hint="eastAsia"/>
          <w:color w:val="000000"/>
          <w:sz w:val="28"/>
          <w:szCs w:val="28"/>
        </w:rPr>
        <w:t>撤除</w:t>
      </w:r>
      <w:r>
        <w:rPr>
          <w:rFonts w:ascii="楷体" w:eastAsia="楷体" w:hAnsi="楷体" w:cs="楷体" w:hint="eastAsia"/>
          <w:color w:val="000000"/>
          <w:sz w:val="28"/>
          <w:szCs w:val="28"/>
        </w:rPr>
        <w:t>承重</w:t>
      </w:r>
      <w:r>
        <w:rPr>
          <w:rFonts w:ascii="楷体" w:eastAsia="楷体" w:hAnsi="楷体" w:cs="楷体" w:hint="eastAsia"/>
          <w:color w:val="000000"/>
          <w:sz w:val="28"/>
          <w:szCs w:val="28"/>
        </w:rPr>
        <w:t>局部</w:t>
      </w:r>
      <w:r>
        <w:rPr>
          <w:rFonts w:ascii="楷体" w:eastAsia="楷体" w:hAnsi="楷体" w:cs="楷体" w:hint="eastAsia"/>
          <w:color w:val="000000"/>
          <w:sz w:val="28"/>
          <w:szCs w:val="28"/>
        </w:rPr>
        <w:t>。</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2</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柱、梁侧模应在其</w:t>
      </w:r>
      <w:r>
        <w:rPr>
          <w:rFonts w:ascii="楷体" w:eastAsia="楷体" w:hAnsi="楷体" w:cs="楷体" w:hint="eastAsia"/>
          <w:color w:val="000000"/>
          <w:sz w:val="28"/>
          <w:szCs w:val="28"/>
        </w:rPr>
        <w:t>外表</w:t>
      </w:r>
      <w:r>
        <w:rPr>
          <w:rFonts w:ascii="楷体" w:eastAsia="楷体" w:hAnsi="楷体" w:cs="楷体" w:hint="eastAsia"/>
          <w:color w:val="000000"/>
          <w:sz w:val="28"/>
          <w:szCs w:val="28"/>
        </w:rPr>
        <w:t>及棱角不因拆模而受损伤时</w:t>
      </w:r>
      <w:r>
        <w:rPr>
          <w:rFonts w:ascii="楷体" w:eastAsia="楷体" w:hAnsi="楷体" w:cs="楷体" w:hint="eastAsia"/>
          <w:color w:val="000000"/>
          <w:sz w:val="28"/>
          <w:szCs w:val="28"/>
        </w:rPr>
        <w:t>撤除</w:t>
      </w:r>
      <w:r>
        <w:rPr>
          <w:rFonts w:ascii="楷体" w:eastAsia="楷体" w:hAnsi="楷体" w:cs="楷体" w:hint="eastAsia"/>
          <w:color w:val="000000"/>
          <w:sz w:val="28"/>
          <w:szCs w:val="28"/>
        </w:rPr>
        <w:t>。</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sectPr>
          <w:type w:val="nextPage"/>
          <w:pgSz w:w="11906" w:h="16838"/>
          <w:pgMar w:top="1134" w:right="1134" w:bottom="1134" w:left="1417" w:header="851" w:footer="992" w:gutter="0"/>
          <w:pgNumType w:start="28"/>
          <w:cols w:num="1" w:space="0"/>
          <w:titlePg w:val="0"/>
          <w:rtlGutter w:val="0"/>
          <w:docGrid w:type="lines" w:linePitch="316" w:charSpace="0"/>
        </w:sectPr>
      </w:pP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rPr>
        <w:t>拆模顺序为先拆侧模，后拆底模，拆模时首先要由技术人员制定拆模方案，在确保</w:t>
      </w:r>
      <w:r>
        <w:rPr>
          <w:rFonts w:ascii="楷体" w:eastAsia="楷体" w:hAnsi="楷体" w:cs="楷体" w:hint="eastAsia"/>
          <w:color w:val="000000"/>
          <w:sz w:val="28"/>
          <w:szCs w:val="28"/>
        </w:rPr>
        <w:t>平安</w:t>
      </w:r>
      <w:r>
        <w:rPr>
          <w:rFonts w:ascii="楷体" w:eastAsia="楷体" w:hAnsi="楷体" w:cs="楷体" w:hint="eastAsia"/>
          <w:color w:val="000000"/>
          <w:sz w:val="28"/>
          <w:szCs w:val="28"/>
        </w:rPr>
        <w:t>的前提下进行，并且向施工人员进行技术交底。一般荷载时，混凝土</w:t>
      </w:r>
      <w:r>
        <w:rPr>
          <w:rFonts w:ascii="楷体" w:eastAsia="楷体" w:hAnsi="楷体" w:cs="楷体" w:hint="eastAsia"/>
          <w:color w:val="000000"/>
          <w:sz w:val="28"/>
          <w:szCs w:val="28"/>
        </w:rPr>
        <w:t>到达</w:t>
      </w:r>
      <w:r>
        <w:rPr>
          <w:rFonts w:ascii="楷体" w:eastAsia="楷体" w:hAnsi="楷体" w:cs="楷体" w:hint="eastAsia"/>
          <w:color w:val="000000"/>
          <w:sz w:val="28"/>
          <w:szCs w:val="28"/>
        </w:rPr>
        <w:t>设计强度即可</w:t>
      </w:r>
      <w:r>
        <w:rPr>
          <w:rFonts w:ascii="楷体" w:eastAsia="楷体" w:hAnsi="楷体" w:cs="楷体" w:hint="eastAsia"/>
          <w:color w:val="000000"/>
          <w:sz w:val="28"/>
          <w:szCs w:val="28"/>
        </w:rPr>
        <w:t>撤除</w:t>
      </w:r>
      <w:r>
        <w:rPr>
          <w:rFonts w:ascii="楷体" w:eastAsia="楷体" w:hAnsi="楷体" w:cs="楷体" w:hint="eastAsia"/>
          <w:color w:val="000000"/>
          <w:sz w:val="28"/>
          <w:szCs w:val="28"/>
          <w:lang w:eastAsia="zh-CN"/>
        </w:rPr>
        <w:t>。</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3</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对于梁底模，当跨度小于或等于8m时，砼强度应</w:t>
      </w:r>
      <w:r>
        <w:rPr>
          <w:rFonts w:ascii="楷体" w:eastAsia="楷体" w:hAnsi="楷体" w:cs="楷体" w:hint="eastAsia"/>
          <w:color w:val="000000"/>
          <w:sz w:val="28"/>
          <w:szCs w:val="28"/>
        </w:rPr>
        <w:t>到达</w:t>
      </w:r>
      <w:r>
        <w:rPr>
          <w:rFonts w:ascii="楷体" w:eastAsia="楷体" w:hAnsi="楷体" w:cs="楷体" w:hint="eastAsia"/>
          <w:color w:val="000000"/>
          <w:sz w:val="28"/>
          <w:szCs w:val="28"/>
        </w:rPr>
        <w:t>设计强度的75%，当跨度大于8m时，应</w:t>
      </w:r>
      <w:r>
        <w:rPr>
          <w:rFonts w:ascii="楷体" w:eastAsia="楷体" w:hAnsi="楷体" w:cs="楷体" w:hint="eastAsia"/>
          <w:color w:val="000000"/>
          <w:sz w:val="28"/>
          <w:szCs w:val="28"/>
        </w:rPr>
        <w:t>到达</w:t>
      </w:r>
      <w:r>
        <w:rPr>
          <w:rFonts w:ascii="楷体" w:eastAsia="楷体" w:hAnsi="楷体" w:cs="楷体" w:hint="eastAsia"/>
          <w:color w:val="000000"/>
          <w:sz w:val="28"/>
          <w:szCs w:val="28"/>
        </w:rPr>
        <w:t>设计强度的100%，方可</w:t>
      </w:r>
      <w:r>
        <w:rPr>
          <w:rFonts w:ascii="楷体" w:eastAsia="楷体" w:hAnsi="楷体" w:cs="楷体" w:hint="eastAsia"/>
          <w:color w:val="000000"/>
          <w:sz w:val="28"/>
          <w:szCs w:val="28"/>
        </w:rPr>
        <w:t>撤除</w:t>
      </w:r>
      <w:r>
        <w:rPr>
          <w:rFonts w:ascii="楷体" w:eastAsia="楷体" w:hAnsi="楷体" w:cs="楷体" w:hint="eastAsia"/>
          <w:color w:val="000000"/>
          <w:sz w:val="28"/>
          <w:szCs w:val="28"/>
        </w:rPr>
        <w:t>。</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outlineLvl w:val="0"/>
        <w:rPr>
          <w:rFonts w:ascii="楷体" w:eastAsia="楷体" w:hAnsi="楷体" w:cs="楷体" w:hint="eastAsia"/>
          <w:color w:val="000000"/>
          <w:szCs w:val="28"/>
        </w:rPr>
      </w:pPr>
      <w:r>
        <w:rPr>
          <w:rFonts w:ascii="楷体" w:eastAsia="楷体" w:hAnsi="楷体" w:cs="楷体" w:hint="eastAsia"/>
          <w:color w:val="000000"/>
          <w:sz w:val="28"/>
          <w:szCs w:val="28"/>
          <w:lang w:val="en-US" w:eastAsia="zh-CN"/>
        </w:rPr>
        <w:t>8、</w:t>
      </w:r>
      <w:r>
        <w:rPr>
          <w:rFonts w:ascii="楷体" w:eastAsia="楷体" w:hAnsi="楷体" w:cs="楷体" w:hint="eastAsia"/>
          <w:color w:val="000000"/>
          <w:sz w:val="28"/>
          <w:szCs w:val="28"/>
        </w:rPr>
        <w:t>质量标准</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1</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模板及其支架必须具有足够的强度、刚度和稳定性。</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2</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模板支承</w:t>
      </w:r>
      <w:r>
        <w:rPr>
          <w:rFonts w:ascii="楷体" w:eastAsia="楷体" w:hAnsi="楷体" w:cs="楷体" w:hint="eastAsia"/>
          <w:color w:val="000000"/>
          <w:sz w:val="28"/>
          <w:szCs w:val="28"/>
        </w:rPr>
        <w:t>局部</w:t>
      </w:r>
      <w:r>
        <w:rPr>
          <w:rFonts w:ascii="楷体" w:eastAsia="楷体" w:hAnsi="楷体" w:cs="楷体" w:hint="eastAsia"/>
          <w:color w:val="000000"/>
          <w:sz w:val="28"/>
          <w:szCs w:val="28"/>
        </w:rPr>
        <w:t>应有足够的支承面积，必须坚实。</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3</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模板接缝处应严密，缝隙应用腻子嵌缝，缝隙最大宽度不得超过1.5mm；预埋件安装牢固。</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4</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模板与混凝土接触面应清理干净，并采取防止粘结措施，模板粘浆和漏浆累计面积应不大于40cm</w:t>
      </w:r>
      <w:r>
        <w:rPr>
          <w:rFonts w:ascii="楷体" w:eastAsia="楷体" w:hAnsi="楷体" w:cs="楷体" w:hint="eastAsia"/>
          <w:color w:val="000000"/>
          <w:sz w:val="28"/>
          <w:szCs w:val="28"/>
          <w:vertAlign w:val="superscript"/>
        </w:rPr>
        <w:t>2</w:t>
      </w:r>
      <w:r>
        <w:rPr>
          <w:rFonts w:ascii="楷体" w:eastAsia="楷体" w:hAnsi="楷体" w:cs="楷体" w:hint="eastAsia"/>
          <w:color w:val="000000"/>
          <w:sz w:val="28"/>
          <w:szCs w:val="28"/>
        </w:rPr>
        <w:t>。如模板涂刷脱模剂</w:t>
      </w:r>
      <w:r>
        <w:rPr>
          <w:rFonts w:ascii="楷体" w:eastAsia="楷体" w:hAnsi="楷体" w:cs="楷体" w:hint="eastAsia"/>
          <w:color w:val="000000"/>
          <w:sz w:val="28"/>
          <w:szCs w:val="28"/>
        </w:rPr>
        <w:t>〔</w:t>
      </w:r>
      <w:r>
        <w:rPr>
          <w:rFonts w:ascii="楷体" w:eastAsia="楷体" w:hAnsi="楷体" w:cs="楷体" w:hint="eastAsia"/>
          <w:color w:val="000000"/>
          <w:sz w:val="28"/>
          <w:szCs w:val="28"/>
        </w:rPr>
        <w:t>隔离剂</w:t>
      </w:r>
      <w:r>
        <w:rPr>
          <w:rFonts w:ascii="楷体" w:eastAsia="楷体" w:hAnsi="楷体" w:cs="楷体" w:hint="eastAsia"/>
          <w:color w:val="000000"/>
          <w:sz w:val="28"/>
          <w:szCs w:val="28"/>
        </w:rPr>
        <w:t>〕</w:t>
      </w:r>
      <w:r>
        <w:rPr>
          <w:rFonts w:ascii="楷体" w:eastAsia="楷体" w:hAnsi="楷体" w:cs="楷体" w:hint="eastAsia"/>
          <w:color w:val="000000"/>
          <w:sz w:val="28"/>
          <w:szCs w:val="28"/>
        </w:rPr>
        <w:t>时，应涂刷均匀，不得沾污钢筋。</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outlineLvl w:val="0"/>
        <w:rPr>
          <w:rFonts w:ascii="楷体" w:eastAsia="楷体" w:hAnsi="楷体" w:cs="楷体" w:hint="eastAsia"/>
          <w:color w:val="000000"/>
          <w:szCs w:val="28"/>
        </w:rPr>
      </w:pPr>
      <w:r>
        <w:rPr>
          <w:rFonts w:ascii="楷体" w:eastAsia="楷体" w:hAnsi="楷体" w:cs="楷体" w:hint="eastAsia"/>
          <w:color w:val="000000"/>
          <w:sz w:val="28"/>
          <w:szCs w:val="28"/>
          <w:lang w:val="en-US" w:eastAsia="zh-CN"/>
        </w:rPr>
        <w:t>9、</w:t>
      </w:r>
      <w:r>
        <w:rPr>
          <w:rFonts w:ascii="楷体" w:eastAsia="楷体" w:hAnsi="楷体" w:cs="楷体" w:hint="eastAsia"/>
          <w:color w:val="000000"/>
          <w:sz w:val="28"/>
          <w:szCs w:val="28"/>
        </w:rPr>
        <w:t>成品保护</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1</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模板支好后，应保持模内清洁，防止掉入砖头、砂浆、木屑等杂物。</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2</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采取措施保持钢筋位置正确，不被扰动。</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3</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不得用重物冲击碰撞已安装好的模板及支撑。</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4</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不准在水平拉杆上搭设跳板，以保证模板的牢固稳定和不变形。</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5</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搭设脚手架时，严禁与模板及支柱连接在一起。</w:t>
      </w:r>
    </w:p>
    <w:p>
      <w:pPr>
        <w:keepNext w:val="0"/>
        <w:keepLines w:val="0"/>
        <w:pageBreakBefore w:val="0"/>
        <w:widowControl w:val="0"/>
        <w:kinsoku/>
        <w:wordWrap/>
        <w:overflowPunct/>
        <w:topLinePunct w:val="0"/>
        <w:bidi w:val="0"/>
        <w:snapToGrid/>
        <w:spacing w:line="500" w:lineRule="exact"/>
        <w:ind w:right="0" w:firstLine="0" w:rightChars="0" w:firstLineChars="0"/>
        <w:jc w:val="both"/>
        <w:textAlignment w:val="auto"/>
        <w:outlineLvl w:val="0"/>
        <w:rPr>
          <w:rFonts w:ascii="楷体" w:eastAsia="楷体" w:hAnsi="楷体" w:cs="楷体" w:hint="eastAsia"/>
          <w:b/>
          <w:bCs/>
          <w:color w:val="000000"/>
          <w:szCs w:val="28"/>
        </w:rPr>
      </w:pPr>
      <w:r>
        <w:rPr>
          <w:rFonts w:ascii="楷体" w:eastAsia="楷体" w:hAnsi="楷体" w:cs="楷体" w:hint="eastAsia"/>
          <w:b/>
          <w:bCs/>
          <w:color w:val="000000"/>
          <w:sz w:val="28"/>
          <w:szCs w:val="28"/>
          <w:lang w:val="en-US" w:eastAsia="zh-CN"/>
        </w:rPr>
        <w:t>十二、</w:t>
      </w:r>
      <w:r>
        <w:rPr>
          <w:rFonts w:ascii="楷体" w:eastAsia="楷体" w:hAnsi="楷体" w:cs="楷体" w:hint="eastAsia"/>
          <w:b/>
          <w:bCs/>
          <w:color w:val="000000"/>
          <w:sz w:val="28"/>
          <w:szCs w:val="28"/>
        </w:rPr>
        <w:t>砼工程</w:t>
      </w:r>
    </w:p>
    <w:p>
      <w:pPr>
        <w:pStyle w:val="PlainText"/>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sz w:val="28"/>
          <w:szCs w:val="28"/>
        </w:rPr>
      </w:pPr>
      <w:r>
        <w:rPr>
          <w:rFonts w:ascii="楷体" w:eastAsia="楷体" w:hAnsi="楷体" w:cs="楷体" w:hint="eastAsia"/>
          <w:sz w:val="28"/>
          <w:szCs w:val="28"/>
          <w:lang w:val="en-US" w:eastAsia="zh-CN"/>
        </w:rPr>
        <w:t>1、准备</w:t>
      </w:r>
    </w:p>
    <w:p>
      <w:pPr>
        <w:pStyle w:val="PlainText"/>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spacing w:val="-4"/>
          <w:sz w:val="28"/>
          <w:szCs w:val="28"/>
          <w:lang w:eastAsia="zh-CN"/>
        </w:rPr>
      </w:pPr>
      <w:r>
        <w:rPr>
          <w:rFonts w:ascii="楷体" w:eastAsia="楷体" w:hAnsi="楷体" w:cs="楷体" w:hint="eastAsia"/>
          <w:spacing w:val="-4"/>
          <w:sz w:val="28"/>
          <w:szCs w:val="28"/>
          <w:lang w:eastAsia="zh-CN"/>
        </w:rPr>
        <w:t>〔</w:t>
      </w:r>
      <w:r>
        <w:rPr>
          <w:rFonts w:ascii="楷体" w:eastAsia="楷体" w:hAnsi="楷体" w:cs="楷体" w:hint="eastAsia"/>
          <w:spacing w:val="-4"/>
          <w:sz w:val="28"/>
          <w:szCs w:val="28"/>
          <w:lang w:val="en-US" w:eastAsia="zh-CN"/>
        </w:rPr>
        <w:t>1</w:t>
      </w:r>
      <w:r>
        <w:rPr>
          <w:rFonts w:ascii="楷体" w:eastAsia="楷体" w:hAnsi="楷体" w:cs="楷体" w:hint="eastAsia"/>
          <w:spacing w:val="-4"/>
          <w:sz w:val="28"/>
          <w:szCs w:val="28"/>
          <w:lang w:val="en-US" w:eastAsia="zh-CN"/>
        </w:rPr>
        <w:t>〕</w:t>
      </w:r>
      <w:r>
        <w:rPr>
          <w:rFonts w:ascii="楷体" w:eastAsia="楷体" w:hAnsi="楷体" w:cs="楷体" w:hint="eastAsia"/>
          <w:spacing w:val="-4"/>
          <w:sz w:val="28"/>
          <w:szCs w:val="28"/>
          <w:lang w:eastAsia="zh-CN"/>
        </w:rPr>
        <w:t>本工程采用商品混凝土</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sectPr>
          <w:type w:val="nextPage"/>
          <w:pgSz w:w="11906" w:h="16838"/>
          <w:pgMar w:top="1134" w:right="1134" w:bottom="1134" w:left="1417" w:header="851" w:footer="992" w:gutter="0"/>
          <w:pgNumType w:start="29"/>
          <w:cols w:num="1" w:space="0"/>
          <w:titlePg w:val="0"/>
          <w:rtlGutter w:val="0"/>
          <w:docGrid w:type="lines" w:linePitch="316" w:charSpace="0"/>
        </w:sect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2</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浇筑前应将模板内的垃圾、泥土等杂物及钢筋上的油污</w:t>
      </w:r>
      <w:r>
        <w:rPr>
          <w:rFonts w:ascii="楷体" w:eastAsia="楷体" w:hAnsi="楷体" w:cs="楷体" w:hint="eastAsia"/>
          <w:color w:val="000000"/>
          <w:sz w:val="28"/>
          <w:szCs w:val="28"/>
        </w:rPr>
        <w:t>去除</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rPr>
        <w:t>干净，并检查钢筋的水泥砂浆垫块是否垫好。</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3</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申请对钢筋的隐蔽验收工作，组织对施工人员进行技术、</w:t>
      </w:r>
      <w:r>
        <w:rPr>
          <w:rFonts w:ascii="楷体" w:eastAsia="楷体" w:hAnsi="楷体" w:cs="楷体" w:hint="eastAsia"/>
          <w:color w:val="000000"/>
          <w:sz w:val="28"/>
          <w:szCs w:val="28"/>
        </w:rPr>
        <w:t>平安</w:t>
      </w:r>
      <w:r>
        <w:rPr>
          <w:rFonts w:ascii="楷体" w:eastAsia="楷体" w:hAnsi="楷体" w:cs="楷体" w:hint="eastAsia"/>
          <w:color w:val="000000"/>
          <w:sz w:val="28"/>
          <w:szCs w:val="28"/>
        </w:rPr>
        <w:t>交底，落实主要岗位责任人及值班负责人。</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4</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根据每次浇筑量，落实各种材料和施工人员到位情况及责任人。各安装工种的配合及预埋件、预留情况的验收合格。</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outlineLvl w:val="0"/>
        <w:rPr>
          <w:rFonts w:ascii="楷体" w:eastAsia="楷体" w:hAnsi="楷体" w:cs="楷体" w:hint="eastAsia"/>
          <w:color w:val="000000"/>
          <w:szCs w:val="28"/>
        </w:rPr>
      </w:pPr>
      <w:r>
        <w:rPr>
          <w:rFonts w:ascii="楷体" w:eastAsia="楷体" w:hAnsi="楷体" w:cs="楷体" w:hint="eastAsia"/>
          <w:color w:val="000000"/>
          <w:sz w:val="28"/>
          <w:szCs w:val="28"/>
          <w:lang w:val="en-US" w:eastAsia="zh-CN"/>
        </w:rPr>
        <w:t>2、</w:t>
      </w:r>
      <w:r>
        <w:rPr>
          <w:rFonts w:ascii="楷体" w:eastAsia="楷体" w:hAnsi="楷体" w:cs="楷体" w:hint="eastAsia"/>
          <w:color w:val="000000"/>
          <w:sz w:val="28"/>
          <w:szCs w:val="28"/>
        </w:rPr>
        <w:t>砼的运输</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outlineLvl w:val="0"/>
        <w:rPr>
          <w:rFonts w:ascii="楷体" w:eastAsia="楷体" w:hAnsi="楷体" w:cs="楷体" w:hint="eastAsia"/>
          <w:color w:val="000000"/>
          <w:szCs w:val="28"/>
        </w:rPr>
      </w:pPr>
      <w:r>
        <w:rPr>
          <w:rFonts w:ascii="楷体" w:eastAsia="楷体" w:hAnsi="楷体" w:cs="楷体" w:hint="eastAsia"/>
          <w:color w:val="000000"/>
          <w:sz w:val="28"/>
          <w:szCs w:val="28"/>
        </w:rPr>
        <w:t>为保证在运输过程中不产生离析现象，保证规定的坍落度和砼初凝前有充分的时间进行浇筑和振捣，我公司拟在本工程的砼运输中全部采用机械化施工。</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outlineLvl w:val="0"/>
        <w:rPr>
          <w:rFonts w:ascii="楷体" w:eastAsia="楷体" w:hAnsi="楷体" w:cs="楷体" w:hint="eastAsia"/>
          <w:color w:val="000000"/>
          <w:szCs w:val="28"/>
        </w:rPr>
      </w:pPr>
      <w:r>
        <w:rPr>
          <w:rFonts w:ascii="楷体" w:eastAsia="楷体" w:hAnsi="楷体" w:cs="楷体" w:hint="eastAsia"/>
          <w:color w:val="000000"/>
          <w:sz w:val="28"/>
          <w:szCs w:val="28"/>
          <w:lang w:val="en-US" w:eastAsia="zh-CN"/>
        </w:rPr>
        <w:t>3、</w:t>
      </w:r>
      <w:r>
        <w:rPr>
          <w:rFonts w:ascii="楷体" w:eastAsia="楷体" w:hAnsi="楷体" w:cs="楷体" w:hint="eastAsia"/>
          <w:color w:val="000000"/>
          <w:sz w:val="28"/>
          <w:szCs w:val="28"/>
        </w:rPr>
        <w:t>砼浇筑</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pPr>
      <w:r>
        <w:rPr>
          <w:rFonts w:ascii="楷体" w:eastAsia="楷体" w:hAnsi="楷体" w:cs="楷体" w:hint="eastAsia"/>
          <w:color w:val="000000"/>
          <w:sz w:val="28"/>
          <w:szCs w:val="28"/>
          <w:lang w:eastAsia="zh-CN"/>
        </w:rPr>
        <w:t>〔</w:t>
      </w:r>
      <w:r>
        <w:rPr>
          <w:rFonts w:ascii="楷体" w:eastAsia="楷体" w:hAnsi="楷体" w:cs="楷体" w:hint="eastAsia"/>
          <w:color w:val="000000"/>
          <w:sz w:val="28"/>
          <w:szCs w:val="28"/>
          <w:lang w:val="en-US" w:eastAsia="zh-CN"/>
        </w:rPr>
        <w:t>1</w:t>
      </w:r>
      <w:r>
        <w:rPr>
          <w:rFonts w:ascii="楷体" w:eastAsia="楷体" w:hAnsi="楷体" w:cs="楷体" w:hint="eastAsia"/>
          <w:color w:val="000000"/>
          <w:sz w:val="28"/>
          <w:szCs w:val="28"/>
          <w:lang w:val="en-US" w:eastAsia="zh-CN"/>
        </w:rPr>
        <w:t>〕</w:t>
      </w:r>
      <w:r>
        <w:rPr>
          <w:rFonts w:ascii="楷体" w:eastAsia="楷体" w:hAnsi="楷体" w:cs="楷体" w:hint="eastAsia"/>
          <w:color w:val="000000"/>
          <w:sz w:val="28"/>
          <w:szCs w:val="28"/>
        </w:rPr>
        <w:t>浇筑砼前，在底部接槎处先浇筑50mm厚与柱砼成分相同的水泥砂浆。砼每层浇筑高度控制在50cm左右，分层浇筑、振捣。浇筑砼宜连续浇筑，间隔时间不超过2h。为防止砼浇筑时产生离析现象，应使用溜槽。振捣时，先四角后中间，柱接点处应仔细振捣密实。每一振点的延续时间，以</w:t>
      </w:r>
      <w:r>
        <w:rPr>
          <w:rFonts w:ascii="楷体" w:eastAsia="楷体" w:hAnsi="楷体" w:cs="楷体" w:hint="eastAsia"/>
          <w:color w:val="000000"/>
          <w:sz w:val="28"/>
          <w:szCs w:val="28"/>
        </w:rPr>
        <w:t>外表</w:t>
      </w:r>
      <w:r>
        <w:rPr>
          <w:rFonts w:ascii="楷体" w:eastAsia="楷体" w:hAnsi="楷体" w:cs="楷体" w:hint="eastAsia"/>
          <w:color w:val="000000"/>
          <w:sz w:val="28"/>
          <w:szCs w:val="28"/>
        </w:rPr>
        <w:t>呈现浮浆和不再沉落为止。浇筑完毕，随即将移动的钢筋整理到位。</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lang w:eastAsia="zh-CN"/>
        </w:rPr>
        <w:t>〔</w:t>
      </w:r>
      <w:r>
        <w:rPr>
          <w:rFonts w:ascii="楷体" w:eastAsia="楷体" w:hAnsi="楷体" w:cs="楷体" w:hint="eastAsia"/>
          <w:color w:val="000000"/>
          <w:kern w:val="0"/>
          <w:sz w:val="28"/>
          <w:szCs w:val="28"/>
          <w:lang w:val="en-US" w:eastAsia="zh-CN"/>
        </w:rPr>
        <w:t>2</w:t>
      </w:r>
      <w:r>
        <w:rPr>
          <w:rFonts w:ascii="楷体" w:eastAsia="楷体" w:hAnsi="楷体" w:cs="楷体" w:hint="eastAsia"/>
          <w:color w:val="000000"/>
          <w:kern w:val="0"/>
          <w:sz w:val="28"/>
          <w:szCs w:val="28"/>
          <w:lang w:val="en-US" w:eastAsia="zh-CN"/>
        </w:rPr>
        <w:t>〕</w:t>
      </w:r>
      <w:r>
        <w:rPr>
          <w:rFonts w:ascii="楷体" w:eastAsia="楷体" w:hAnsi="楷体" w:cs="楷体" w:hint="eastAsia"/>
          <w:color w:val="000000"/>
          <w:kern w:val="0"/>
          <w:sz w:val="28"/>
          <w:szCs w:val="28"/>
        </w:rPr>
        <w:t>混凝土浇筑</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lang w:val="en-US" w:eastAsia="zh-CN"/>
        </w:rPr>
        <w:t xml:space="preserve">    </w:t>
      </w:r>
      <w:r>
        <w:rPr>
          <w:rFonts w:ascii="楷体" w:eastAsia="楷体" w:hAnsi="楷体" w:cs="楷体" w:hint="eastAsia"/>
          <w:color w:val="000000"/>
          <w:kern w:val="0"/>
          <w:sz w:val="28"/>
          <w:szCs w:val="28"/>
        </w:rPr>
        <w:t>1</w:t>
      </w:r>
      <w:r>
        <w:rPr>
          <w:rFonts w:ascii="楷体" w:eastAsia="楷体" w:hAnsi="楷体" w:cs="楷体" w:hint="eastAsia"/>
          <w:color w:val="000000"/>
          <w:kern w:val="0"/>
          <w:sz w:val="28"/>
          <w:szCs w:val="28"/>
          <w:lang w:eastAsia="zh-CN"/>
        </w:rPr>
        <w:t>〕</w:t>
      </w:r>
      <w:r>
        <w:rPr>
          <w:rFonts w:ascii="楷体" w:eastAsia="楷体" w:hAnsi="楷体" w:cs="楷体" w:hint="eastAsia"/>
          <w:color w:val="000000"/>
          <w:kern w:val="0"/>
          <w:sz w:val="28"/>
          <w:szCs w:val="28"/>
        </w:rPr>
        <w:t>清理模板内的杂物；</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lang w:val="en-US" w:eastAsia="zh-CN"/>
        </w:rPr>
        <w:t xml:space="preserve">    2)</w:t>
      </w:r>
      <w:r>
        <w:rPr>
          <w:rFonts w:ascii="楷体" w:eastAsia="楷体" w:hAnsi="楷体" w:cs="楷体" w:hint="eastAsia"/>
          <w:color w:val="000000"/>
          <w:kern w:val="0"/>
          <w:sz w:val="28"/>
          <w:szCs w:val="28"/>
        </w:rPr>
        <w:t>修补嵌填模板缝隙，加固好模板支撑；</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lang w:val="en-US" w:eastAsia="zh-CN"/>
        </w:rPr>
        <w:t xml:space="preserve">    3)</w:t>
      </w:r>
      <w:r>
        <w:rPr>
          <w:rFonts w:ascii="楷体" w:eastAsia="楷体" w:hAnsi="楷体" w:cs="楷体" w:hint="eastAsia"/>
          <w:color w:val="000000"/>
          <w:kern w:val="0"/>
          <w:sz w:val="28"/>
          <w:szCs w:val="28"/>
        </w:rPr>
        <w:t>钢筋模板办理隐检，并在模板上弹好混凝土浇筑标高线；</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szCs w:val="28"/>
        </w:rPr>
      </w:pPr>
      <w:r>
        <w:rPr>
          <w:rFonts w:ascii="楷体" w:eastAsia="楷体" w:hAnsi="楷体" w:cs="楷体" w:hint="eastAsia"/>
          <w:color w:val="000000"/>
          <w:kern w:val="0"/>
          <w:sz w:val="28"/>
          <w:szCs w:val="28"/>
          <w:lang w:val="en-US" w:eastAsia="zh-CN"/>
        </w:rPr>
        <w:t xml:space="preserve">    4)</w:t>
      </w:r>
      <w:r>
        <w:rPr>
          <w:rFonts w:ascii="楷体" w:eastAsia="楷体" w:hAnsi="楷体" w:cs="楷体" w:hint="eastAsia"/>
          <w:color w:val="000000"/>
          <w:kern w:val="0"/>
          <w:sz w:val="28"/>
          <w:szCs w:val="28"/>
        </w:rPr>
        <w:t>混凝土搅拌、运输和浇筑、振捣机具试运转，处于良好状态；</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outlineLvl w:val="0"/>
        <w:rPr>
          <w:rFonts w:ascii="楷体" w:eastAsia="楷体" w:hAnsi="楷体" w:cs="楷体" w:hint="eastAsia"/>
          <w:color w:val="000000"/>
          <w:szCs w:val="28"/>
        </w:rPr>
      </w:pPr>
      <w:r>
        <w:rPr>
          <w:rFonts w:ascii="楷体" w:eastAsia="楷体" w:hAnsi="楷体" w:cs="楷体" w:hint="eastAsia"/>
          <w:color w:val="000000"/>
          <w:sz w:val="28"/>
          <w:szCs w:val="28"/>
          <w:lang w:val="en-US" w:eastAsia="zh-CN"/>
        </w:rPr>
        <w:t>4、</w:t>
      </w:r>
      <w:r>
        <w:rPr>
          <w:rFonts w:ascii="楷体" w:eastAsia="楷体" w:hAnsi="楷体" w:cs="楷体" w:hint="eastAsia"/>
          <w:color w:val="000000"/>
          <w:sz w:val="28"/>
          <w:szCs w:val="28"/>
        </w:rPr>
        <w:t>砼养护</w:t>
      </w:r>
    </w:p>
    <w:p>
      <w:pPr>
        <w:keepNext w:val="0"/>
        <w:keepLines w:val="0"/>
        <w:pageBreakBefore w:val="0"/>
        <w:widowControl w:val="0"/>
        <w:kinsoku/>
        <w:wordWrap/>
        <w:overflowPunct/>
        <w:topLinePunct w:val="0"/>
        <w:bidi w:val="0"/>
        <w:snapToGrid/>
        <w:spacing w:line="500" w:lineRule="exact"/>
        <w:ind w:right="0" w:firstLine="0" w:rightChars="0" w:firstLineChars="0"/>
        <w:textAlignment w:val="auto"/>
        <w:rPr>
          <w:rFonts w:ascii="楷体" w:eastAsia="楷体" w:hAnsi="楷体" w:cs="楷体" w:hint="eastAsia"/>
          <w:color w:val="000000"/>
          <w:szCs w:val="28"/>
        </w:rPr>
        <w:sectPr>
          <w:type w:val="nextPage"/>
          <w:pgSz w:w="11906" w:h="16838"/>
          <w:pgMar w:top="1134" w:right="1134" w:bottom="1134" w:left="1417" w:header="851" w:footer="992" w:gutter="0"/>
          <w:pgNumType w:start="30"/>
          <w:cols w:num="1" w:space="0"/>
          <w:titlePg w:val="0"/>
          <w:rtlGutter w:val="0"/>
          <w:docGrid w:type="lines" w:linePitch="316" w:charSpace="0"/>
        </w:sectPr>
      </w:pPr>
      <w:r>
        <w:rPr>
          <w:rFonts w:ascii="楷体" w:eastAsia="楷体" w:hAnsi="楷体" w:cs="楷体" w:hint="eastAsia"/>
          <w:color w:val="000000"/>
          <w:sz w:val="28"/>
          <w:szCs w:val="28"/>
          <w:lang w:val="en-US" w:eastAsia="zh-CN"/>
        </w:rPr>
        <w:t>(1)</w:t>
      </w:r>
      <w:r>
        <w:rPr>
          <w:rFonts w:ascii="楷体" w:eastAsia="楷体" w:hAnsi="楷体" w:cs="楷体" w:hint="eastAsia"/>
          <w:color w:val="000000"/>
          <w:sz w:val="28"/>
          <w:szCs w:val="28"/>
        </w:rPr>
        <w:t>砼浇筑完毕后，12小时以内加以草袋覆盖并洒水养护，洒水次数以能保证砼</w:t>
      </w:r>
      <w:r>
        <w:rPr>
          <w:rFonts w:ascii="楷体" w:eastAsia="楷体" w:hAnsi="楷体" w:cs="楷体" w:hint="eastAsia"/>
          <w:color w:val="000000"/>
          <w:sz w:val="28"/>
          <w:szCs w:val="28"/>
        </w:rPr>
        <w:t>外表</w:t>
      </w:r>
      <w:r>
        <w:rPr>
          <w:rFonts w:ascii="楷体" w:eastAsia="楷体" w:hAnsi="楷体" w:cs="楷体" w:hint="eastAsia"/>
          <w:color w:val="000000"/>
          <w:sz w:val="28"/>
          <w:szCs w:val="28"/>
        </w:rPr>
        <w:t>有足够的湿润，养护日期不少于14天。砼养护采用喷洒养护液的方法进行。</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lang w:val="en-US" w:eastAsia="zh-CN"/>
        </w:rPr>
        <w:t>(2)</w:t>
      </w:r>
      <w:r>
        <w:rPr>
          <w:rFonts w:ascii="楷体" w:eastAsia="楷体" w:hAnsi="楷体" w:cs="楷体" w:hint="eastAsia"/>
          <w:color w:val="000000"/>
          <w:kern w:val="0"/>
          <w:sz w:val="28"/>
          <w:szCs w:val="28"/>
        </w:rPr>
        <w:t>混凝土涂刷养护液进行养护，拆模后立即涂刷均匀。平面混凝土用覆盖塑料薄膜和草帘子浇水保潮养护时间不小于14 昼夜。按有关规定制作和留置混凝土试块。</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lang w:val="en-US" w:eastAsia="zh-CN"/>
        </w:rPr>
        <w:t>5、</w:t>
      </w:r>
      <w:r>
        <w:rPr>
          <w:rFonts w:ascii="楷体" w:eastAsia="楷体" w:hAnsi="楷体" w:cs="楷体" w:hint="eastAsia"/>
          <w:color w:val="000000"/>
          <w:kern w:val="0"/>
          <w:sz w:val="28"/>
          <w:szCs w:val="28"/>
        </w:rPr>
        <w:t>施工中应注意的质量问题</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1</w:t>
      </w: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蜂窝：原因是混凝土一次下料过厚，振捣不实或漏振，模板有缝隙使水泥浆流失，钢筋较密而混凝土坍落度过小或石子过大，柱、墙根部模板有缝隙，以致混凝土中的砂浆从下部涌出而造成。</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2</w:t>
      </w: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露筋：原因是钢筋垫块位移、间距过大、漏放、钢筋紧贴模板、造成露筋，或梁、板底部振捣不实。</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3</w:t>
      </w: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麻面：拆模过早或模板</w:t>
      </w:r>
      <w:r>
        <w:rPr>
          <w:rFonts w:ascii="楷体" w:eastAsia="楷体" w:hAnsi="楷体" w:cs="楷体" w:hint="eastAsia"/>
          <w:color w:val="000000"/>
          <w:kern w:val="0"/>
          <w:sz w:val="28"/>
          <w:szCs w:val="28"/>
        </w:rPr>
        <w:t>外表</w:t>
      </w:r>
      <w:r>
        <w:rPr>
          <w:rFonts w:ascii="楷体" w:eastAsia="楷体" w:hAnsi="楷体" w:cs="楷体" w:hint="eastAsia"/>
          <w:color w:val="000000"/>
          <w:kern w:val="0"/>
          <w:sz w:val="28"/>
          <w:szCs w:val="28"/>
        </w:rPr>
        <w:t>漏刷隔离剂或模板湿润不够，构件</w:t>
      </w:r>
      <w:r>
        <w:rPr>
          <w:rFonts w:ascii="楷体" w:eastAsia="楷体" w:hAnsi="楷体" w:cs="楷体" w:hint="eastAsia"/>
          <w:color w:val="000000"/>
          <w:kern w:val="0"/>
          <w:sz w:val="28"/>
          <w:szCs w:val="28"/>
        </w:rPr>
        <w:t>外表</w:t>
      </w:r>
      <w:r>
        <w:rPr>
          <w:rFonts w:ascii="楷体" w:eastAsia="楷体" w:hAnsi="楷体" w:cs="楷体" w:hint="eastAsia"/>
          <w:color w:val="000000"/>
          <w:kern w:val="0"/>
          <w:sz w:val="28"/>
          <w:szCs w:val="28"/>
        </w:rPr>
        <w:t>混凝土易粘附在模板上造成麻面脱皮。</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4</w:t>
      </w: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孔洞：原因是钢筋较密的部位，未经振捣浇筑上层混凝土。</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5</w:t>
      </w: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缝隙与夹渣层：施工缝处杂物清理不净或未浇底浆等原因。</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6</w:t>
      </w: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连接处断面尺寸偏差过大，主要原因是柱接头模板刚度差或支此部位模板时未认真控制断面尺寸。</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bCs w:val="0"/>
          <w:kern w:val="0"/>
          <w:szCs w:val="28"/>
        </w:rPr>
      </w:pPr>
      <w:r>
        <w:rPr>
          <w:rFonts w:ascii="楷体" w:eastAsia="楷体" w:hAnsi="楷体" w:cs="楷体" w:hint="eastAsia"/>
          <w:b/>
          <w:bCs w:val="0"/>
          <w:kern w:val="0"/>
          <w:sz w:val="28"/>
          <w:szCs w:val="28"/>
          <w:lang w:val="en-US" w:eastAsia="zh-CN"/>
        </w:rPr>
        <w:t>十三、屋面防水工程</w:t>
      </w:r>
    </w:p>
    <w:p>
      <w:pPr>
        <w:pStyle w:val="NormalWeb"/>
        <w:pageBreakBefore w:val="0"/>
        <w:kinsoku/>
        <w:wordWrap/>
        <w:overflowPunct/>
        <w:topLinePunct w:val="0"/>
        <w:bidi w:val="0"/>
        <w:spacing w:before="0" w:beforeAutospacing="0" w:after="0" w:afterAutospacing="0" w:line="500" w:lineRule="exact"/>
        <w:ind w:right="0" w:firstLine="0" w:rightChars="0" w:firstLineChars="0"/>
        <w:textAlignment w:val="auto"/>
        <w:rPr>
          <w:rFonts w:ascii="楷体" w:eastAsia="楷体" w:hAnsi="楷体" w:cs="楷体" w:hint="eastAsia"/>
          <w:bCs/>
          <w:sz w:val="28"/>
          <w:szCs w:val="28"/>
        </w:rPr>
      </w:pPr>
      <w:r>
        <w:rPr>
          <w:rFonts w:ascii="楷体" w:eastAsia="楷体" w:hAnsi="楷体" w:cs="楷体" w:hint="eastAsia"/>
          <w:bCs/>
          <w:sz w:val="28"/>
          <w:szCs w:val="28"/>
          <w:lang w:val="en-US" w:eastAsia="zh-CN"/>
        </w:rPr>
        <w:t xml:space="preserve">   </w:t>
      </w:r>
      <w:r>
        <w:rPr>
          <w:rFonts w:ascii="楷体" w:eastAsia="楷体" w:hAnsi="楷体" w:cs="楷体" w:hint="eastAsia"/>
          <w:bCs/>
          <w:sz w:val="28"/>
          <w:szCs w:val="28"/>
        </w:rPr>
        <w:t>基层要求</w:t>
      </w:r>
      <w:r>
        <w:rPr>
          <w:rFonts w:ascii="楷体" w:eastAsia="楷体" w:hAnsi="楷体" w:cs="楷体" w:hint="eastAsia"/>
          <w:bCs/>
          <w:sz w:val="28"/>
          <w:szCs w:val="28"/>
        </w:rPr>
        <w:t>外表</w:t>
      </w:r>
      <w:r>
        <w:rPr>
          <w:rFonts w:ascii="楷体" w:eastAsia="楷体" w:hAnsi="楷体" w:cs="楷体" w:hint="eastAsia"/>
          <w:bCs/>
          <w:sz w:val="28"/>
          <w:szCs w:val="28"/>
        </w:rPr>
        <w:t>枯燥</w:t>
      </w:r>
      <w:r>
        <w:rPr>
          <w:rFonts w:ascii="楷体" w:eastAsia="楷体" w:hAnsi="楷体" w:cs="楷体" w:hint="eastAsia"/>
          <w:bCs/>
          <w:sz w:val="28"/>
          <w:szCs w:val="28"/>
        </w:rPr>
        <w:t>，其含水率按规定不应超过8%，或通过覆盖粘结试验。要求</w:t>
      </w:r>
      <w:r>
        <w:rPr>
          <w:rFonts w:ascii="楷体" w:eastAsia="楷体" w:hAnsi="楷体" w:cs="楷体" w:hint="eastAsia"/>
          <w:bCs/>
          <w:sz w:val="28"/>
          <w:szCs w:val="28"/>
        </w:rPr>
        <w:t>外表</w:t>
      </w:r>
      <w:r>
        <w:rPr>
          <w:rFonts w:ascii="楷体" w:eastAsia="楷体" w:hAnsi="楷体" w:cs="楷体" w:hint="eastAsia"/>
          <w:bCs/>
          <w:sz w:val="28"/>
          <w:szCs w:val="28"/>
        </w:rPr>
        <w:t>应平整，保证基层坚硬、不出现起砂、裂缝、松动、起鼓、不平等现象。</w:t>
      </w:r>
      <w:r>
        <w:rPr>
          <w:rFonts w:ascii="楷体" w:eastAsia="楷体" w:hAnsi="楷体" w:cs="楷体" w:hint="eastAsia"/>
          <w:bCs/>
          <w:sz w:val="28"/>
          <w:szCs w:val="28"/>
        </w:rPr>
        <w:t>外表</w:t>
      </w:r>
      <w:r>
        <w:rPr>
          <w:rFonts w:ascii="楷体" w:eastAsia="楷体" w:hAnsi="楷体" w:cs="楷体" w:hint="eastAsia"/>
          <w:bCs/>
          <w:sz w:val="28"/>
          <w:szCs w:val="28"/>
        </w:rPr>
        <w:t>平整检查应采用2m长直尺检查，直尺与基层的间隙不应超过5mm，只允许平缓变化，每米长度内不得多于一处，</w:t>
      </w:r>
      <w:r>
        <w:rPr>
          <w:rFonts w:ascii="楷体" w:eastAsia="楷体" w:hAnsi="楷体" w:cs="楷体" w:hint="eastAsia"/>
          <w:bCs/>
          <w:sz w:val="28"/>
          <w:szCs w:val="28"/>
        </w:rPr>
        <w:t>外表</w:t>
      </w:r>
      <w:r>
        <w:rPr>
          <w:rFonts w:ascii="楷体" w:eastAsia="楷体" w:hAnsi="楷体" w:cs="楷体" w:hint="eastAsia"/>
          <w:bCs/>
          <w:sz w:val="28"/>
          <w:szCs w:val="28"/>
        </w:rPr>
        <w:t>无积水，排水坡度应符合设计要求。</w:t>
      </w:r>
    </w:p>
    <w:p>
      <w:pPr>
        <w:pStyle w:val="NormalWeb"/>
        <w:pageBreakBefore w:val="0"/>
        <w:kinsoku/>
        <w:wordWrap/>
        <w:overflowPunct/>
        <w:topLinePunct w:val="0"/>
        <w:bidi w:val="0"/>
        <w:spacing w:before="0" w:beforeAutospacing="0" w:after="0" w:afterAutospacing="0" w:line="500" w:lineRule="exact"/>
        <w:ind w:right="0" w:firstLine="0" w:rightChars="0" w:firstLineChars="0"/>
        <w:textAlignment w:val="auto"/>
        <w:rPr>
          <w:rFonts w:ascii="楷体" w:eastAsia="楷体" w:hAnsi="楷体" w:cs="楷体" w:hint="eastAsia"/>
          <w:bCs/>
          <w:sz w:val="28"/>
          <w:szCs w:val="28"/>
        </w:rPr>
      </w:pPr>
      <w:r>
        <w:rPr>
          <w:rFonts w:ascii="楷体" w:eastAsia="楷体" w:hAnsi="楷体" w:cs="楷体" w:hint="eastAsia"/>
          <w:bCs/>
          <w:sz w:val="28"/>
          <w:szCs w:val="28"/>
          <w:lang w:val="en-US" w:eastAsia="zh-CN"/>
        </w:rPr>
        <w:t xml:space="preserve">   </w:t>
      </w:r>
      <w:r>
        <w:rPr>
          <w:rFonts w:ascii="楷体" w:eastAsia="楷体" w:hAnsi="楷体" w:cs="楷体" w:hint="eastAsia"/>
          <w:bCs/>
          <w:sz w:val="28"/>
          <w:szCs w:val="28"/>
        </w:rPr>
        <w:t>防水基层</w:t>
      </w:r>
      <w:r>
        <w:rPr>
          <w:rFonts w:ascii="楷体" w:eastAsia="楷体" w:hAnsi="楷体" w:cs="楷体" w:hint="eastAsia"/>
          <w:bCs/>
          <w:sz w:val="28"/>
          <w:szCs w:val="28"/>
        </w:rPr>
        <w:t>假设</w:t>
      </w:r>
      <w:r>
        <w:rPr>
          <w:rFonts w:ascii="楷体" w:eastAsia="楷体" w:hAnsi="楷体" w:cs="楷体" w:hint="eastAsia"/>
          <w:bCs/>
          <w:sz w:val="28"/>
          <w:szCs w:val="28"/>
        </w:rPr>
        <w:t>有缺陷或积水等现象，必须进行处理，合格</w:t>
      </w:r>
      <w:r>
        <w:rPr>
          <w:rFonts w:ascii="楷体" w:eastAsia="楷体" w:hAnsi="楷体" w:cs="楷体" w:hint="eastAsia"/>
          <w:bCs/>
          <w:sz w:val="28"/>
          <w:szCs w:val="28"/>
        </w:rPr>
        <w:t>前方</w:t>
      </w:r>
      <w:r>
        <w:rPr>
          <w:rFonts w:ascii="楷体" w:eastAsia="楷体" w:hAnsi="楷体" w:cs="楷体" w:hint="eastAsia"/>
          <w:bCs/>
          <w:sz w:val="28"/>
          <w:szCs w:val="28"/>
        </w:rPr>
        <w:t>可进行防水层的施工。</w:t>
      </w:r>
    </w:p>
    <w:p>
      <w:pPr>
        <w:pStyle w:val="NormalWeb"/>
        <w:pageBreakBefore w:val="0"/>
        <w:kinsoku/>
        <w:wordWrap/>
        <w:overflowPunct/>
        <w:topLinePunct w:val="0"/>
        <w:bidi w:val="0"/>
        <w:spacing w:before="0" w:beforeAutospacing="0" w:after="0" w:afterAutospacing="0" w:line="500" w:lineRule="exact"/>
        <w:ind w:right="0" w:firstLine="0" w:rightChars="0" w:firstLineChars="0"/>
        <w:textAlignment w:val="auto"/>
        <w:rPr>
          <w:rFonts w:ascii="楷体" w:eastAsia="楷体" w:hAnsi="楷体" w:cs="楷体" w:hint="eastAsia"/>
          <w:bCs/>
          <w:sz w:val="28"/>
          <w:szCs w:val="28"/>
        </w:rPr>
        <w:sectPr>
          <w:type w:val="nextPage"/>
          <w:pgSz w:w="11906" w:h="16838"/>
          <w:pgMar w:top="1134" w:right="1134" w:bottom="1134" w:left="1417" w:header="851" w:footer="992" w:gutter="0"/>
          <w:pgNumType w:start="31"/>
          <w:cols w:num="1" w:space="0"/>
          <w:titlePg w:val="0"/>
          <w:rtlGutter w:val="0"/>
          <w:docGrid w:type="lines" w:linePitch="316" w:charSpace="0"/>
        </w:sectPr>
      </w:pPr>
      <w:r>
        <w:rPr>
          <w:rFonts w:ascii="楷体" w:eastAsia="楷体" w:hAnsi="楷体" w:cs="楷体" w:hint="eastAsia"/>
          <w:bCs/>
          <w:sz w:val="28"/>
          <w:szCs w:val="28"/>
        </w:rPr>
        <w:t>防水卷材的铺设</w:t>
      </w:r>
    </w:p>
    <w:p>
      <w:pPr>
        <w:pStyle w:val="NormalWeb"/>
        <w:pageBreakBefore w:val="0"/>
        <w:kinsoku/>
        <w:wordWrap/>
        <w:overflowPunct/>
        <w:topLinePunct w:val="0"/>
        <w:bidi w:val="0"/>
        <w:spacing w:before="0" w:beforeAutospacing="0" w:after="0" w:afterAutospacing="0" w:line="500" w:lineRule="exact"/>
        <w:ind w:right="0" w:firstLine="0" w:rightChars="0" w:firstLineChars="0"/>
        <w:textAlignment w:val="auto"/>
        <w:rPr>
          <w:rFonts w:ascii="楷体" w:eastAsia="楷体" w:hAnsi="楷体" w:cs="楷体" w:hint="eastAsia"/>
          <w:bCs/>
          <w:sz w:val="28"/>
          <w:szCs w:val="28"/>
        </w:rPr>
      </w:pPr>
      <w:r>
        <w:rPr>
          <w:rFonts w:ascii="楷体" w:eastAsia="楷体" w:hAnsi="楷体" w:cs="楷体" w:hint="eastAsia"/>
          <w:bCs/>
          <w:sz w:val="28"/>
          <w:szCs w:val="28"/>
          <w:lang w:val="en-US" w:eastAsia="zh-CN"/>
        </w:rPr>
        <w:t xml:space="preserve">   </w:t>
      </w:r>
      <w:r>
        <w:rPr>
          <w:rFonts w:ascii="楷体" w:eastAsia="楷体" w:hAnsi="楷体" w:cs="楷体" w:hint="eastAsia"/>
          <w:bCs/>
          <w:sz w:val="28"/>
          <w:szCs w:val="28"/>
        </w:rPr>
        <w:t>防水卷材的铺设应按</w:t>
      </w:r>
      <w:r>
        <w:rPr>
          <w:rFonts w:ascii="楷体" w:eastAsia="楷体" w:hAnsi="楷体" w:cs="楷体" w:hint="eastAsia"/>
          <w:bCs/>
          <w:sz w:val="28"/>
          <w:szCs w:val="28"/>
        </w:rPr>
        <w:t>标准</w:t>
      </w:r>
      <w:r>
        <w:rPr>
          <w:rFonts w:ascii="楷体" w:eastAsia="楷体" w:hAnsi="楷体" w:cs="楷体" w:hint="eastAsia"/>
          <w:bCs/>
          <w:sz w:val="28"/>
          <w:szCs w:val="28"/>
        </w:rPr>
        <w:t>要求平行或垂直于屋脊方向铺设。我们</w:t>
      </w:r>
      <w:r>
        <w:rPr>
          <w:rFonts w:ascii="楷体" w:eastAsia="楷体" w:hAnsi="楷体" w:cs="楷体" w:hint="eastAsia"/>
          <w:bCs/>
          <w:sz w:val="28"/>
          <w:szCs w:val="28"/>
        </w:rPr>
        <w:t>方案</w:t>
      </w:r>
      <w:r>
        <w:rPr>
          <w:rFonts w:ascii="楷体" w:eastAsia="楷体" w:hAnsi="楷体" w:cs="楷体" w:hint="eastAsia"/>
          <w:bCs/>
          <w:sz w:val="28"/>
          <w:szCs w:val="28"/>
        </w:rPr>
        <w:t>将防水卷材按屋面的现场实际情况，按顺水方向由低向高平行于屋脊方向或出之于屋脊方向进行铺设。</w:t>
      </w:r>
    </w:p>
    <w:p>
      <w:pPr>
        <w:pStyle w:val="NormalWeb"/>
        <w:pageBreakBefore w:val="0"/>
        <w:kinsoku/>
        <w:wordWrap/>
        <w:overflowPunct/>
        <w:topLinePunct w:val="0"/>
        <w:bidi w:val="0"/>
        <w:spacing w:before="0" w:beforeAutospacing="0" w:after="0" w:afterAutospacing="0" w:line="500" w:lineRule="exact"/>
        <w:ind w:right="0" w:firstLine="0" w:rightChars="0" w:firstLineChars="0"/>
        <w:textAlignment w:val="auto"/>
        <w:rPr>
          <w:rFonts w:ascii="楷体" w:eastAsia="楷体" w:hAnsi="楷体" w:cs="楷体" w:hint="eastAsia"/>
          <w:bCs/>
          <w:sz w:val="28"/>
          <w:szCs w:val="28"/>
        </w:rPr>
      </w:pPr>
      <w:r>
        <w:rPr>
          <w:rFonts w:ascii="楷体" w:eastAsia="楷体" w:hAnsi="楷体" w:cs="楷体" w:hint="eastAsia"/>
          <w:bCs/>
          <w:sz w:val="28"/>
          <w:szCs w:val="28"/>
        </w:rPr>
        <w:t>⑴施工前应将验收合格的基层清理干净，并将棱角处尘土吹净。</w:t>
      </w:r>
    </w:p>
    <w:p>
      <w:pPr>
        <w:pStyle w:val="NormalWeb"/>
        <w:pageBreakBefore w:val="0"/>
        <w:kinsoku/>
        <w:wordWrap/>
        <w:overflowPunct/>
        <w:topLinePunct w:val="0"/>
        <w:bidi w:val="0"/>
        <w:spacing w:before="0" w:beforeAutospacing="0" w:after="0" w:afterAutospacing="0" w:line="500" w:lineRule="exact"/>
        <w:ind w:right="0" w:firstLine="0" w:rightChars="0" w:firstLineChars="0"/>
        <w:textAlignment w:val="auto"/>
        <w:rPr>
          <w:rFonts w:ascii="楷体" w:eastAsia="楷体" w:hAnsi="楷体" w:cs="楷体" w:hint="eastAsia"/>
          <w:bCs/>
          <w:sz w:val="28"/>
          <w:szCs w:val="28"/>
        </w:rPr>
      </w:pPr>
      <w:r>
        <w:rPr>
          <w:rFonts w:ascii="楷体" w:eastAsia="楷体" w:hAnsi="楷体" w:cs="楷体" w:hint="eastAsia"/>
          <w:bCs/>
          <w:sz w:val="28"/>
          <w:szCs w:val="28"/>
        </w:rPr>
        <w:t>⑵涂刷基层处理剂要均匀一致；</w:t>
      </w:r>
    </w:p>
    <w:p>
      <w:pPr>
        <w:pStyle w:val="NormalWeb"/>
        <w:pageBreakBefore w:val="0"/>
        <w:kinsoku/>
        <w:wordWrap/>
        <w:overflowPunct/>
        <w:topLinePunct w:val="0"/>
        <w:bidi w:val="0"/>
        <w:spacing w:before="0" w:beforeAutospacing="0" w:after="0" w:afterAutospacing="0" w:line="500" w:lineRule="exact"/>
        <w:ind w:right="0" w:firstLine="0" w:rightChars="0" w:firstLineChars="0"/>
        <w:textAlignment w:val="auto"/>
        <w:rPr>
          <w:rFonts w:ascii="楷体" w:eastAsia="楷体" w:hAnsi="楷体" w:cs="楷体" w:hint="eastAsia"/>
          <w:bCs/>
          <w:sz w:val="28"/>
          <w:szCs w:val="28"/>
        </w:rPr>
      </w:pPr>
      <w:r>
        <w:rPr>
          <w:rFonts w:ascii="楷体" w:eastAsia="楷体" w:hAnsi="楷体" w:cs="楷体" w:hint="eastAsia"/>
          <w:bCs/>
          <w:sz w:val="28"/>
          <w:szCs w:val="28"/>
        </w:rPr>
        <w:t>⑶基层处理剂</w:t>
      </w:r>
      <w:r>
        <w:rPr>
          <w:rFonts w:ascii="楷体" w:eastAsia="楷体" w:hAnsi="楷体" w:cs="楷体" w:hint="eastAsia"/>
          <w:bCs/>
          <w:sz w:val="28"/>
          <w:szCs w:val="28"/>
        </w:rPr>
        <w:t>枯燥</w:t>
      </w:r>
      <w:r>
        <w:rPr>
          <w:rFonts w:ascii="楷体" w:eastAsia="楷体" w:hAnsi="楷体" w:cs="楷体" w:hint="eastAsia"/>
          <w:bCs/>
          <w:sz w:val="28"/>
          <w:szCs w:val="28"/>
        </w:rPr>
        <w:t>后，应按设计要求对屋面防水工程需做附加层的部位进行处理。</w:t>
      </w:r>
    </w:p>
    <w:p>
      <w:pPr>
        <w:pStyle w:val="NormalWeb"/>
        <w:pageBreakBefore w:val="0"/>
        <w:kinsoku/>
        <w:wordWrap/>
        <w:overflowPunct/>
        <w:topLinePunct w:val="0"/>
        <w:bidi w:val="0"/>
        <w:spacing w:before="0" w:beforeAutospacing="0" w:after="0" w:afterAutospacing="0" w:line="500" w:lineRule="exact"/>
        <w:ind w:right="0" w:firstLine="0" w:rightChars="0" w:firstLineChars="0"/>
        <w:textAlignment w:val="auto"/>
        <w:rPr>
          <w:rFonts w:ascii="楷体" w:eastAsia="楷体" w:hAnsi="楷体" w:cs="楷体" w:hint="eastAsia"/>
          <w:bCs/>
          <w:sz w:val="28"/>
          <w:szCs w:val="28"/>
        </w:rPr>
      </w:pPr>
      <w:r>
        <w:rPr>
          <w:rFonts w:ascii="楷体" w:eastAsia="楷体" w:hAnsi="楷体" w:cs="楷体" w:hint="eastAsia"/>
          <w:bCs/>
          <w:sz w:val="28"/>
          <w:szCs w:val="28"/>
        </w:rPr>
        <w:t>⑷确定卷材铺贴顺序和铺贴方向，并在基层弹线，然后铺贴卷材。</w:t>
      </w:r>
    </w:p>
    <w:p>
      <w:pPr>
        <w:pStyle w:val="NormalWeb"/>
        <w:pageBreakBefore w:val="0"/>
        <w:kinsoku/>
        <w:wordWrap/>
        <w:overflowPunct/>
        <w:topLinePunct w:val="0"/>
        <w:bidi w:val="0"/>
        <w:spacing w:before="0" w:beforeAutospacing="0" w:after="0" w:afterAutospacing="0" w:line="500" w:lineRule="exact"/>
        <w:ind w:right="0" w:firstLine="0" w:rightChars="0" w:firstLineChars="0"/>
        <w:textAlignment w:val="auto"/>
        <w:rPr>
          <w:rFonts w:ascii="楷体" w:eastAsia="楷体" w:hAnsi="楷体" w:cs="楷体" w:hint="eastAsia"/>
          <w:bCs/>
          <w:sz w:val="28"/>
          <w:szCs w:val="28"/>
        </w:rPr>
      </w:pPr>
      <w:r>
        <w:rPr>
          <w:rFonts w:ascii="楷体" w:eastAsia="楷体" w:hAnsi="楷体" w:cs="楷体" w:hint="eastAsia"/>
          <w:bCs/>
          <w:sz w:val="28"/>
          <w:szCs w:val="28"/>
        </w:rPr>
        <w:t>⑸用火焰喷枪或喷灯烘烤卷材的底面和基层的夹角，喷灯距交界处300mm左右，使卷材</w:t>
      </w:r>
      <w:r>
        <w:rPr>
          <w:rFonts w:ascii="楷体" w:eastAsia="楷体" w:hAnsi="楷体" w:cs="楷体" w:hint="eastAsia"/>
          <w:bCs/>
          <w:sz w:val="28"/>
          <w:szCs w:val="28"/>
        </w:rPr>
        <w:t>外表</w:t>
      </w:r>
      <w:r>
        <w:rPr>
          <w:rFonts w:ascii="楷体" w:eastAsia="楷体" w:hAnsi="楷体" w:cs="楷体" w:hint="eastAsia"/>
          <w:bCs/>
          <w:sz w:val="28"/>
          <w:szCs w:val="28"/>
        </w:rPr>
        <w:t>的沥青层液化，边烘烤边向前滚卷材，随后用压辊滚压，使其与基层或与卷材粘结牢固。注意烘烤温度和时间以使沥青层呈融溶状态为度。</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bCs w:val="0"/>
          <w:kern w:val="0"/>
          <w:szCs w:val="28"/>
        </w:rPr>
      </w:pPr>
      <w:r>
        <w:rPr>
          <w:rFonts w:ascii="楷体" w:eastAsia="楷体" w:hAnsi="楷体" w:cs="楷体" w:hint="eastAsia"/>
          <w:b/>
          <w:bCs w:val="0"/>
          <w:kern w:val="0"/>
          <w:sz w:val="28"/>
          <w:szCs w:val="28"/>
          <w:lang w:val="en-US" w:eastAsia="zh-CN"/>
        </w:rPr>
        <w:t>十四、保温隔热工程</w:t>
      </w:r>
    </w:p>
    <w:p>
      <w:pPr>
        <w:keepNext w:val="0"/>
        <w:keepLines w:val="0"/>
        <w:pageBreakBefore w:val="0"/>
        <w:widowControl w:val="0"/>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pPr>
      <w:r>
        <w:rPr>
          <w:rFonts w:ascii="楷体" w:eastAsia="楷体" w:hAnsi="楷体" w:cs="楷体" w:hint="eastAsia"/>
          <w:b w:val="0"/>
          <w:bCs/>
          <w:sz w:val="28"/>
          <w:szCs w:val="28"/>
          <w:lang w:val="en-US" w:eastAsia="zh-CN"/>
        </w:rPr>
        <w:t>1、保温隔热墙面</w:t>
      </w:r>
    </w:p>
    <w:p>
      <w:pPr>
        <w:keepNext w:val="0"/>
        <w:keepLines w:val="0"/>
        <w:pageBreakBefore w:val="0"/>
        <w:widowControl w:val="0"/>
        <w:numPr>
          <w:ilvl w:val="0"/>
          <w:numId w:val="4"/>
        </w:numPr>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pPr>
      <w:r>
        <w:rPr>
          <w:rFonts w:ascii="楷体" w:eastAsia="楷体" w:hAnsi="楷体" w:cs="楷体" w:hint="eastAsia"/>
          <w:b w:val="0"/>
          <w:bCs/>
          <w:sz w:val="28"/>
          <w:szCs w:val="28"/>
          <w:lang w:val="en-US" w:eastAsia="zh-CN"/>
        </w:rPr>
        <w:t>测量放线根据建筑立面设计和外墙外保温技术要求，在墙面弹出外门窗水平、垂直控制线及伸缩缝线、及设计要求的分格线等。 </w:t>
      </w:r>
    </w:p>
    <w:p>
      <w:pPr>
        <w:keepNext w:val="0"/>
        <w:keepLines w:val="0"/>
        <w:pageBreakBefore w:val="0"/>
        <w:widowControl w:val="0"/>
        <w:numPr>
          <w:ilvl w:val="0"/>
          <w:numId w:val="0"/>
        </w:numPr>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pP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2</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挂基准线 </w:t>
      </w:r>
    </w:p>
    <w:p>
      <w:pPr>
        <w:keepNext w:val="0"/>
        <w:keepLines w:val="0"/>
        <w:pageBreakBefore w:val="0"/>
        <w:widowControl w:val="0"/>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pPr>
      <w:r>
        <w:rPr>
          <w:rFonts w:ascii="楷体" w:eastAsia="楷体" w:hAnsi="楷体" w:cs="楷体" w:hint="eastAsia"/>
          <w:b w:val="0"/>
          <w:bCs/>
          <w:sz w:val="28"/>
          <w:szCs w:val="28"/>
          <w:lang w:val="en-US" w:eastAsia="zh-CN"/>
        </w:rPr>
        <w:t>在建筑外墙大角</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阳角、阴角</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及其它必要础挂垂直基准钢线，适当位置挂水平线，以控制胶粉聚苯颗粒保温层的垂直度和平整度。 </w:t>
      </w:r>
    </w:p>
    <w:p>
      <w:pPr>
        <w:keepNext w:val="0"/>
        <w:keepLines w:val="0"/>
        <w:pageBreakBefore w:val="0"/>
        <w:widowControl w:val="0"/>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pP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3</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材料配制 </w:t>
      </w:r>
    </w:p>
    <w:p>
      <w:pPr>
        <w:keepNext w:val="0"/>
        <w:keepLines w:val="0"/>
        <w:pageBreakBefore w:val="0"/>
        <w:widowControl w:val="0"/>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pPr>
      <w:r>
        <w:rPr>
          <w:rFonts w:ascii="楷体" w:eastAsia="楷体" w:hAnsi="楷体" w:cs="楷体" w:hint="eastAsia"/>
          <w:b w:val="0"/>
          <w:bCs/>
          <w:sz w:val="28"/>
          <w:szCs w:val="28"/>
          <w:lang w:val="en-US" w:eastAsia="zh-CN"/>
        </w:rPr>
        <w:t>1</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界面砂浆的配制：按水粉料重量比为1：3的比例，进行搅拌均匀干稀适度，以抹上墙面后不流挂为标准。 </w:t>
      </w:r>
    </w:p>
    <w:p>
      <w:pPr>
        <w:keepNext w:val="0"/>
        <w:keepLines w:val="0"/>
        <w:pageBreakBefore w:val="0"/>
        <w:widowControl w:val="0"/>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sectPr>
          <w:type w:val="nextPage"/>
          <w:pgSz w:w="11906" w:h="16838"/>
          <w:pgMar w:top="1134" w:right="1134" w:bottom="1134" w:left="1417" w:header="851" w:footer="992" w:gutter="0"/>
          <w:pgNumType w:start="32"/>
          <w:cols w:num="1" w:space="0"/>
          <w:titlePg w:val="0"/>
          <w:rtlGutter w:val="0"/>
          <w:docGrid w:type="lines" w:linePitch="316" w:charSpace="0"/>
        </w:sectPr>
      </w:pPr>
      <w:r>
        <w:rPr>
          <w:rFonts w:ascii="楷体" w:eastAsia="楷体" w:hAnsi="楷体" w:cs="楷体" w:hint="eastAsia"/>
          <w:b w:val="0"/>
          <w:bCs/>
          <w:sz w:val="28"/>
          <w:szCs w:val="28"/>
          <w:lang w:val="en-US" w:eastAsia="zh-CN"/>
        </w:rPr>
        <w:t>2</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胶粉聚苯颗粒保温浆料的配制：按水与粉料重量比为1：3的比例，先将水</w:t>
      </w:r>
      <w:r>
        <w:rPr>
          <w:rFonts w:ascii="楷体" w:eastAsia="楷体" w:hAnsi="楷体" w:cs="楷体" w:hint="eastAsia"/>
          <w:b w:val="0"/>
          <w:bCs/>
          <w:sz w:val="28"/>
          <w:szCs w:val="28"/>
          <w:lang w:val="en-US" w:eastAsia="zh-CN"/>
        </w:rPr>
        <w:t>参加</w:t>
      </w:r>
      <w:r>
        <w:rPr>
          <w:rFonts w:ascii="楷体" w:eastAsia="楷体" w:hAnsi="楷体" w:cs="楷体" w:hint="eastAsia"/>
          <w:b w:val="0"/>
          <w:bCs/>
          <w:sz w:val="28"/>
          <w:szCs w:val="28"/>
          <w:lang w:val="en-US" w:eastAsia="zh-CN"/>
        </w:rPr>
        <w:t>料桶中，然后</w:t>
      </w:r>
      <w:r>
        <w:rPr>
          <w:rFonts w:ascii="楷体" w:eastAsia="楷体" w:hAnsi="楷体" w:cs="楷体" w:hint="eastAsia"/>
          <w:b w:val="0"/>
          <w:bCs/>
          <w:sz w:val="28"/>
          <w:szCs w:val="28"/>
          <w:lang w:val="en-US" w:eastAsia="zh-CN"/>
        </w:rPr>
        <w:t>参加</w:t>
      </w:r>
      <w:r>
        <w:rPr>
          <w:rFonts w:ascii="楷体" w:eastAsia="楷体" w:hAnsi="楷体" w:cs="楷体" w:hint="eastAsia"/>
          <w:b w:val="0"/>
          <w:bCs/>
          <w:sz w:val="28"/>
          <w:szCs w:val="28"/>
          <w:lang w:val="en-US" w:eastAsia="zh-CN"/>
        </w:rPr>
        <w:t>粉料50kg，再倒入250升即两袋聚苯颗粒轻骨料搅拌强力搅拌机8分钟。均匀</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看不见白色颗粒</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后即可使用。该材料应随搅随用，在4h内用完。 </w:t>
      </w:r>
    </w:p>
    <w:p>
      <w:pPr>
        <w:keepNext w:val="0"/>
        <w:keepLines w:val="0"/>
        <w:pageBreakBefore w:val="0"/>
        <w:widowControl w:val="0"/>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pPr>
      <w:r>
        <w:rPr>
          <w:rFonts w:ascii="楷体" w:eastAsia="楷体" w:hAnsi="楷体" w:cs="楷体" w:hint="eastAsia"/>
          <w:b w:val="0"/>
          <w:bCs/>
          <w:sz w:val="28"/>
          <w:szCs w:val="28"/>
          <w:lang w:val="en-US" w:eastAsia="zh-CN"/>
        </w:rPr>
        <w:t>3</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聚合物抗裂砂浆的配制：按水与粉料重量比为1：3的比例，先将水</w:t>
      </w:r>
      <w:r>
        <w:rPr>
          <w:rFonts w:ascii="楷体" w:eastAsia="楷体" w:hAnsi="楷体" w:cs="楷体" w:hint="eastAsia"/>
          <w:b w:val="0"/>
          <w:bCs/>
          <w:sz w:val="28"/>
          <w:szCs w:val="28"/>
          <w:lang w:val="en-US" w:eastAsia="zh-CN"/>
        </w:rPr>
        <w:t>参加</w:t>
      </w:r>
      <w:r>
        <w:rPr>
          <w:rFonts w:ascii="楷体" w:eastAsia="楷体" w:hAnsi="楷体" w:cs="楷体" w:hint="eastAsia"/>
          <w:b w:val="0"/>
          <w:bCs/>
          <w:sz w:val="28"/>
          <w:szCs w:val="28"/>
          <w:lang w:val="en-US" w:eastAsia="zh-CN"/>
        </w:rPr>
        <w:t>砂浆搅拌机中，然后</w:t>
      </w:r>
      <w:r>
        <w:rPr>
          <w:rFonts w:ascii="楷体" w:eastAsia="楷体" w:hAnsi="楷体" w:cs="楷体" w:hint="eastAsia"/>
          <w:b w:val="0"/>
          <w:bCs/>
          <w:sz w:val="28"/>
          <w:szCs w:val="28"/>
          <w:lang w:val="en-US" w:eastAsia="zh-CN"/>
        </w:rPr>
        <w:t>参加</w:t>
      </w:r>
      <w:r>
        <w:rPr>
          <w:rFonts w:ascii="楷体" w:eastAsia="楷体" w:hAnsi="楷体" w:cs="楷体" w:hint="eastAsia"/>
          <w:b w:val="0"/>
          <w:bCs/>
          <w:sz w:val="28"/>
          <w:szCs w:val="28"/>
          <w:lang w:val="en-US" w:eastAsia="zh-CN"/>
        </w:rPr>
        <w:t>粉料机械搅拌8-20分钟，使之均匀无结块、无粉团。 </w:t>
      </w:r>
    </w:p>
    <w:p>
      <w:pPr>
        <w:keepNext w:val="0"/>
        <w:keepLines w:val="0"/>
        <w:pageBreakBefore w:val="0"/>
        <w:widowControl w:val="0"/>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pP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4</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施工工艺 </w:t>
      </w:r>
    </w:p>
    <w:p>
      <w:pPr>
        <w:keepNext w:val="0"/>
        <w:keepLines w:val="0"/>
        <w:pageBreakBefore w:val="0"/>
        <w:widowControl w:val="0"/>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pPr>
      <w:r>
        <w:rPr>
          <w:rFonts w:ascii="楷体" w:eastAsia="楷体" w:hAnsi="楷体" w:cs="楷体" w:hint="eastAsia"/>
          <w:b w:val="0"/>
          <w:bCs/>
          <w:sz w:val="28"/>
          <w:szCs w:val="28"/>
          <w:lang w:val="en-US" w:eastAsia="zh-CN"/>
        </w:rPr>
        <w:t>1</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基层墙面处理，墙面应清理干净，无油质、浮尘等。墙面平整度正差≥10mm的部位应剔除，并用1：3水泥砂浆找平。水泥砂浆加适当甲基纤维素，找平层施工24小时后，可做界面砂浆层。 </w:t>
      </w:r>
    </w:p>
    <w:p>
      <w:pPr>
        <w:keepNext w:val="0"/>
        <w:keepLines w:val="0"/>
        <w:pageBreakBefore w:val="0"/>
        <w:widowControl w:val="0"/>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pPr>
      <w:r>
        <w:rPr>
          <w:rFonts w:ascii="楷体" w:eastAsia="楷体" w:hAnsi="楷体" w:cs="楷体" w:hint="eastAsia"/>
          <w:b w:val="0"/>
          <w:bCs/>
          <w:sz w:val="28"/>
          <w:szCs w:val="28"/>
          <w:lang w:val="en-US" w:eastAsia="zh-CN"/>
        </w:rPr>
        <w:t>2</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灰饼找规矩，弹厚度控制线，拉垂直、水平、垂直通线、做灰饼，按设计厚度用水泥砂浆做标准厚度灰饼。施工成型时应剔除水泥砂浆灰饼并采用胶粉聚苯颗粒保温浆料填补平整，以免形成热桥。</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也可直接用30mm厚的聚苯板做灰饼</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 </w:t>
      </w:r>
    </w:p>
    <w:p>
      <w:pPr>
        <w:keepNext w:val="0"/>
        <w:keepLines w:val="0"/>
        <w:pageBreakBefore w:val="0"/>
        <w:widowControl w:val="0"/>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pPr>
      <w:r>
        <w:rPr>
          <w:rFonts w:ascii="楷体" w:eastAsia="楷体" w:hAnsi="楷体" w:cs="楷体" w:hint="eastAsia"/>
          <w:b w:val="0"/>
          <w:bCs/>
          <w:sz w:val="28"/>
          <w:szCs w:val="28"/>
          <w:lang w:val="en-US" w:eastAsia="zh-CN"/>
        </w:rPr>
        <w:t>3</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胶粉聚苯颗粒保温层施工前对基层墙体浇水保湿，施工时按一般建筑抹灰“刮软浆”的做法先抹界面砂浆厚度为9mm。并随即抹保温浆料厚度15mm。初凝后</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一般为4h左右</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再抹保温浆料</w:t>
      </w:r>
      <w:r>
        <w:rPr>
          <w:rFonts w:ascii="楷体" w:eastAsia="楷体" w:hAnsi="楷体" w:cs="楷体" w:hint="eastAsia"/>
          <w:b w:val="0"/>
          <w:bCs/>
          <w:sz w:val="28"/>
          <w:szCs w:val="28"/>
          <w:lang w:val="en-US" w:eastAsia="zh-CN"/>
        </w:rPr>
        <w:t>到达</w:t>
      </w:r>
      <w:r>
        <w:rPr>
          <w:rFonts w:ascii="楷体" w:eastAsia="楷体" w:hAnsi="楷体" w:cs="楷体" w:hint="eastAsia"/>
          <w:b w:val="0"/>
          <w:bCs/>
          <w:sz w:val="28"/>
          <w:szCs w:val="28"/>
          <w:lang w:val="en-US" w:eastAsia="zh-CN"/>
        </w:rPr>
        <w:t>该工程设计厚度30mm。两遍成活方式进行。 </w:t>
      </w:r>
    </w:p>
    <w:p>
      <w:pPr>
        <w:keepNext w:val="0"/>
        <w:keepLines w:val="0"/>
        <w:pageBreakBefore w:val="0"/>
        <w:widowControl w:val="0"/>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pPr>
      <w:r>
        <w:rPr>
          <w:rFonts w:ascii="楷体" w:eastAsia="楷体" w:hAnsi="楷体" w:cs="楷体" w:hint="eastAsia"/>
          <w:b w:val="0"/>
          <w:bCs/>
          <w:sz w:val="28"/>
          <w:szCs w:val="28"/>
          <w:lang w:val="en-US" w:eastAsia="zh-CN"/>
        </w:rPr>
        <w:t>4</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保温层固化</w:t>
      </w:r>
      <w:r>
        <w:rPr>
          <w:rFonts w:ascii="楷体" w:eastAsia="楷体" w:hAnsi="楷体" w:cs="楷体" w:hint="eastAsia"/>
          <w:b w:val="0"/>
          <w:bCs/>
          <w:sz w:val="28"/>
          <w:szCs w:val="28"/>
          <w:lang w:val="en-US" w:eastAsia="zh-CN"/>
        </w:rPr>
        <w:t>枯燥</w:t>
      </w:r>
      <w:r>
        <w:rPr>
          <w:rFonts w:ascii="楷体" w:eastAsia="楷体" w:hAnsi="楷体" w:cs="楷体" w:hint="eastAsia"/>
          <w:b w:val="0"/>
          <w:bCs/>
          <w:sz w:val="28"/>
          <w:szCs w:val="28"/>
          <w:lang w:val="en-US" w:eastAsia="zh-CN"/>
        </w:rPr>
        <w:t>后室温超过25度24h可做第一遍抗裂砂浆，低于25度48h可做第一遍抗裂砂浆施工，厚度应控制再8mm，分两遍施工，第一遍厚度为3mm；满挂尼龙网格布用塑料塑料铆栓锚固后抹第二遍抗裂砂浆，厚度为5mm并找平。 </w:t>
      </w:r>
    </w:p>
    <w:p>
      <w:pPr>
        <w:keepNext w:val="0"/>
        <w:keepLines w:val="0"/>
        <w:pageBreakBefore w:val="0"/>
        <w:widowControl w:val="0"/>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pPr>
      <w:r>
        <w:rPr>
          <w:rFonts w:ascii="楷体" w:eastAsia="楷体" w:hAnsi="楷体" w:cs="楷体" w:hint="eastAsia"/>
          <w:b w:val="0"/>
          <w:bCs/>
          <w:sz w:val="28"/>
          <w:szCs w:val="28"/>
          <w:lang w:val="en-US" w:eastAsia="zh-CN"/>
        </w:rPr>
        <w:t>5</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根据结构尺寸裁剪尼龙网格布。左右搭接部低于50mm，上下搭接部低于80mm。打塑料膨胀铆钉进行锚固，2m间距梅花型锚固。 </w:t>
      </w:r>
    </w:p>
    <w:p>
      <w:pPr>
        <w:keepNext w:val="0"/>
        <w:keepLines w:val="0"/>
        <w:pageBreakBefore w:val="0"/>
        <w:widowControl w:val="0"/>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pPr>
      <w:r>
        <w:rPr>
          <w:rFonts w:ascii="楷体" w:eastAsia="楷体" w:hAnsi="楷体" w:cs="楷体" w:hint="eastAsia"/>
          <w:b w:val="0"/>
          <w:bCs/>
          <w:sz w:val="28"/>
          <w:szCs w:val="28"/>
          <w:lang w:val="en-US" w:eastAsia="zh-CN"/>
        </w:rPr>
        <w:t>6</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抗裂砂浆</w:t>
      </w:r>
      <w:r>
        <w:rPr>
          <w:rFonts w:ascii="楷体" w:eastAsia="楷体" w:hAnsi="楷体" w:cs="楷体" w:hint="eastAsia"/>
          <w:b w:val="0"/>
          <w:bCs/>
          <w:sz w:val="28"/>
          <w:szCs w:val="28"/>
          <w:lang w:val="en-US" w:eastAsia="zh-CN"/>
        </w:rPr>
        <w:t>到达</w:t>
      </w:r>
      <w:r>
        <w:rPr>
          <w:rFonts w:ascii="楷体" w:eastAsia="楷体" w:hAnsi="楷体" w:cs="楷体" w:hint="eastAsia"/>
          <w:b w:val="0"/>
          <w:bCs/>
          <w:sz w:val="28"/>
          <w:szCs w:val="28"/>
          <w:lang w:val="en-US" w:eastAsia="zh-CN"/>
        </w:rPr>
        <w:t>一定强度时适当浇水养护，强度</w:t>
      </w:r>
      <w:r>
        <w:rPr>
          <w:rFonts w:ascii="楷体" w:eastAsia="楷体" w:hAnsi="楷体" w:cs="楷体" w:hint="eastAsia"/>
          <w:b w:val="0"/>
          <w:bCs/>
          <w:sz w:val="28"/>
          <w:szCs w:val="28"/>
          <w:lang w:val="en-US" w:eastAsia="zh-CN"/>
        </w:rPr>
        <w:t>到达</w:t>
      </w:r>
      <w:r>
        <w:rPr>
          <w:rFonts w:ascii="楷体" w:eastAsia="楷体" w:hAnsi="楷体" w:cs="楷体" w:hint="eastAsia"/>
          <w:b w:val="0"/>
          <w:bCs/>
          <w:sz w:val="28"/>
          <w:szCs w:val="28"/>
          <w:lang w:val="en-US" w:eastAsia="zh-CN"/>
        </w:rPr>
        <w:t>六七成时即可按图纸要求进行分格弹线，以控制面层出墙尺寸及墙面垂直平整度，待面层抗裂砂浆完全</w:t>
      </w:r>
      <w:r>
        <w:rPr>
          <w:rFonts w:ascii="楷体" w:eastAsia="楷体" w:hAnsi="楷体" w:cs="楷体" w:hint="eastAsia"/>
          <w:b w:val="0"/>
          <w:bCs/>
          <w:sz w:val="28"/>
          <w:szCs w:val="28"/>
          <w:lang w:val="en-US" w:eastAsia="zh-CN"/>
        </w:rPr>
        <w:t>枯燥</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7天以上</w:t>
      </w:r>
      <w:r>
        <w:rPr>
          <w:rFonts w:ascii="楷体" w:eastAsia="楷体" w:hAnsi="楷体" w:cs="楷体" w:hint="eastAsia"/>
          <w:b w:val="0"/>
          <w:bCs/>
          <w:sz w:val="28"/>
          <w:szCs w:val="28"/>
          <w:lang w:val="en-US" w:eastAsia="zh-CN"/>
        </w:rPr>
        <w:t>〕</w:t>
      </w:r>
      <w:r>
        <w:rPr>
          <w:rFonts w:ascii="楷体" w:eastAsia="楷体" w:hAnsi="楷体" w:cs="楷体" w:hint="eastAsia"/>
          <w:b w:val="0"/>
          <w:bCs/>
          <w:sz w:val="28"/>
          <w:szCs w:val="28"/>
          <w:lang w:val="en-US" w:eastAsia="zh-CN"/>
        </w:rPr>
        <w:t>并对其验收合格后即可进行涂料饰面施工。 </w:t>
      </w:r>
    </w:p>
    <w:p>
      <w:pPr>
        <w:keepNext w:val="0"/>
        <w:keepLines w:val="0"/>
        <w:pageBreakBefore w:val="0"/>
        <w:widowControl w:val="0"/>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pPr>
      <w:r>
        <w:rPr>
          <w:rFonts w:ascii="楷体" w:eastAsia="楷体" w:hAnsi="楷体" w:cs="楷体" w:hint="eastAsia"/>
          <w:b w:val="0"/>
          <w:bCs/>
          <w:sz w:val="28"/>
          <w:szCs w:val="28"/>
          <w:lang w:val="en-US" w:eastAsia="zh-CN"/>
        </w:rPr>
        <w:t>2、保温隔热屋面 </w:t>
      </w:r>
    </w:p>
    <w:p>
      <w:pPr>
        <w:keepNext w:val="0"/>
        <w:keepLines w:val="0"/>
        <w:pageBreakBefore w:val="0"/>
        <w:widowControl w:val="0"/>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sectPr>
          <w:type w:val="nextPage"/>
          <w:pgSz w:w="11906" w:h="16838"/>
          <w:pgMar w:top="1134" w:right="1134" w:bottom="1134" w:left="1417" w:header="851" w:footer="992" w:gutter="0"/>
          <w:pgNumType w:start="33"/>
          <w:cols w:num="1" w:space="0"/>
          <w:titlePg w:val="0"/>
          <w:rtlGutter w:val="0"/>
          <w:docGrid w:type="lines" w:linePitch="316" w:charSpace="0"/>
        </w:sectPr>
      </w:pPr>
      <w:r>
        <w:rPr>
          <w:rFonts w:ascii="楷体" w:eastAsia="楷体" w:hAnsi="楷体" w:cs="楷体" w:hint="eastAsia"/>
          <w:b w:val="0"/>
          <w:bCs/>
          <w:sz w:val="28"/>
          <w:szCs w:val="28"/>
          <w:lang w:val="en-US" w:eastAsia="zh-CN"/>
        </w:rPr>
        <w:t>基层清理→安装聚苯板→调整聚苯板标高 </w:t>
      </w:r>
    </w:p>
    <w:p>
      <w:pPr>
        <w:keepNext w:val="0"/>
        <w:keepLines w:val="0"/>
        <w:pageBreakBefore w:val="0"/>
        <w:widowControl w:val="0"/>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pPr>
      <w:r>
        <w:rPr>
          <w:rFonts w:ascii="楷体" w:eastAsia="楷体" w:hAnsi="楷体" w:cs="楷体" w:hint="eastAsia"/>
          <w:b w:val="0"/>
          <w:bCs/>
          <w:sz w:val="28"/>
          <w:szCs w:val="28"/>
          <w:lang w:val="en-US" w:eastAsia="zh-CN"/>
        </w:rPr>
        <w:t>基层清理：预制或现浇混凝土结构层</w:t>
      </w:r>
      <w:r>
        <w:rPr>
          <w:rFonts w:ascii="楷体" w:eastAsia="楷体" w:hAnsi="楷体" w:cs="楷体" w:hint="eastAsia"/>
          <w:b w:val="0"/>
          <w:bCs/>
          <w:sz w:val="28"/>
          <w:szCs w:val="28"/>
          <w:lang w:val="en-US" w:eastAsia="zh-CN"/>
        </w:rPr>
        <w:t>外表</w:t>
      </w:r>
      <w:r>
        <w:rPr>
          <w:rFonts w:ascii="楷体" w:eastAsia="楷体" w:hAnsi="楷体" w:cs="楷体" w:hint="eastAsia"/>
          <w:b w:val="0"/>
          <w:bCs/>
          <w:sz w:val="28"/>
          <w:szCs w:val="28"/>
          <w:lang w:val="en-US" w:eastAsia="zh-CN"/>
        </w:rPr>
        <w:t>，应将杂物、灰尘清理干净。</w:t>
      </w:r>
    </w:p>
    <w:p>
      <w:pPr>
        <w:keepNext w:val="0"/>
        <w:keepLines w:val="0"/>
        <w:pageBreakBefore w:val="0"/>
        <w:widowControl w:val="0"/>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pPr>
      <w:r>
        <w:rPr>
          <w:rFonts w:ascii="楷体" w:eastAsia="楷体" w:hAnsi="楷体" w:cs="楷体" w:hint="eastAsia"/>
          <w:b w:val="0"/>
          <w:bCs/>
          <w:sz w:val="28"/>
          <w:szCs w:val="28"/>
          <w:lang w:val="en-US" w:eastAsia="zh-CN"/>
        </w:rPr>
        <w:t>安装聚苯板：按照要求固定聚苯板。 </w:t>
      </w:r>
    </w:p>
    <w:p>
      <w:pPr>
        <w:keepNext w:val="0"/>
        <w:keepLines w:val="0"/>
        <w:pageBreakBefore w:val="0"/>
        <w:widowControl w:val="0"/>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kern w:val="0"/>
          <w:szCs w:val="28"/>
        </w:rPr>
      </w:pPr>
      <w:r>
        <w:rPr>
          <w:rFonts w:ascii="楷体" w:eastAsia="楷体" w:hAnsi="楷体" w:cs="楷体" w:hint="eastAsia"/>
          <w:b w:val="0"/>
          <w:bCs/>
          <w:sz w:val="28"/>
          <w:szCs w:val="28"/>
          <w:lang w:val="en-US" w:eastAsia="zh-CN"/>
        </w:rPr>
        <w:t>调整聚苯板标高：根据施工500线调整聚苯板标高。 </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bCs w:val="0"/>
          <w:kern w:val="0"/>
          <w:szCs w:val="28"/>
        </w:rPr>
      </w:pPr>
      <w:r>
        <w:rPr>
          <w:rFonts w:ascii="楷体" w:eastAsia="楷体" w:hAnsi="楷体" w:cs="楷体" w:hint="eastAsia"/>
          <w:b/>
          <w:bCs w:val="0"/>
          <w:kern w:val="0"/>
          <w:sz w:val="28"/>
          <w:szCs w:val="28"/>
          <w:lang w:val="en-US" w:eastAsia="zh-CN"/>
        </w:rPr>
        <w:t>十五、细石混凝土</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1、</w:t>
      </w:r>
      <w:r>
        <w:rPr>
          <w:rFonts w:ascii="楷体" w:eastAsia="楷体" w:hAnsi="楷体" w:cs="楷体" w:hint="eastAsia"/>
          <w:sz w:val="28"/>
          <w:szCs w:val="36"/>
        </w:rPr>
        <w:t>找标高、弹面层水平线，根据墙面上已有约+50cm水平标高线测量出地面面层的水平线，弹在四周墙上。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 xml:space="preserve">   2、</w:t>
      </w:r>
      <w:r>
        <w:rPr>
          <w:rFonts w:ascii="楷体" w:eastAsia="楷体" w:hAnsi="楷体" w:cs="楷体" w:hint="eastAsia"/>
          <w:sz w:val="28"/>
          <w:szCs w:val="36"/>
        </w:rPr>
        <w:t>基层处理：先将保温层灰尘清扫干净</w:t>
      </w:r>
      <w:r>
        <w:rPr>
          <w:rFonts w:ascii="楷体" w:eastAsia="楷体" w:hAnsi="楷体" w:cs="楷体" w:hint="eastAsia"/>
          <w:sz w:val="28"/>
          <w:szCs w:val="36"/>
          <w:lang w:eastAsia="zh-CN"/>
        </w:rPr>
        <w:t>，</w:t>
      </w:r>
      <w:r>
        <w:rPr>
          <w:rFonts w:ascii="楷体" w:eastAsia="楷体" w:hAnsi="楷体" w:cs="楷体" w:hint="eastAsia"/>
          <w:sz w:val="28"/>
          <w:szCs w:val="36"/>
        </w:rPr>
        <w:t>用检查尺检查标高</w:t>
      </w:r>
      <w:r>
        <w:rPr>
          <w:rFonts w:ascii="楷体" w:eastAsia="楷体" w:hAnsi="楷体" w:cs="楷体" w:hint="eastAsia"/>
          <w:sz w:val="28"/>
          <w:szCs w:val="36"/>
          <w:lang w:eastAsia="zh-CN"/>
        </w:rPr>
        <w:t>，</w:t>
      </w:r>
      <w:r>
        <w:rPr>
          <w:rFonts w:ascii="楷体" w:eastAsia="楷体" w:hAnsi="楷体" w:cs="楷体" w:hint="eastAsia"/>
          <w:sz w:val="28"/>
          <w:szCs w:val="36"/>
        </w:rPr>
        <w:t>在铺细石砼前一天对基层</w:t>
      </w:r>
      <w:r>
        <w:rPr>
          <w:rFonts w:ascii="楷体" w:eastAsia="楷体" w:hAnsi="楷体" w:cs="楷体" w:hint="eastAsia"/>
          <w:sz w:val="28"/>
          <w:szCs w:val="36"/>
        </w:rPr>
        <w:t>外表</w:t>
      </w:r>
      <w:r>
        <w:rPr>
          <w:rFonts w:ascii="楷体" w:eastAsia="楷体" w:hAnsi="楷体" w:cs="楷体" w:hint="eastAsia"/>
          <w:sz w:val="28"/>
          <w:szCs w:val="36"/>
        </w:rPr>
        <w:t>进行洒水湿润。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 xml:space="preserve">   3</w:t>
      </w:r>
      <w:r>
        <w:rPr>
          <w:rFonts w:ascii="楷体" w:eastAsia="楷体" w:hAnsi="楷体" w:cs="楷体" w:hint="eastAsia"/>
          <w:sz w:val="28"/>
          <w:szCs w:val="36"/>
        </w:rPr>
        <w:t>、抹灰饼：根据已弹出的面层水平线标高，横竖拉线，用与细石砼相同配合比的拌合料抹灰饼，横竖间距1.5ｍ，灰饼上标高就是面层标高。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 xml:space="preserve">   4、</w:t>
      </w:r>
      <w:r>
        <w:rPr>
          <w:rFonts w:ascii="楷体" w:eastAsia="楷体" w:hAnsi="楷体" w:cs="楷体" w:hint="eastAsia"/>
          <w:sz w:val="28"/>
          <w:szCs w:val="36"/>
        </w:rPr>
        <w:t>冲筋：面积较大的房间为保证地面平整度，要冲筋以做好的灰饼为标准冲筋，用刮尺刮平，作为浇筑细石砼面层厚度的标准。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 xml:space="preserve">  5、</w:t>
      </w:r>
      <w:r>
        <w:rPr>
          <w:rFonts w:ascii="楷体" w:eastAsia="楷体" w:hAnsi="楷体" w:cs="楷体" w:hint="eastAsia"/>
          <w:sz w:val="28"/>
          <w:szCs w:val="36"/>
        </w:rPr>
        <w:t>浇筑细石砼：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 xml:space="preserve">  </w:t>
      </w:r>
      <w:r>
        <w:rPr>
          <w:rFonts w:ascii="楷体" w:eastAsia="楷体" w:hAnsi="楷体" w:cs="楷体" w:hint="eastAsia"/>
          <w:sz w:val="28"/>
          <w:szCs w:val="36"/>
        </w:rPr>
        <w:t>a、细石砼搅拌：细石砼面积的强度等级应按设计要求做试配按C20试配，细石砼应用搅拌机进行搅拌均匀，坍落度不宜大于30mm。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 </w:t>
      </w:r>
      <w:r>
        <w:rPr>
          <w:rFonts w:ascii="楷体" w:eastAsia="楷体" w:hAnsi="楷体" w:cs="楷体" w:hint="eastAsia"/>
          <w:sz w:val="28"/>
          <w:szCs w:val="36"/>
          <w:lang w:val="en-US" w:eastAsia="zh-CN"/>
        </w:rPr>
        <w:t xml:space="preserve"> </w:t>
      </w:r>
      <w:r>
        <w:rPr>
          <w:rFonts w:ascii="楷体" w:eastAsia="楷体" w:hAnsi="楷体" w:cs="楷体" w:hint="eastAsia"/>
          <w:sz w:val="28"/>
          <w:szCs w:val="36"/>
        </w:rPr>
        <w:t>b.细石砼铺设：将搅拌好的细石砼铺抹到地面基层上，紧接着用2m长的刮杠顺着冲筋刮干，然后用滚筒往返纵横滚压，如有四处用同配合比砼填平，直到面层出现泌水现象后紧跟着铺设水泥砂浆面层。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 xml:space="preserve">  6、</w:t>
      </w:r>
      <w:r>
        <w:rPr>
          <w:rFonts w:ascii="楷体" w:eastAsia="楷体" w:hAnsi="楷体" w:cs="楷体" w:hint="eastAsia"/>
          <w:sz w:val="28"/>
          <w:szCs w:val="36"/>
        </w:rPr>
        <w:t>铺1：</w:t>
      </w:r>
      <w:r>
        <w:rPr>
          <w:rFonts w:ascii="楷体" w:eastAsia="楷体" w:hAnsi="楷体" w:cs="楷体" w:hint="eastAsia"/>
          <w:sz w:val="28"/>
          <w:szCs w:val="36"/>
          <w:lang w:val="en-US" w:eastAsia="zh-CN"/>
        </w:rPr>
        <w:t>3</w:t>
      </w:r>
      <w:r>
        <w:rPr>
          <w:rFonts w:ascii="楷体" w:eastAsia="楷体" w:hAnsi="楷体" w:cs="楷体" w:hint="eastAsia"/>
          <w:sz w:val="28"/>
          <w:szCs w:val="36"/>
        </w:rPr>
        <w:t>水泥砂浆面层：细石砼铺平压实后紧跟着铺水泥砂浆在灰饼之间将砂浆铺均匀，然后用木刮杠按灰饼高度刮平，铺设砂浆时如果灰饼已硬化，木刮杠刮平后，同时将利用过的灰饼敲掉，并用砂浆填平。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sectPr>
          <w:type w:val="nextPage"/>
          <w:pgSz w:w="11906" w:h="16838"/>
          <w:pgMar w:top="1134" w:right="1134" w:bottom="1134" w:left="1417" w:header="851" w:footer="992" w:gutter="0"/>
          <w:pgNumType w:start="34"/>
          <w:cols w:num="1" w:space="0"/>
          <w:titlePg w:val="0"/>
          <w:rtlGutter w:val="0"/>
          <w:docGrid w:type="lines" w:linePitch="316" w:charSpace="0"/>
        </w:sectPr>
      </w:pPr>
      <w:r>
        <w:rPr>
          <w:rFonts w:ascii="楷体" w:eastAsia="楷体" w:hAnsi="楷体" w:cs="楷体" w:hint="eastAsia"/>
          <w:sz w:val="28"/>
          <w:szCs w:val="36"/>
          <w:lang w:val="en-US" w:eastAsia="zh-CN"/>
        </w:rPr>
        <w:t xml:space="preserve">  7</w:t>
      </w:r>
      <w:r>
        <w:rPr>
          <w:rFonts w:ascii="楷体" w:eastAsia="楷体" w:hAnsi="楷体" w:cs="楷体" w:hint="eastAsia"/>
          <w:sz w:val="28"/>
          <w:szCs w:val="36"/>
        </w:rPr>
        <w:t>、木抹子搓平：木刮杠刮平后，立即用木抹子抹平，从内向外退着操作，并随时用2m靠尺检查其平整度。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 xml:space="preserve">  8</w:t>
      </w:r>
      <w:r>
        <w:rPr>
          <w:rFonts w:ascii="楷体" w:eastAsia="楷体" w:hAnsi="楷体" w:cs="楷体" w:hint="eastAsia"/>
          <w:sz w:val="28"/>
          <w:szCs w:val="36"/>
        </w:rPr>
        <w:t>、铁抹子压第一遍：木抹子抹平后，立即用铁抹子压第一遍，直致出浆为止，如果砂浆过稀</w:t>
      </w:r>
      <w:r>
        <w:rPr>
          <w:rFonts w:ascii="楷体" w:eastAsia="楷体" w:hAnsi="楷体" w:cs="楷体" w:hint="eastAsia"/>
          <w:sz w:val="28"/>
          <w:szCs w:val="36"/>
        </w:rPr>
        <w:t>外表</w:t>
      </w:r>
      <w:r>
        <w:rPr>
          <w:rFonts w:ascii="楷体" w:eastAsia="楷体" w:hAnsi="楷体" w:cs="楷体" w:hint="eastAsia"/>
          <w:sz w:val="28"/>
          <w:szCs w:val="36"/>
        </w:rPr>
        <w:t>有泌水现象，可均匀撒一遍干水泥和砂</w:t>
      </w:r>
      <w:r>
        <w:rPr>
          <w:rFonts w:ascii="楷体" w:eastAsia="楷体" w:hAnsi="楷体" w:cs="楷体" w:hint="eastAsia"/>
          <w:sz w:val="28"/>
          <w:szCs w:val="36"/>
        </w:rPr>
        <w:t>〔</w:t>
      </w:r>
      <w:r>
        <w:rPr>
          <w:rFonts w:ascii="楷体" w:eastAsia="楷体" w:hAnsi="楷体" w:cs="楷体" w:hint="eastAsia"/>
          <w:sz w:val="28"/>
          <w:szCs w:val="36"/>
        </w:rPr>
        <w:t>1：1</w:t>
      </w:r>
      <w:r>
        <w:rPr>
          <w:rFonts w:ascii="楷体" w:eastAsia="楷体" w:hAnsi="楷体" w:cs="楷体" w:hint="eastAsia"/>
          <w:sz w:val="28"/>
          <w:szCs w:val="36"/>
        </w:rPr>
        <w:t>〕</w:t>
      </w:r>
      <w:r>
        <w:rPr>
          <w:rFonts w:ascii="楷体" w:eastAsia="楷体" w:hAnsi="楷体" w:cs="楷体" w:hint="eastAsia"/>
          <w:sz w:val="28"/>
          <w:szCs w:val="36"/>
        </w:rPr>
        <w:t>的掺合料</w:t>
      </w:r>
      <w:r>
        <w:rPr>
          <w:rFonts w:ascii="楷体" w:eastAsia="楷体" w:hAnsi="楷体" w:cs="楷体" w:hint="eastAsia"/>
          <w:sz w:val="28"/>
          <w:szCs w:val="36"/>
        </w:rPr>
        <w:t>〔</w:t>
      </w:r>
      <w:r>
        <w:rPr>
          <w:rFonts w:ascii="楷体" w:eastAsia="楷体" w:hAnsi="楷体" w:cs="楷体" w:hint="eastAsia"/>
          <w:sz w:val="28"/>
          <w:szCs w:val="36"/>
        </w:rPr>
        <w:t>砂子要过3mm筛</w:t>
      </w:r>
      <w:r>
        <w:rPr>
          <w:rFonts w:ascii="楷体" w:eastAsia="楷体" w:hAnsi="楷体" w:cs="楷体" w:hint="eastAsia"/>
          <w:sz w:val="28"/>
          <w:szCs w:val="36"/>
        </w:rPr>
        <w:t>〕</w:t>
      </w:r>
      <w:r>
        <w:rPr>
          <w:rFonts w:ascii="楷体" w:eastAsia="楷体" w:hAnsi="楷体" w:cs="楷体" w:hint="eastAsia"/>
          <w:sz w:val="28"/>
          <w:szCs w:val="36"/>
        </w:rPr>
        <w:t>再用木抹子用力抹压，使干料与砂浆紧密结合为一体，吸水后用铁抹子压平。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 xml:space="preserve">  9</w:t>
      </w:r>
      <w:r>
        <w:rPr>
          <w:rFonts w:ascii="楷体" w:eastAsia="楷体" w:hAnsi="楷体" w:cs="楷体" w:hint="eastAsia"/>
          <w:sz w:val="28"/>
          <w:szCs w:val="36"/>
        </w:rPr>
        <w:t>、铁抹子压第二遍：面层砂浆初凝后，人踩上去，有脚印但不下陷时，用铁抹子压第二遍，边抹压边把坑凹处填平，要求不漏压，</w:t>
      </w:r>
      <w:r>
        <w:rPr>
          <w:rFonts w:ascii="楷体" w:eastAsia="楷体" w:hAnsi="楷体" w:cs="楷体" w:hint="eastAsia"/>
          <w:sz w:val="28"/>
          <w:szCs w:val="36"/>
        </w:rPr>
        <w:t>外表</w:t>
      </w:r>
      <w:r>
        <w:rPr>
          <w:rFonts w:ascii="楷体" w:eastAsia="楷体" w:hAnsi="楷体" w:cs="楷体" w:hint="eastAsia"/>
          <w:sz w:val="28"/>
          <w:szCs w:val="36"/>
        </w:rPr>
        <w:t>压平、压光。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 xml:space="preserve">  </w:t>
      </w:r>
      <w:r>
        <w:rPr>
          <w:rFonts w:ascii="楷体" w:eastAsia="楷体" w:hAnsi="楷体" w:cs="楷体" w:hint="eastAsia"/>
          <w:sz w:val="28"/>
          <w:szCs w:val="36"/>
        </w:rPr>
        <w:t>1</w:t>
      </w:r>
      <w:r>
        <w:rPr>
          <w:rFonts w:ascii="楷体" w:eastAsia="楷体" w:hAnsi="楷体" w:cs="楷体" w:hint="eastAsia"/>
          <w:sz w:val="28"/>
          <w:szCs w:val="36"/>
          <w:lang w:val="en-US" w:eastAsia="zh-CN"/>
        </w:rPr>
        <w:t>0</w:t>
      </w:r>
      <w:r>
        <w:rPr>
          <w:rFonts w:ascii="楷体" w:eastAsia="楷体" w:hAnsi="楷体" w:cs="楷体" w:hint="eastAsia"/>
          <w:sz w:val="28"/>
          <w:szCs w:val="36"/>
        </w:rPr>
        <w:t>、第三遍拉毛：在水泥砂浆终凝前，进行第三遍压光，</w:t>
      </w:r>
      <w:r>
        <w:rPr>
          <w:rFonts w:ascii="楷体" w:eastAsia="楷体" w:hAnsi="楷体" w:cs="楷体" w:hint="eastAsia"/>
          <w:sz w:val="28"/>
          <w:szCs w:val="36"/>
        </w:rPr>
        <w:t>〔</w:t>
      </w:r>
      <w:r>
        <w:rPr>
          <w:rFonts w:ascii="楷体" w:eastAsia="楷体" w:hAnsi="楷体" w:cs="楷体" w:hint="eastAsia"/>
          <w:sz w:val="28"/>
          <w:szCs w:val="36"/>
        </w:rPr>
        <w:t>人踩上去稍有脚印</w:t>
      </w:r>
      <w:r>
        <w:rPr>
          <w:rFonts w:ascii="楷体" w:eastAsia="楷体" w:hAnsi="楷体" w:cs="楷体" w:hint="eastAsia"/>
          <w:sz w:val="28"/>
          <w:szCs w:val="36"/>
        </w:rPr>
        <w:t>〕</w:t>
      </w:r>
      <w:r>
        <w:rPr>
          <w:rFonts w:ascii="楷体" w:eastAsia="楷体" w:hAnsi="楷体" w:cs="楷体" w:hint="eastAsia"/>
          <w:sz w:val="28"/>
          <w:szCs w:val="36"/>
        </w:rPr>
        <w:t>，铁抹子抹上去不再有抹纹时，用长杆毛刷将地面表层拉毛，要求每个房间拉毛方向一致。 </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val="0"/>
          <w:bCs/>
          <w:kern w:val="0"/>
          <w:szCs w:val="28"/>
        </w:rPr>
      </w:pPr>
      <w:r>
        <w:rPr>
          <w:rFonts w:ascii="楷体" w:eastAsia="楷体" w:hAnsi="楷体" w:cs="楷体" w:hint="eastAsia"/>
          <w:sz w:val="28"/>
          <w:szCs w:val="36"/>
          <w:lang w:val="en-US" w:eastAsia="zh-CN"/>
        </w:rPr>
        <w:t xml:space="preserve">  </w:t>
      </w:r>
      <w:r>
        <w:rPr>
          <w:rFonts w:ascii="楷体" w:eastAsia="楷体" w:hAnsi="楷体" w:cs="楷体" w:hint="eastAsia"/>
          <w:sz w:val="28"/>
          <w:szCs w:val="36"/>
        </w:rPr>
        <w:t>1</w:t>
      </w:r>
      <w:r>
        <w:rPr>
          <w:rFonts w:ascii="楷体" w:eastAsia="楷体" w:hAnsi="楷体" w:cs="楷体" w:hint="eastAsia"/>
          <w:sz w:val="28"/>
          <w:szCs w:val="36"/>
          <w:lang w:val="en-US" w:eastAsia="zh-CN"/>
        </w:rPr>
        <w:t>1</w:t>
      </w:r>
      <w:r>
        <w:rPr>
          <w:rFonts w:ascii="楷体" w:eastAsia="楷体" w:hAnsi="楷体" w:cs="楷体" w:hint="eastAsia"/>
          <w:sz w:val="28"/>
          <w:szCs w:val="36"/>
        </w:rPr>
        <w:t>、养护：地面压光完工后24h，应覆盖撒水养护，保持湿润，养护时间不少于7d，当抗拉压强度达5Mpa才能上人。</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bCs w:val="0"/>
          <w:kern w:val="0"/>
          <w:szCs w:val="28"/>
        </w:rPr>
      </w:pPr>
      <w:r>
        <w:rPr>
          <w:rFonts w:ascii="楷体" w:eastAsia="楷体" w:hAnsi="楷体" w:cs="楷体" w:hint="eastAsia"/>
          <w:b/>
          <w:bCs w:val="0"/>
          <w:kern w:val="0"/>
          <w:sz w:val="28"/>
          <w:szCs w:val="28"/>
          <w:lang w:val="en-US" w:eastAsia="zh-CN"/>
        </w:rPr>
        <w:t>十六、块料楼地面</w:t>
      </w:r>
    </w:p>
    <w:p>
      <w:pPr>
        <w:pageBreakBefore w:val="0"/>
        <w:numPr>
          <w:ilvl w:val="0"/>
          <w:numId w:val="5"/>
        </w:numPr>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基层清理：将</w:t>
      </w:r>
      <w:r>
        <w:rPr>
          <w:rFonts w:ascii="楷体" w:eastAsia="楷体" w:hAnsi="楷体" w:cs="楷体" w:hint="eastAsia"/>
          <w:sz w:val="28"/>
          <w:szCs w:val="28"/>
          <w:lang w:val="en-US" w:eastAsia="zh-CN"/>
        </w:rPr>
        <w:t>基层</w:t>
      </w:r>
      <w:r>
        <w:rPr>
          <w:rFonts w:ascii="楷体" w:eastAsia="楷体" w:hAnsi="楷体" w:cs="楷体" w:hint="eastAsia"/>
          <w:sz w:val="28"/>
          <w:szCs w:val="28"/>
        </w:rPr>
        <w:t>上的砂浆污物、浮灰、落地灰等清理干净，以</w:t>
      </w:r>
      <w:r>
        <w:rPr>
          <w:rFonts w:ascii="楷体" w:eastAsia="楷体" w:hAnsi="楷体" w:cs="楷体" w:hint="eastAsia"/>
          <w:sz w:val="28"/>
          <w:szCs w:val="28"/>
        </w:rPr>
        <w:t>到达</w:t>
      </w:r>
      <w:r>
        <w:rPr>
          <w:rFonts w:ascii="楷体" w:eastAsia="楷体" w:hAnsi="楷体" w:cs="楷体" w:hint="eastAsia"/>
          <w:sz w:val="28"/>
          <w:szCs w:val="28"/>
        </w:rPr>
        <w:t>施工条件的要求</w:t>
      </w:r>
      <w:r>
        <w:rPr>
          <w:rFonts w:ascii="楷体" w:eastAsia="楷体" w:hAnsi="楷体" w:cs="楷体" w:hint="eastAsia"/>
          <w:sz w:val="28"/>
          <w:szCs w:val="28"/>
          <w:lang w:eastAsia="zh-CN"/>
        </w:rPr>
        <w:t>。</w:t>
      </w:r>
    </w:p>
    <w:p>
      <w:pPr>
        <w:pageBreakBefore w:val="0"/>
        <w:numPr>
          <w:ilvl w:val="0"/>
          <w:numId w:val="0"/>
        </w:numPr>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w:t>
      </w:r>
      <w:r>
        <w:rPr>
          <w:rFonts w:ascii="楷体" w:eastAsia="楷体" w:hAnsi="楷体" w:cs="楷体" w:hint="eastAsia"/>
          <w:sz w:val="28"/>
          <w:szCs w:val="28"/>
        </w:rPr>
        <w:t>2</w:t>
      </w:r>
      <w:r>
        <w:rPr>
          <w:rFonts w:ascii="楷体" w:eastAsia="楷体" w:hAnsi="楷体" w:cs="楷体" w:hint="eastAsia"/>
          <w:sz w:val="28"/>
          <w:szCs w:val="28"/>
        </w:rPr>
        <w:t>〕</w:t>
      </w:r>
      <w:r>
        <w:rPr>
          <w:rFonts w:ascii="楷体" w:eastAsia="楷体" w:hAnsi="楷体" w:cs="楷体" w:hint="eastAsia"/>
          <w:sz w:val="28"/>
          <w:szCs w:val="28"/>
        </w:rPr>
        <w:t>铺设垫层：铺设60厚C15混凝土。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w:t>
      </w:r>
      <w:r>
        <w:rPr>
          <w:rFonts w:ascii="楷体" w:eastAsia="楷体" w:hAnsi="楷体" w:cs="楷体" w:hint="eastAsia"/>
          <w:sz w:val="28"/>
          <w:szCs w:val="28"/>
        </w:rPr>
        <w:t>3</w:t>
      </w:r>
      <w:r>
        <w:rPr>
          <w:rFonts w:ascii="楷体" w:eastAsia="楷体" w:hAnsi="楷体" w:cs="楷体" w:hint="eastAsia"/>
          <w:sz w:val="28"/>
          <w:szCs w:val="28"/>
        </w:rPr>
        <w:t>〕</w:t>
      </w:r>
      <w:r>
        <w:rPr>
          <w:rFonts w:ascii="楷体" w:eastAsia="楷体" w:hAnsi="楷体" w:cs="楷体" w:hint="eastAsia"/>
          <w:sz w:val="28"/>
          <w:szCs w:val="28"/>
        </w:rPr>
        <w:t>找坡：最薄</w:t>
      </w:r>
      <w:r>
        <w:rPr>
          <w:rFonts w:ascii="楷体" w:eastAsia="楷体" w:hAnsi="楷体" w:cs="楷体" w:hint="eastAsia"/>
          <w:sz w:val="28"/>
          <w:szCs w:val="28"/>
          <w:lang w:val="en-US" w:eastAsia="zh-CN"/>
        </w:rPr>
        <w:t>处20</w:t>
      </w:r>
      <w:r>
        <w:rPr>
          <w:rFonts w:ascii="楷体" w:eastAsia="楷体" w:hAnsi="楷体" w:cs="楷体" w:hint="eastAsia"/>
          <w:sz w:val="28"/>
          <w:szCs w:val="28"/>
        </w:rPr>
        <w:t>厚</w:t>
      </w:r>
      <w:r>
        <w:rPr>
          <w:rFonts w:ascii="楷体" w:eastAsia="楷体" w:hAnsi="楷体" w:cs="楷体" w:hint="eastAsia"/>
          <w:sz w:val="28"/>
          <w:szCs w:val="28"/>
          <w:lang w:val="en-US" w:eastAsia="zh-CN"/>
        </w:rPr>
        <w:t>1:3水泥砂浆找平。</w:t>
      </w:r>
      <w:r>
        <w:rPr>
          <w:rFonts w:ascii="楷体" w:eastAsia="楷体" w:hAnsi="楷体" w:cs="楷体" w:hint="eastAsia"/>
          <w:sz w:val="28"/>
          <w:szCs w:val="28"/>
        </w:rPr>
        <w:t>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w:t>
      </w:r>
      <w:r>
        <w:rPr>
          <w:rFonts w:ascii="楷体" w:eastAsia="楷体" w:hAnsi="楷体" w:cs="楷体" w:hint="eastAsia"/>
          <w:sz w:val="28"/>
          <w:szCs w:val="28"/>
        </w:rPr>
        <w:t>4</w:t>
      </w:r>
      <w:r>
        <w:rPr>
          <w:rFonts w:ascii="楷体" w:eastAsia="楷体" w:hAnsi="楷体" w:cs="楷体" w:hint="eastAsia"/>
          <w:sz w:val="28"/>
          <w:szCs w:val="28"/>
        </w:rPr>
        <w:t>〕</w:t>
      </w:r>
      <w:r>
        <w:rPr>
          <w:rFonts w:ascii="楷体" w:eastAsia="楷体" w:hAnsi="楷体" w:cs="楷体" w:hint="eastAsia"/>
          <w:sz w:val="28"/>
          <w:szCs w:val="28"/>
          <w:lang w:val="en-US" w:eastAsia="zh-CN"/>
        </w:rPr>
        <w:t>防水涂料</w:t>
      </w:r>
      <w:r>
        <w:rPr>
          <w:rFonts w:ascii="楷体" w:eastAsia="楷体" w:hAnsi="楷体" w:cs="楷体" w:hint="eastAsia"/>
          <w:sz w:val="28"/>
          <w:szCs w:val="28"/>
        </w:rPr>
        <w:t>：</w:t>
      </w:r>
      <w:r>
        <w:rPr>
          <w:rFonts w:ascii="楷体" w:eastAsia="楷体" w:hAnsi="楷体" w:cs="楷体" w:hint="eastAsia"/>
          <w:sz w:val="28"/>
          <w:szCs w:val="28"/>
          <w:lang w:val="en-US" w:eastAsia="zh-CN"/>
        </w:rPr>
        <w:t>1.5厚高分子防水涂料。</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w:t>
      </w:r>
      <w:r>
        <w:rPr>
          <w:rFonts w:ascii="楷体" w:eastAsia="楷体" w:hAnsi="楷体" w:cs="楷体" w:hint="eastAsia"/>
          <w:sz w:val="28"/>
          <w:szCs w:val="28"/>
        </w:rPr>
        <w:t>5</w:t>
      </w:r>
      <w:r>
        <w:rPr>
          <w:rFonts w:ascii="楷体" w:eastAsia="楷体" w:hAnsi="楷体" w:cs="楷体" w:hint="eastAsia"/>
          <w:sz w:val="28"/>
          <w:szCs w:val="28"/>
        </w:rPr>
        <w:t>〕</w:t>
      </w:r>
      <w:r>
        <w:rPr>
          <w:rFonts w:ascii="楷体" w:eastAsia="楷体" w:hAnsi="楷体" w:cs="楷体" w:hint="eastAsia"/>
          <w:sz w:val="28"/>
          <w:szCs w:val="28"/>
        </w:rPr>
        <w:t>抹找平层砂浆：根据已弹好的冲筋标高，用小平锹或木抹子将砂浆摊平、拍实，小杠刮平，使其铺设的砂浆与标筋找平，并用大木杠横竖检查其平整度。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sectPr>
          <w:type w:val="nextPage"/>
          <w:pgSz w:w="11906" w:h="16838"/>
          <w:pgMar w:top="1134" w:right="1134" w:bottom="1134" w:left="1417" w:header="851" w:footer="992" w:gutter="0"/>
          <w:pgNumType w:start="35"/>
          <w:cols w:num="1" w:space="0"/>
          <w:titlePg w:val="0"/>
          <w:rtlGutter w:val="0"/>
          <w:docGrid w:type="lines" w:linePitch="316" w:charSpace="0"/>
        </w:sectPr>
      </w:pPr>
      <w:r>
        <w:rPr>
          <w:rFonts w:ascii="楷体" w:eastAsia="楷体" w:hAnsi="楷体" w:cs="楷体" w:hint="eastAsia"/>
          <w:sz w:val="28"/>
          <w:szCs w:val="28"/>
        </w:rPr>
        <w:t>〔</w:t>
      </w:r>
      <w:r>
        <w:rPr>
          <w:rFonts w:ascii="楷体" w:eastAsia="楷体" w:hAnsi="楷体" w:cs="楷体" w:hint="eastAsia"/>
          <w:sz w:val="28"/>
          <w:szCs w:val="28"/>
        </w:rPr>
        <w:t>6</w:t>
      </w:r>
      <w:r>
        <w:rPr>
          <w:rFonts w:ascii="楷体" w:eastAsia="楷体" w:hAnsi="楷体" w:cs="楷体" w:hint="eastAsia"/>
          <w:sz w:val="28"/>
          <w:szCs w:val="28"/>
        </w:rPr>
        <w:t>〕</w:t>
      </w:r>
      <w:r>
        <w:rPr>
          <w:rFonts w:ascii="楷体" w:eastAsia="楷体" w:hAnsi="楷体" w:cs="楷体" w:hint="eastAsia"/>
          <w:sz w:val="28"/>
          <w:szCs w:val="28"/>
        </w:rPr>
        <w:t>弹铺砖控制线：待找平层施工完毕后，排好纵横两个方向的尺寸，缝宽以不大于10mm为宜，当尺寸</w:t>
      </w:r>
      <w:r>
        <w:rPr>
          <w:rFonts w:ascii="楷体" w:eastAsia="楷体" w:hAnsi="楷体" w:cs="楷体" w:hint="eastAsia"/>
          <w:sz w:val="28"/>
          <w:szCs w:val="28"/>
        </w:rPr>
        <w:t>缺乏</w:t>
      </w:r>
      <w:r>
        <w:rPr>
          <w:rFonts w:ascii="楷体" w:eastAsia="楷体" w:hAnsi="楷体" w:cs="楷体" w:hint="eastAsia"/>
          <w:sz w:val="28"/>
          <w:szCs w:val="28"/>
        </w:rPr>
        <w:t>整砖模数时可裁割用于边角处，尺寸相差较小时，可调整缝宽，根据已确定的砖数和缝宽。在地面上弹纵横控制线，并严格控制好方正。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w:t>
      </w:r>
      <w:r>
        <w:rPr>
          <w:rFonts w:ascii="楷体" w:eastAsia="楷体" w:hAnsi="楷体" w:cs="楷体" w:hint="eastAsia"/>
          <w:sz w:val="28"/>
          <w:szCs w:val="28"/>
        </w:rPr>
        <w:t>8</w:t>
      </w:r>
      <w:r>
        <w:rPr>
          <w:rFonts w:ascii="楷体" w:eastAsia="楷体" w:hAnsi="楷体" w:cs="楷体" w:hint="eastAsia"/>
          <w:sz w:val="28"/>
          <w:szCs w:val="28"/>
        </w:rPr>
        <w:t>〕</w:t>
      </w:r>
      <w:r>
        <w:rPr>
          <w:rFonts w:ascii="楷体" w:eastAsia="楷体" w:hAnsi="楷体" w:cs="楷体" w:hint="eastAsia"/>
          <w:sz w:val="28"/>
          <w:szCs w:val="28"/>
        </w:rPr>
        <w:t>铺砖：为了找好位置和标高，应从门口开始，纵向先铺2～3行砖，以此为标筋拉纵横水平标高线，铺时应从里向外退着操作，人不得踏在刚铺好的砖面上，每块砖应跟线</w:t>
      </w:r>
      <w:r>
        <w:rPr>
          <w:rFonts w:ascii="楷体" w:eastAsia="楷体" w:hAnsi="楷体" w:cs="楷体" w:hint="eastAsia"/>
          <w:sz w:val="28"/>
          <w:szCs w:val="28"/>
          <w:lang w:eastAsia="zh-CN"/>
        </w:rPr>
        <w:t>。</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 </w:t>
      </w:r>
      <w:r>
        <w:rPr>
          <w:rFonts w:ascii="楷体" w:eastAsia="楷体" w:hAnsi="楷体" w:cs="楷体" w:hint="eastAsia"/>
          <w:sz w:val="28"/>
          <w:szCs w:val="28"/>
        </w:rPr>
        <w:t>〔</w:t>
      </w:r>
      <w:r>
        <w:rPr>
          <w:rFonts w:ascii="楷体" w:eastAsia="楷体" w:hAnsi="楷体" w:cs="楷体" w:hint="eastAsia"/>
          <w:sz w:val="28"/>
          <w:szCs w:val="28"/>
          <w:lang w:val="en-US" w:eastAsia="zh-CN"/>
        </w:rPr>
        <w:t>9</w:t>
      </w:r>
      <w:r>
        <w:rPr>
          <w:rFonts w:ascii="楷体" w:eastAsia="楷体" w:hAnsi="楷体" w:cs="楷体" w:hint="eastAsia"/>
          <w:sz w:val="28"/>
          <w:szCs w:val="28"/>
          <w:lang w:val="en-US" w:eastAsia="zh-CN"/>
        </w:rPr>
        <w:t>〕</w:t>
      </w:r>
      <w:r>
        <w:rPr>
          <w:rFonts w:ascii="楷体" w:eastAsia="楷体" w:hAnsi="楷体" w:cs="楷体" w:hint="eastAsia"/>
          <w:sz w:val="28"/>
          <w:szCs w:val="28"/>
        </w:rPr>
        <w:t>拨缝、修整：将已铺好的砖块，拉线修整拨缝，将缝找直，并将缝内多余的砂浆扫出，将砖拍实，如有坏砖应及时更换。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w:t>
      </w:r>
      <w:r>
        <w:rPr>
          <w:rFonts w:ascii="楷体" w:eastAsia="楷体" w:hAnsi="楷体" w:cs="楷体" w:hint="eastAsia"/>
          <w:sz w:val="28"/>
          <w:szCs w:val="28"/>
          <w:lang w:val="en-US" w:eastAsia="zh-CN"/>
        </w:rPr>
        <w:t>10</w:t>
      </w:r>
      <w:r>
        <w:rPr>
          <w:rFonts w:ascii="楷体" w:eastAsia="楷体" w:hAnsi="楷体" w:cs="楷体" w:hint="eastAsia"/>
          <w:sz w:val="28"/>
          <w:szCs w:val="28"/>
          <w:lang w:val="en-US" w:eastAsia="zh-CN"/>
        </w:rPr>
        <w:t>〕</w:t>
      </w:r>
      <w:r>
        <w:rPr>
          <w:rFonts w:ascii="楷体" w:eastAsia="楷体" w:hAnsi="楷体" w:cs="楷体" w:hint="eastAsia"/>
          <w:sz w:val="28"/>
          <w:szCs w:val="28"/>
        </w:rPr>
        <w:t>勾缝：用砂浆勾缝，要求缝内砂浆密实、平整、光滑。随勾随将剩余水泥浆清走、擦净。</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w:t>
      </w:r>
      <w:r>
        <w:rPr>
          <w:rFonts w:ascii="楷体" w:eastAsia="楷体" w:hAnsi="楷体" w:cs="楷体" w:hint="eastAsia"/>
          <w:sz w:val="28"/>
          <w:szCs w:val="28"/>
          <w:lang w:val="en-US" w:eastAsia="zh-CN"/>
        </w:rPr>
        <w:t>12</w:t>
      </w:r>
      <w:r>
        <w:rPr>
          <w:rFonts w:ascii="楷体" w:eastAsia="楷体" w:hAnsi="楷体" w:cs="楷体" w:hint="eastAsia"/>
          <w:sz w:val="28"/>
          <w:szCs w:val="28"/>
          <w:lang w:val="en-US" w:eastAsia="zh-CN"/>
        </w:rPr>
        <w:t>〕</w:t>
      </w:r>
      <w:r>
        <w:rPr>
          <w:rFonts w:ascii="楷体" w:eastAsia="楷体" w:hAnsi="楷体" w:cs="楷体" w:hint="eastAsia"/>
          <w:sz w:val="28"/>
          <w:szCs w:val="28"/>
        </w:rPr>
        <w:t>整个房间铺好后，在砖上铺板，人站在垫板上修理四周的边角，并将地砖地面与其他地面门口接槎处修好，保证接搓平直。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w:t>
      </w:r>
      <w:r>
        <w:rPr>
          <w:rFonts w:ascii="楷体" w:eastAsia="楷体" w:hAnsi="楷体" w:cs="楷体" w:hint="eastAsia"/>
          <w:sz w:val="28"/>
          <w:szCs w:val="28"/>
          <w:lang w:val="en-US" w:eastAsia="zh-CN"/>
        </w:rPr>
        <w:t>13</w:t>
      </w:r>
      <w:r>
        <w:rPr>
          <w:rFonts w:ascii="楷体" w:eastAsia="楷体" w:hAnsi="楷体" w:cs="楷体" w:hint="eastAsia"/>
          <w:sz w:val="28"/>
          <w:szCs w:val="28"/>
          <w:lang w:val="en-US" w:eastAsia="zh-CN"/>
        </w:rPr>
        <w:t>〕</w:t>
      </w:r>
      <w:r>
        <w:rPr>
          <w:rFonts w:ascii="楷体" w:eastAsia="楷体" w:hAnsi="楷体" w:cs="楷体" w:hint="eastAsia"/>
          <w:sz w:val="28"/>
          <w:szCs w:val="28"/>
        </w:rPr>
        <w:t>铺完后及时检查留缝是否均匀，留缝不顺不直时，用小靠尺比着拿刀轻轻地拨顺、调直并将其调整后的砖垫木板用锤子敲垫板拍实。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w:t>
      </w:r>
      <w:r>
        <w:rPr>
          <w:rFonts w:ascii="楷体" w:eastAsia="楷体" w:hAnsi="楷体" w:cs="楷体" w:hint="eastAsia"/>
          <w:sz w:val="28"/>
          <w:szCs w:val="28"/>
          <w:lang w:val="en-US" w:eastAsia="zh-CN"/>
        </w:rPr>
        <w:t>14</w:t>
      </w:r>
      <w:r>
        <w:rPr>
          <w:rFonts w:ascii="楷体" w:eastAsia="楷体" w:hAnsi="楷体" w:cs="楷体" w:hint="eastAsia"/>
          <w:sz w:val="28"/>
          <w:szCs w:val="28"/>
          <w:lang w:val="en-US" w:eastAsia="zh-CN"/>
        </w:rPr>
        <w:t>〕</w:t>
      </w:r>
      <w:r>
        <w:rPr>
          <w:rFonts w:ascii="楷体" w:eastAsia="楷体" w:hAnsi="楷体" w:cs="楷体" w:hint="eastAsia"/>
          <w:sz w:val="28"/>
          <w:szCs w:val="28"/>
        </w:rPr>
        <w:t>灌缝：调缝后第二天，操作时用已拌好的砂浆从里到外沿缝揉擦、擦严、擦实为止，并及时将地砖</w:t>
      </w:r>
      <w:r>
        <w:rPr>
          <w:rFonts w:ascii="楷体" w:eastAsia="楷体" w:hAnsi="楷体" w:cs="楷体" w:hint="eastAsia"/>
          <w:sz w:val="28"/>
          <w:szCs w:val="28"/>
        </w:rPr>
        <w:t>外表</w:t>
      </w:r>
      <w:r>
        <w:rPr>
          <w:rFonts w:ascii="楷体" w:eastAsia="楷体" w:hAnsi="楷体" w:cs="楷体" w:hint="eastAsia"/>
          <w:sz w:val="28"/>
          <w:szCs w:val="28"/>
        </w:rPr>
        <w:t>的余灰清理干净，防止对地面的污染。 </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val="0"/>
          <w:bCs/>
          <w:kern w:val="0"/>
          <w:szCs w:val="28"/>
        </w:rPr>
      </w:pPr>
      <w:r>
        <w:rPr>
          <w:rFonts w:ascii="楷体" w:eastAsia="楷体" w:hAnsi="楷体" w:cs="楷体" w:hint="eastAsia"/>
          <w:sz w:val="28"/>
          <w:szCs w:val="28"/>
        </w:rPr>
        <w:t>〔</w:t>
      </w:r>
      <w:r>
        <w:rPr>
          <w:rFonts w:ascii="楷体" w:eastAsia="楷体" w:hAnsi="楷体" w:cs="楷体" w:hint="eastAsia"/>
          <w:sz w:val="28"/>
          <w:szCs w:val="28"/>
          <w:lang w:val="en-US" w:eastAsia="zh-CN"/>
        </w:rPr>
        <w:t>15</w:t>
      </w:r>
      <w:r>
        <w:rPr>
          <w:rFonts w:ascii="楷体" w:eastAsia="楷体" w:hAnsi="楷体" w:cs="楷体" w:hint="eastAsia"/>
          <w:sz w:val="28"/>
          <w:szCs w:val="28"/>
          <w:lang w:val="en-US" w:eastAsia="zh-CN"/>
        </w:rPr>
        <w:t>〕</w:t>
      </w:r>
      <w:r>
        <w:rPr>
          <w:rFonts w:ascii="楷体" w:eastAsia="楷体" w:hAnsi="楷体" w:cs="楷体" w:hint="eastAsia"/>
          <w:sz w:val="28"/>
          <w:szCs w:val="28"/>
        </w:rPr>
        <w:t>养护：地砖铺完24h后，浇水养护，时间不应少于7d。</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bCs w:val="0"/>
          <w:kern w:val="0"/>
          <w:szCs w:val="28"/>
        </w:rPr>
      </w:pPr>
      <w:r>
        <w:rPr>
          <w:rFonts w:ascii="楷体" w:eastAsia="楷体" w:hAnsi="楷体" w:cs="楷体" w:hint="eastAsia"/>
          <w:b/>
          <w:bCs w:val="0"/>
          <w:kern w:val="0"/>
          <w:sz w:val="28"/>
          <w:szCs w:val="28"/>
          <w:lang w:val="en-US" w:eastAsia="zh-CN"/>
        </w:rPr>
        <w:t>十七、架子工程</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lang w:eastAsia="zh-CN"/>
        </w:rPr>
        <w:t>〔</w:t>
      </w:r>
      <w:r>
        <w:rPr>
          <w:rFonts w:ascii="楷体" w:eastAsia="楷体" w:hAnsi="楷体" w:cs="楷体" w:hint="eastAsia"/>
          <w:color w:val="000000"/>
          <w:kern w:val="0"/>
          <w:sz w:val="28"/>
          <w:szCs w:val="28"/>
          <w:lang w:val="en-US" w:eastAsia="zh-CN"/>
        </w:rPr>
        <w:t>1</w:t>
      </w:r>
      <w:r>
        <w:rPr>
          <w:rFonts w:ascii="楷体" w:eastAsia="楷体" w:hAnsi="楷体" w:cs="楷体" w:hint="eastAsia"/>
          <w:color w:val="000000"/>
          <w:kern w:val="0"/>
          <w:sz w:val="28"/>
          <w:szCs w:val="28"/>
          <w:lang w:val="en-US" w:eastAsia="zh-CN"/>
        </w:rPr>
        <w:t>〕</w:t>
      </w:r>
      <w:r>
        <w:rPr>
          <w:rFonts w:ascii="楷体" w:eastAsia="楷体" w:hAnsi="楷体" w:cs="楷体" w:hint="eastAsia"/>
          <w:color w:val="000000"/>
          <w:kern w:val="0"/>
          <w:sz w:val="28"/>
          <w:szCs w:val="28"/>
        </w:rPr>
        <w:t>双排脚手架内皮立杆距墙0.50m,外皮立杆距墙1.80m。立杆间距1.50m。砌砖时大横杆步距第一步1.80m,以上每步1.20m;抹灰时步距一律1.80m。立杆的垂直偏差不得大于高度的1/200。</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lang w:eastAsia="zh-CN"/>
        </w:rPr>
        <w:t>〔</w:t>
      </w:r>
      <w:r>
        <w:rPr>
          <w:rFonts w:ascii="楷体" w:eastAsia="楷体" w:hAnsi="楷体" w:cs="楷体" w:hint="eastAsia"/>
          <w:color w:val="000000"/>
          <w:kern w:val="0"/>
          <w:sz w:val="28"/>
          <w:szCs w:val="28"/>
          <w:lang w:val="en-US" w:eastAsia="zh-CN"/>
        </w:rPr>
        <w:t>2</w:t>
      </w:r>
      <w:r>
        <w:rPr>
          <w:rFonts w:ascii="楷体" w:eastAsia="楷体" w:hAnsi="楷体" w:cs="楷体" w:hint="eastAsia"/>
          <w:color w:val="000000"/>
          <w:kern w:val="0"/>
          <w:sz w:val="28"/>
          <w:szCs w:val="28"/>
          <w:lang w:val="en-US" w:eastAsia="zh-CN"/>
        </w:rPr>
        <w:t>〕</w:t>
      </w:r>
      <w:r>
        <w:rPr>
          <w:rFonts w:ascii="楷体" w:eastAsia="楷体" w:hAnsi="楷体" w:cs="楷体" w:hint="eastAsia"/>
          <w:color w:val="000000"/>
          <w:kern w:val="0"/>
          <w:sz w:val="28"/>
          <w:szCs w:val="28"/>
        </w:rPr>
        <w:t>小横杆的间距1.0m。</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lang w:eastAsia="zh-CN"/>
        </w:rPr>
        <w:t>〔</w:t>
      </w:r>
      <w:r>
        <w:rPr>
          <w:rFonts w:ascii="楷体" w:eastAsia="楷体" w:hAnsi="楷体" w:cs="楷体" w:hint="eastAsia"/>
          <w:color w:val="000000"/>
          <w:kern w:val="0"/>
          <w:sz w:val="28"/>
          <w:szCs w:val="28"/>
          <w:lang w:val="en-US" w:eastAsia="zh-CN"/>
        </w:rPr>
        <w:t>3</w:t>
      </w:r>
      <w:r>
        <w:rPr>
          <w:rFonts w:ascii="楷体" w:eastAsia="楷体" w:hAnsi="楷体" w:cs="楷体" w:hint="eastAsia"/>
          <w:color w:val="000000"/>
          <w:kern w:val="0"/>
          <w:sz w:val="28"/>
          <w:szCs w:val="28"/>
          <w:lang w:val="en-US" w:eastAsia="zh-CN"/>
        </w:rPr>
        <w:t>〕</w:t>
      </w:r>
      <w:r>
        <w:rPr>
          <w:rFonts w:ascii="楷体" w:eastAsia="楷体" w:hAnsi="楷体" w:cs="楷体" w:hint="eastAsia"/>
          <w:color w:val="000000"/>
          <w:kern w:val="0"/>
          <w:sz w:val="28"/>
          <w:szCs w:val="28"/>
        </w:rPr>
        <w:t>相邻的立杆或大横杆的接头相互错开。</w:t>
      </w:r>
    </w:p>
    <w:p>
      <w:pPr>
        <w:keepNext w:val="0"/>
        <w:keepLines w:val="0"/>
        <w:pageBreakBefore w:val="0"/>
        <w:widowControl w:val="0"/>
        <w:kinsoku/>
        <w:wordWrap/>
        <w:overflowPunct/>
        <w:topLinePunct w:val="0"/>
        <w:autoSpaceDE w:val="0"/>
        <w:autoSpaceDN w:val="0"/>
        <w:bidi w:val="0"/>
        <w:adjustRightInd w:val="0"/>
        <w:snapToGrid/>
        <w:spacing w:line="500" w:lineRule="exact"/>
        <w:ind w:left="-238" w:right="0" w:firstLine="0" w:leftChars="-85"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lang w:val="en-US" w:eastAsia="zh-CN"/>
        </w:rPr>
        <w:t xml:space="preserve">  </w:t>
      </w: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4</w:t>
      </w: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每面脚手架的两端必须设剪刀撑，中间每隔10m 设一道剪刀撑，剪刀撑从地面开始设置，每组剪刀撑的两斜杆与地面的夹角约为60°。</w:t>
      </w:r>
    </w:p>
    <w:p>
      <w:pPr>
        <w:keepNext w:val="0"/>
        <w:keepLines w:val="0"/>
        <w:pageBreakBefore w:val="0"/>
        <w:widowControl w:val="0"/>
        <w:kinsoku/>
        <w:wordWrap/>
        <w:overflowPunct/>
        <w:topLinePunct w:val="0"/>
        <w:autoSpaceDE w:val="0"/>
        <w:autoSpaceDN w:val="0"/>
        <w:bidi w:val="0"/>
        <w:adjustRightInd w:val="0"/>
        <w:snapToGrid/>
        <w:spacing w:line="500" w:lineRule="exact"/>
        <w:ind w:left="-3" w:right="0" w:firstLine="0" w:leftChars="-1" w:rightChars="0" w:firstLineChars="0"/>
        <w:jc w:val="left"/>
        <w:textAlignment w:val="auto"/>
        <w:rPr>
          <w:rFonts w:ascii="楷体" w:eastAsia="楷体" w:hAnsi="楷体" w:cs="楷体" w:hint="eastAsia"/>
          <w:color w:val="000000"/>
          <w:kern w:val="0"/>
          <w:szCs w:val="28"/>
        </w:rPr>
        <w:sectPr>
          <w:type w:val="nextPage"/>
          <w:pgSz w:w="11906" w:h="16838"/>
          <w:pgMar w:top="1134" w:right="1134" w:bottom="1134" w:left="1417" w:header="851" w:footer="992" w:gutter="0"/>
          <w:pgNumType w:start="36"/>
          <w:cols w:num="1" w:space="0"/>
          <w:titlePg w:val="0"/>
          <w:rtlGutter w:val="0"/>
          <w:docGrid w:type="lines" w:linePitch="316" w:charSpace="0"/>
        </w:sectPr>
      </w:pP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5</w:t>
      </w: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设连墙杆。主体连墙杆系在柱子上，装饰装修连墙杆拉在窗口处，连墙杆的上下间距为三步架的高度，水平间距为1 个柱距。</w:t>
      </w:r>
    </w:p>
    <w:p>
      <w:pPr>
        <w:keepNext w:val="0"/>
        <w:keepLines w:val="0"/>
        <w:pageBreakBefore w:val="0"/>
        <w:widowControl w:val="0"/>
        <w:kinsoku/>
        <w:wordWrap/>
        <w:overflowPunct/>
        <w:topLinePunct w:val="0"/>
        <w:autoSpaceDE w:val="0"/>
        <w:autoSpaceDN w:val="0"/>
        <w:bidi w:val="0"/>
        <w:adjustRightInd w:val="0"/>
        <w:snapToGrid/>
        <w:spacing w:line="500" w:lineRule="exact"/>
        <w:ind w:right="0" w:firstLine="0" w:rightChars="0" w:firstLineChars="0"/>
        <w:jc w:val="left"/>
        <w:textAlignment w:val="auto"/>
        <w:rPr>
          <w:rFonts w:ascii="楷体" w:eastAsia="楷体" w:hAnsi="楷体" w:cs="楷体" w:hint="eastAsia"/>
          <w:color w:val="000000"/>
          <w:kern w:val="0"/>
          <w:szCs w:val="28"/>
        </w:rPr>
      </w:pP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6</w:t>
      </w:r>
      <w:r>
        <w:rPr>
          <w:rFonts w:ascii="楷体" w:eastAsia="楷体" w:hAnsi="楷体" w:cs="楷体" w:hint="eastAsia"/>
          <w:color w:val="000000"/>
          <w:kern w:val="0"/>
          <w:sz w:val="28"/>
          <w:szCs w:val="28"/>
        </w:rPr>
        <w:t>〕</w:t>
      </w:r>
      <w:r>
        <w:rPr>
          <w:rFonts w:ascii="楷体" w:eastAsia="楷体" w:hAnsi="楷体" w:cs="楷体" w:hint="eastAsia"/>
          <w:color w:val="000000"/>
          <w:kern w:val="0"/>
          <w:sz w:val="28"/>
          <w:szCs w:val="28"/>
        </w:rPr>
        <w:t>考前须知</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val="0"/>
          <w:bCs/>
          <w:kern w:val="0"/>
          <w:szCs w:val="28"/>
        </w:rPr>
      </w:pPr>
      <w:r>
        <w:rPr>
          <w:rFonts w:ascii="楷体" w:eastAsia="楷体" w:hAnsi="楷体" w:cs="楷体" w:hint="eastAsia"/>
          <w:b w:val="0"/>
          <w:bCs w:val="0"/>
          <w:sz w:val="28"/>
          <w:szCs w:val="28"/>
          <w:lang w:val="en-US" w:eastAsia="zh-CN"/>
        </w:rPr>
        <w:t xml:space="preserve">   </w:t>
      </w:r>
      <w:r>
        <w:rPr>
          <w:rFonts w:ascii="楷体" w:eastAsia="楷体" w:hAnsi="楷体" w:cs="楷体" w:hint="eastAsia"/>
          <w:b w:val="0"/>
          <w:bCs w:val="0"/>
          <w:sz w:val="28"/>
          <w:szCs w:val="28"/>
        </w:rPr>
        <w:t>定时检查已搭好的脚手架的扣件松紧程度和连墙杆的可靠程度，脚手架搭设要横平竖直，不变形，不摇晃。随时校正杆件垂直和水平偏差，脚手架搭设完，经验收合格</w:t>
      </w:r>
      <w:r>
        <w:rPr>
          <w:rFonts w:ascii="楷体" w:eastAsia="楷体" w:hAnsi="楷体" w:cs="楷体" w:hint="eastAsia"/>
          <w:b w:val="0"/>
          <w:bCs w:val="0"/>
          <w:sz w:val="28"/>
          <w:szCs w:val="28"/>
        </w:rPr>
        <w:t>前方</w:t>
      </w:r>
      <w:r>
        <w:rPr>
          <w:rFonts w:ascii="楷体" w:eastAsia="楷体" w:hAnsi="楷体" w:cs="楷体" w:hint="eastAsia"/>
          <w:b w:val="0"/>
          <w:bCs w:val="0"/>
          <w:sz w:val="28"/>
          <w:szCs w:val="28"/>
        </w:rPr>
        <w:t>可投入使用。脚手架</w:t>
      </w:r>
      <w:r>
        <w:rPr>
          <w:rFonts w:ascii="楷体" w:eastAsia="楷体" w:hAnsi="楷体" w:cs="楷体" w:hint="eastAsia"/>
          <w:b w:val="0"/>
          <w:bCs w:val="0"/>
          <w:sz w:val="28"/>
          <w:szCs w:val="28"/>
        </w:rPr>
        <w:t>撤除</w:t>
      </w:r>
      <w:r>
        <w:rPr>
          <w:rFonts w:ascii="楷体" w:eastAsia="楷体" w:hAnsi="楷体" w:cs="楷体" w:hint="eastAsia"/>
          <w:b w:val="0"/>
          <w:bCs w:val="0"/>
          <w:sz w:val="28"/>
          <w:szCs w:val="28"/>
        </w:rPr>
        <w:t>时必须由专人负责，</w:t>
      </w:r>
      <w:r>
        <w:rPr>
          <w:rFonts w:ascii="楷体" w:eastAsia="楷体" w:hAnsi="楷体" w:cs="楷体" w:hint="eastAsia"/>
          <w:b w:val="0"/>
          <w:bCs w:val="0"/>
          <w:sz w:val="28"/>
          <w:szCs w:val="28"/>
        </w:rPr>
        <w:t>撤除</w:t>
      </w:r>
      <w:r>
        <w:rPr>
          <w:rFonts w:ascii="楷体" w:eastAsia="楷体" w:hAnsi="楷体" w:cs="楷体" w:hint="eastAsia"/>
          <w:b w:val="0"/>
          <w:bCs w:val="0"/>
          <w:sz w:val="28"/>
          <w:szCs w:val="28"/>
        </w:rPr>
        <w:t>脚手架时自上而下逐根</w:t>
      </w:r>
      <w:r>
        <w:rPr>
          <w:rFonts w:ascii="楷体" w:eastAsia="楷体" w:hAnsi="楷体" w:cs="楷体" w:hint="eastAsia"/>
          <w:b w:val="0"/>
          <w:bCs w:val="0"/>
          <w:sz w:val="28"/>
          <w:szCs w:val="28"/>
        </w:rPr>
        <w:t>撤除</w:t>
      </w:r>
      <w:r>
        <w:rPr>
          <w:rFonts w:ascii="楷体" w:eastAsia="楷体" w:hAnsi="楷体" w:cs="楷体" w:hint="eastAsia"/>
          <w:b w:val="0"/>
          <w:bCs w:val="0"/>
          <w:sz w:val="28"/>
          <w:szCs w:val="28"/>
        </w:rPr>
        <w:t>逐根往下传递，严禁从高空抛下。高空</w:t>
      </w:r>
      <w:r>
        <w:rPr>
          <w:rFonts w:ascii="楷体" w:eastAsia="楷体" w:hAnsi="楷体" w:cs="楷体" w:hint="eastAsia"/>
          <w:b w:val="0"/>
          <w:bCs w:val="0"/>
          <w:sz w:val="28"/>
          <w:szCs w:val="28"/>
        </w:rPr>
        <w:t>撤除</w:t>
      </w:r>
      <w:r>
        <w:rPr>
          <w:rFonts w:ascii="楷体" w:eastAsia="楷体" w:hAnsi="楷体" w:cs="楷体" w:hint="eastAsia"/>
          <w:b w:val="0"/>
          <w:bCs w:val="0"/>
          <w:sz w:val="28"/>
          <w:szCs w:val="28"/>
        </w:rPr>
        <w:t>人员系好</w:t>
      </w:r>
      <w:r>
        <w:rPr>
          <w:rFonts w:ascii="楷体" w:eastAsia="楷体" w:hAnsi="楷体" w:cs="楷体" w:hint="eastAsia"/>
          <w:b w:val="0"/>
          <w:bCs w:val="0"/>
          <w:sz w:val="28"/>
          <w:szCs w:val="28"/>
        </w:rPr>
        <w:t>平安</w:t>
      </w:r>
      <w:r>
        <w:rPr>
          <w:rFonts w:ascii="楷体" w:eastAsia="楷体" w:hAnsi="楷体" w:cs="楷体" w:hint="eastAsia"/>
          <w:b w:val="0"/>
          <w:bCs w:val="0"/>
          <w:sz w:val="28"/>
          <w:szCs w:val="28"/>
        </w:rPr>
        <w:t>带，上下专人指挥，每次拆下的</w:t>
      </w:r>
      <w:r>
        <w:rPr>
          <w:rFonts w:ascii="楷体" w:eastAsia="楷体" w:hAnsi="楷体" w:cs="楷体" w:hint="eastAsia"/>
          <w:sz w:val="28"/>
          <w:szCs w:val="28"/>
        </w:rPr>
        <w:t>钢管和扣件分类堆放，对扣件螺栓逐个检查并注入润滑油。</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val="0"/>
          <w:bCs/>
          <w:kern w:val="0"/>
          <w:szCs w:val="28"/>
        </w:rPr>
      </w:pPr>
      <w:r>
        <w:rPr>
          <w:rFonts w:ascii="楷体" w:eastAsia="楷体" w:hAnsi="楷体" w:cs="楷体" w:hint="eastAsia"/>
          <w:b/>
          <w:bCs w:val="0"/>
          <w:kern w:val="0"/>
          <w:sz w:val="28"/>
          <w:szCs w:val="28"/>
          <w:lang w:val="en-US" w:eastAsia="zh-CN"/>
        </w:rPr>
        <w:t>十八、</w:t>
      </w:r>
      <w:r>
        <w:rPr>
          <w:rFonts w:ascii="楷体" w:eastAsia="楷体" w:hAnsi="楷体" w:cs="楷体" w:hint="eastAsia"/>
          <w:b/>
          <w:bCs w:val="0"/>
          <w:kern w:val="0"/>
          <w:sz w:val="28"/>
          <w:szCs w:val="28"/>
          <w:lang w:val="en-US" w:eastAsia="zh-CN"/>
        </w:rPr>
        <w:t>撤除</w:t>
      </w:r>
      <w:r>
        <w:rPr>
          <w:rFonts w:ascii="楷体" w:eastAsia="楷体" w:hAnsi="楷体" w:cs="楷体" w:hint="eastAsia"/>
          <w:b/>
          <w:bCs w:val="0"/>
          <w:kern w:val="0"/>
          <w:sz w:val="28"/>
          <w:szCs w:val="28"/>
          <w:lang w:val="en-US" w:eastAsia="zh-CN"/>
        </w:rPr>
        <w:t>工程</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val="0"/>
          <w:bCs/>
          <w:kern w:val="0"/>
          <w:szCs w:val="28"/>
        </w:rPr>
      </w:pPr>
      <w:r>
        <w:rPr>
          <w:rFonts w:ascii="楷体" w:eastAsia="楷体" w:hAnsi="楷体" w:cs="楷体" w:hint="eastAsia"/>
          <w:b w:val="0"/>
          <w:bCs/>
          <w:kern w:val="0"/>
          <w:sz w:val="28"/>
          <w:szCs w:val="28"/>
          <w:lang w:val="en-US" w:eastAsia="zh-CN"/>
        </w:rPr>
        <w:t xml:space="preserve">   </w:t>
      </w:r>
      <w:r>
        <w:rPr>
          <w:rFonts w:ascii="楷体" w:eastAsia="楷体" w:hAnsi="楷体" w:cs="楷体" w:hint="eastAsia"/>
          <w:b w:val="0"/>
          <w:bCs/>
          <w:kern w:val="0"/>
          <w:sz w:val="28"/>
          <w:szCs w:val="28"/>
          <w:lang w:val="en-US" w:eastAsia="zh-CN"/>
        </w:rPr>
        <w:t>撤除</w:t>
      </w:r>
      <w:r>
        <w:rPr>
          <w:rFonts w:ascii="楷体" w:eastAsia="楷体" w:hAnsi="楷体" w:cs="楷体" w:hint="eastAsia"/>
          <w:b w:val="0"/>
          <w:bCs/>
          <w:kern w:val="0"/>
          <w:sz w:val="28"/>
          <w:szCs w:val="28"/>
          <w:lang w:val="en-US" w:eastAsia="zh-CN"/>
        </w:rPr>
        <w:t>原有内墙面抹灰，</w:t>
      </w:r>
      <w:r>
        <w:rPr>
          <w:rFonts w:ascii="楷体" w:eastAsia="楷体" w:hAnsi="楷体" w:cs="楷体" w:hint="eastAsia"/>
          <w:b w:val="0"/>
          <w:bCs/>
          <w:kern w:val="0"/>
          <w:sz w:val="28"/>
          <w:szCs w:val="28"/>
          <w:lang w:val="en-US" w:eastAsia="zh-CN"/>
        </w:rPr>
        <w:t>撤除</w:t>
      </w:r>
      <w:r>
        <w:rPr>
          <w:rFonts w:ascii="楷体" w:eastAsia="楷体" w:hAnsi="楷体" w:cs="楷体" w:hint="eastAsia"/>
          <w:b w:val="0"/>
          <w:bCs/>
          <w:kern w:val="0"/>
          <w:sz w:val="28"/>
          <w:szCs w:val="28"/>
          <w:lang w:val="en-US" w:eastAsia="zh-CN"/>
        </w:rPr>
        <w:t>原有天棚抹灰面，</w:t>
      </w:r>
      <w:r>
        <w:rPr>
          <w:rFonts w:ascii="楷体" w:eastAsia="楷体" w:hAnsi="楷体" w:cs="楷体" w:hint="eastAsia"/>
          <w:b w:val="0"/>
          <w:bCs/>
          <w:kern w:val="0"/>
          <w:sz w:val="28"/>
          <w:szCs w:val="28"/>
          <w:lang w:val="en-US" w:eastAsia="zh-CN"/>
        </w:rPr>
        <w:t>撤除</w:t>
      </w:r>
      <w:r>
        <w:rPr>
          <w:rFonts w:ascii="楷体" w:eastAsia="楷体" w:hAnsi="楷体" w:cs="楷体" w:hint="eastAsia"/>
          <w:b w:val="0"/>
          <w:bCs/>
          <w:kern w:val="0"/>
          <w:sz w:val="28"/>
          <w:szCs w:val="28"/>
          <w:lang w:val="en-US" w:eastAsia="zh-CN"/>
        </w:rPr>
        <w:t>原有屋面保温，</w:t>
      </w:r>
      <w:r>
        <w:rPr>
          <w:rFonts w:ascii="楷体" w:eastAsia="楷体" w:hAnsi="楷体" w:cs="楷体" w:hint="eastAsia"/>
          <w:b w:val="0"/>
          <w:bCs/>
          <w:kern w:val="0"/>
          <w:sz w:val="28"/>
          <w:szCs w:val="28"/>
          <w:lang w:val="en-US" w:eastAsia="zh-CN"/>
        </w:rPr>
        <w:t>撤除</w:t>
      </w:r>
      <w:r>
        <w:rPr>
          <w:rFonts w:ascii="楷体" w:eastAsia="楷体" w:hAnsi="楷体" w:cs="楷体" w:hint="eastAsia"/>
          <w:b w:val="0"/>
          <w:bCs/>
          <w:kern w:val="0"/>
          <w:sz w:val="28"/>
          <w:szCs w:val="28"/>
          <w:lang w:val="en-US" w:eastAsia="zh-CN"/>
        </w:rPr>
        <w:t>原有踢脚线，</w:t>
      </w:r>
      <w:r>
        <w:rPr>
          <w:rFonts w:ascii="楷体" w:eastAsia="楷体" w:hAnsi="楷体" w:cs="楷体" w:hint="eastAsia"/>
          <w:b w:val="0"/>
          <w:bCs/>
          <w:kern w:val="0"/>
          <w:sz w:val="28"/>
          <w:szCs w:val="28"/>
          <w:lang w:val="en-US" w:eastAsia="zh-CN"/>
        </w:rPr>
        <w:t>撤除</w:t>
      </w:r>
      <w:r>
        <w:rPr>
          <w:rFonts w:ascii="楷体" w:eastAsia="楷体" w:hAnsi="楷体" w:cs="楷体" w:hint="eastAsia"/>
          <w:b w:val="0"/>
          <w:bCs/>
          <w:kern w:val="0"/>
          <w:sz w:val="28"/>
          <w:szCs w:val="28"/>
          <w:lang w:val="en-US" w:eastAsia="zh-CN"/>
        </w:rPr>
        <w:t>原有门窗，</w:t>
      </w:r>
      <w:r>
        <w:rPr>
          <w:rFonts w:ascii="楷体" w:eastAsia="楷体" w:hAnsi="楷体" w:cs="楷体" w:hint="eastAsia"/>
          <w:b w:val="0"/>
          <w:bCs/>
          <w:kern w:val="0"/>
          <w:sz w:val="28"/>
          <w:szCs w:val="28"/>
          <w:lang w:val="en-US" w:eastAsia="zh-CN"/>
        </w:rPr>
        <w:t>撤除</w:t>
      </w:r>
      <w:r>
        <w:rPr>
          <w:rFonts w:ascii="楷体" w:eastAsia="楷体" w:hAnsi="楷体" w:cs="楷体" w:hint="eastAsia"/>
          <w:b w:val="0"/>
          <w:bCs/>
          <w:kern w:val="0"/>
          <w:sz w:val="28"/>
          <w:szCs w:val="28"/>
          <w:lang w:val="en-US" w:eastAsia="zh-CN"/>
        </w:rPr>
        <w:t>原有雨水管，</w:t>
      </w:r>
      <w:r>
        <w:rPr>
          <w:rFonts w:ascii="楷体" w:eastAsia="楷体" w:hAnsi="楷体" w:cs="楷体" w:hint="eastAsia"/>
          <w:b w:val="0"/>
          <w:bCs/>
          <w:kern w:val="0"/>
          <w:sz w:val="28"/>
          <w:szCs w:val="28"/>
          <w:lang w:val="en-US" w:eastAsia="zh-CN"/>
        </w:rPr>
        <w:t>撤除</w:t>
      </w:r>
      <w:r>
        <w:rPr>
          <w:rFonts w:ascii="楷体" w:eastAsia="楷体" w:hAnsi="楷体" w:cs="楷体" w:hint="eastAsia"/>
          <w:b w:val="0"/>
          <w:bCs/>
          <w:kern w:val="0"/>
          <w:sz w:val="28"/>
          <w:szCs w:val="28"/>
          <w:lang w:val="en-US" w:eastAsia="zh-CN"/>
        </w:rPr>
        <w:t>污土外运。</w:t>
      </w:r>
      <w:r>
        <w:rPr>
          <w:rFonts w:ascii="楷体" w:eastAsia="楷体" w:hAnsi="楷体" w:cs="楷体" w:hint="eastAsia"/>
          <w:b w:val="0"/>
          <w:bCs/>
          <w:kern w:val="0"/>
          <w:sz w:val="28"/>
          <w:szCs w:val="28"/>
          <w:lang w:val="en-US" w:eastAsia="zh-CN"/>
        </w:rPr>
        <w:t>撤除</w:t>
      </w:r>
      <w:r>
        <w:rPr>
          <w:rFonts w:ascii="楷体" w:eastAsia="楷体" w:hAnsi="楷体" w:cs="楷体" w:hint="eastAsia"/>
          <w:b w:val="0"/>
          <w:bCs/>
          <w:kern w:val="0"/>
          <w:sz w:val="28"/>
          <w:szCs w:val="28"/>
          <w:lang w:val="en-US" w:eastAsia="zh-CN"/>
        </w:rPr>
        <w:t>时注意施工过程中对原有基层的保护。</w:t>
      </w:r>
      <w:r>
        <w:rPr>
          <w:rFonts w:ascii="楷体" w:eastAsia="楷体" w:hAnsi="楷体" w:cs="楷体" w:hint="eastAsia"/>
          <w:b w:val="0"/>
          <w:bCs/>
          <w:kern w:val="0"/>
          <w:sz w:val="28"/>
          <w:szCs w:val="28"/>
          <w:lang w:val="en-US" w:eastAsia="zh-CN"/>
        </w:rPr>
        <w:t>撤除</w:t>
      </w:r>
      <w:r>
        <w:rPr>
          <w:rFonts w:ascii="楷体" w:eastAsia="楷体" w:hAnsi="楷体" w:cs="楷体" w:hint="eastAsia"/>
          <w:b w:val="0"/>
          <w:bCs/>
          <w:kern w:val="0"/>
          <w:sz w:val="28"/>
          <w:szCs w:val="28"/>
          <w:lang w:val="en-US" w:eastAsia="zh-CN"/>
        </w:rPr>
        <w:t>下来的污土，废料集中堆放。统一外运。施工过程中，严格遵守各项</w:t>
      </w:r>
      <w:r>
        <w:rPr>
          <w:rFonts w:ascii="楷体" w:eastAsia="楷体" w:hAnsi="楷体" w:cs="楷体" w:hint="eastAsia"/>
          <w:b w:val="0"/>
          <w:bCs/>
          <w:kern w:val="0"/>
          <w:sz w:val="28"/>
          <w:szCs w:val="28"/>
          <w:lang w:val="en-US" w:eastAsia="zh-CN"/>
        </w:rPr>
        <w:t>标准</w:t>
      </w:r>
      <w:r>
        <w:rPr>
          <w:rFonts w:ascii="楷体" w:eastAsia="楷体" w:hAnsi="楷体" w:cs="楷体" w:hint="eastAsia"/>
          <w:b w:val="0"/>
          <w:bCs/>
          <w:kern w:val="0"/>
          <w:sz w:val="28"/>
          <w:szCs w:val="28"/>
          <w:lang w:val="en-US" w:eastAsia="zh-CN"/>
        </w:rPr>
        <w:t>，和注意施工过程中的</w:t>
      </w:r>
      <w:r>
        <w:rPr>
          <w:rFonts w:ascii="楷体" w:eastAsia="楷体" w:hAnsi="楷体" w:cs="楷体" w:hint="eastAsia"/>
          <w:b w:val="0"/>
          <w:bCs/>
          <w:kern w:val="0"/>
          <w:sz w:val="28"/>
          <w:szCs w:val="28"/>
          <w:lang w:val="en-US" w:eastAsia="zh-CN"/>
        </w:rPr>
        <w:t>平安</w:t>
      </w:r>
      <w:r>
        <w:rPr>
          <w:rFonts w:ascii="楷体" w:eastAsia="楷体" w:hAnsi="楷体" w:cs="楷体" w:hint="eastAsia"/>
          <w:b w:val="0"/>
          <w:bCs/>
          <w:kern w:val="0"/>
          <w:sz w:val="28"/>
          <w:szCs w:val="28"/>
          <w:lang w:val="en-US" w:eastAsia="zh-CN"/>
        </w:rPr>
        <w:t>。所有</w:t>
      </w:r>
      <w:r>
        <w:rPr>
          <w:rFonts w:ascii="楷体" w:eastAsia="楷体" w:hAnsi="楷体" w:cs="楷体" w:hint="eastAsia"/>
          <w:b w:val="0"/>
          <w:bCs/>
          <w:kern w:val="0"/>
          <w:sz w:val="28"/>
          <w:szCs w:val="28"/>
          <w:lang w:val="en-US" w:eastAsia="zh-CN"/>
        </w:rPr>
        <w:t>撤除</w:t>
      </w:r>
      <w:r>
        <w:rPr>
          <w:rFonts w:ascii="楷体" w:eastAsia="楷体" w:hAnsi="楷体" w:cs="楷体" w:hint="eastAsia"/>
          <w:b w:val="0"/>
          <w:bCs/>
          <w:kern w:val="0"/>
          <w:sz w:val="28"/>
          <w:szCs w:val="28"/>
          <w:lang w:val="en-US" w:eastAsia="zh-CN"/>
        </w:rPr>
        <w:t>人员必须佩带</w:t>
      </w:r>
      <w:r>
        <w:rPr>
          <w:rFonts w:ascii="楷体" w:eastAsia="楷体" w:hAnsi="楷体" w:cs="楷体" w:hint="eastAsia"/>
          <w:b w:val="0"/>
          <w:bCs/>
          <w:kern w:val="0"/>
          <w:sz w:val="28"/>
          <w:szCs w:val="28"/>
          <w:lang w:val="en-US" w:eastAsia="zh-CN"/>
        </w:rPr>
        <w:t>平安</w:t>
      </w:r>
      <w:r>
        <w:rPr>
          <w:rFonts w:ascii="楷体" w:eastAsia="楷体" w:hAnsi="楷体" w:cs="楷体" w:hint="eastAsia"/>
          <w:b w:val="0"/>
          <w:bCs/>
          <w:kern w:val="0"/>
          <w:sz w:val="28"/>
          <w:szCs w:val="28"/>
          <w:lang w:val="en-US" w:eastAsia="zh-CN"/>
        </w:rPr>
        <w:t>保护措施。设置</w:t>
      </w:r>
      <w:r>
        <w:rPr>
          <w:rFonts w:ascii="楷体" w:eastAsia="楷体" w:hAnsi="楷体" w:cs="楷体" w:hint="eastAsia"/>
          <w:b w:val="0"/>
          <w:bCs/>
          <w:kern w:val="0"/>
          <w:sz w:val="28"/>
          <w:szCs w:val="28"/>
          <w:lang w:val="en-US" w:eastAsia="zh-CN"/>
        </w:rPr>
        <w:t>平安</w:t>
      </w:r>
      <w:r>
        <w:rPr>
          <w:rFonts w:ascii="楷体" w:eastAsia="楷体" w:hAnsi="楷体" w:cs="楷体" w:hint="eastAsia"/>
          <w:b w:val="0"/>
          <w:bCs/>
          <w:kern w:val="0"/>
          <w:sz w:val="28"/>
          <w:szCs w:val="28"/>
          <w:lang w:val="en-US" w:eastAsia="zh-CN"/>
        </w:rPr>
        <w:t>网。对于较高处的</w:t>
      </w:r>
      <w:r>
        <w:rPr>
          <w:rFonts w:ascii="楷体" w:eastAsia="楷体" w:hAnsi="楷体" w:cs="楷体" w:hint="eastAsia"/>
          <w:b w:val="0"/>
          <w:bCs/>
          <w:kern w:val="0"/>
          <w:sz w:val="28"/>
          <w:szCs w:val="28"/>
          <w:lang w:val="en-US" w:eastAsia="zh-CN"/>
        </w:rPr>
        <w:t>撤除</w:t>
      </w:r>
      <w:r>
        <w:rPr>
          <w:rFonts w:ascii="楷体" w:eastAsia="楷体" w:hAnsi="楷体" w:cs="楷体" w:hint="eastAsia"/>
          <w:b w:val="0"/>
          <w:bCs/>
          <w:kern w:val="0"/>
          <w:sz w:val="28"/>
          <w:szCs w:val="28"/>
          <w:lang w:val="en-US" w:eastAsia="zh-CN"/>
        </w:rPr>
        <w:t>工作时，必须佩带</w:t>
      </w:r>
      <w:r>
        <w:rPr>
          <w:rFonts w:ascii="楷体" w:eastAsia="楷体" w:hAnsi="楷体" w:cs="楷体" w:hint="eastAsia"/>
          <w:b w:val="0"/>
          <w:bCs/>
          <w:kern w:val="0"/>
          <w:sz w:val="28"/>
          <w:szCs w:val="28"/>
          <w:lang w:val="en-US" w:eastAsia="zh-CN"/>
        </w:rPr>
        <w:t>平安</w:t>
      </w:r>
      <w:r>
        <w:rPr>
          <w:rFonts w:ascii="楷体" w:eastAsia="楷体" w:hAnsi="楷体" w:cs="楷体" w:hint="eastAsia"/>
          <w:b w:val="0"/>
          <w:bCs/>
          <w:kern w:val="0"/>
          <w:sz w:val="28"/>
          <w:szCs w:val="28"/>
          <w:lang w:val="en-US" w:eastAsia="zh-CN"/>
        </w:rPr>
        <w:t>带加以保护。</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center"/>
        <w:textAlignment w:val="auto"/>
        <w:outlineLvl w:val="9"/>
        <w:rPr>
          <w:rFonts w:ascii="楷体" w:eastAsia="楷体" w:hAnsi="楷体" w:cs="楷体" w:hint="eastAsia"/>
          <w:b/>
          <w:bCs w:val="0"/>
          <w:kern w:val="0"/>
          <w:szCs w:val="28"/>
        </w:rPr>
      </w:pPr>
      <w:r>
        <w:rPr>
          <w:rFonts w:ascii="楷体" w:eastAsia="楷体" w:hAnsi="楷体" w:cs="楷体" w:hint="eastAsia"/>
          <w:b/>
          <w:bCs w:val="0"/>
          <w:kern w:val="0"/>
          <w:sz w:val="28"/>
          <w:szCs w:val="28"/>
          <w:lang w:val="en-US" w:eastAsia="zh-CN"/>
        </w:rPr>
        <w:t>第三节 装饰工程</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bCs w:val="0"/>
          <w:kern w:val="0"/>
          <w:szCs w:val="28"/>
        </w:rPr>
      </w:pPr>
      <w:r>
        <w:rPr>
          <w:rFonts w:ascii="楷体" w:eastAsia="楷体" w:hAnsi="楷体" w:cs="楷体" w:hint="eastAsia"/>
          <w:b/>
          <w:bCs w:val="0"/>
          <w:kern w:val="0"/>
          <w:sz w:val="28"/>
          <w:szCs w:val="28"/>
          <w:lang w:val="en-US" w:eastAsia="zh-CN"/>
        </w:rPr>
        <w:t>一、钢制防火门</w:t>
      </w:r>
    </w:p>
    <w:p>
      <w:pPr>
        <w:pageBreakBefore w:val="0"/>
        <w:kinsoku/>
        <w:wordWrap/>
        <w:overflowPunct/>
        <w:topLinePunct w:val="0"/>
        <w:autoSpaceDE w:val="0"/>
        <w:autoSpaceDN w:val="0"/>
        <w:bidi w:val="0"/>
        <w:adjustRightInd w:val="0"/>
        <w:snapToGrid/>
        <w:spacing w:line="500" w:lineRule="exact"/>
        <w:ind w:right="0" w:firstLine="0" w:rightChars="0" w:firstLineChars="0"/>
        <w:jc w:val="both"/>
        <w:textAlignment w:val="auto"/>
        <w:rPr>
          <w:rFonts w:ascii="楷体" w:eastAsia="楷体" w:hAnsi="楷体" w:cs="楷体" w:hint="eastAsia"/>
          <w:b w:val="0"/>
          <w:bCs w:val="0"/>
          <w:kern w:val="0"/>
          <w:szCs w:val="28"/>
        </w:rPr>
      </w:pPr>
      <w:r>
        <w:rPr>
          <w:rFonts w:ascii="楷体" w:eastAsia="楷体" w:hAnsi="楷体" w:cs="楷体" w:hint="eastAsia"/>
          <w:b w:val="0"/>
          <w:bCs w:val="0"/>
          <w:kern w:val="0"/>
          <w:sz w:val="28"/>
          <w:szCs w:val="28"/>
          <w:lang w:val="en-US" w:eastAsia="zh-CN"/>
        </w:rPr>
        <w:t xml:space="preserve">   弹线找规矩→门洞处理→安装连接件的检查→钢质门外观检查→按图示要求运到安装地点→钢质门安装→门四周嵌缝→安装五金配件→清理 </w:t>
      </w:r>
    </w:p>
    <w:p>
      <w:pPr>
        <w:pageBreakBefore w:val="0"/>
        <w:kinsoku/>
        <w:wordWrap/>
        <w:overflowPunct/>
        <w:topLinePunct w:val="0"/>
        <w:autoSpaceDE w:val="0"/>
        <w:autoSpaceDN w:val="0"/>
        <w:bidi w:val="0"/>
        <w:adjustRightInd w:val="0"/>
        <w:snapToGrid/>
        <w:spacing w:line="500" w:lineRule="exact"/>
        <w:ind w:right="0" w:firstLine="0" w:rightChars="0" w:firstLineChars="0"/>
        <w:jc w:val="both"/>
        <w:textAlignment w:val="auto"/>
        <w:rPr>
          <w:rFonts w:ascii="楷体" w:eastAsia="楷体" w:hAnsi="楷体" w:cs="楷体" w:hint="eastAsia"/>
          <w:b w:val="0"/>
          <w:bCs w:val="0"/>
          <w:kern w:val="0"/>
          <w:szCs w:val="28"/>
        </w:rPr>
      </w:pPr>
      <w:r>
        <w:rPr>
          <w:rFonts w:ascii="楷体" w:eastAsia="楷体" w:hAnsi="楷体" w:cs="楷体" w:hint="eastAsia"/>
          <w:b w:val="0"/>
          <w:bCs w:val="0"/>
          <w:kern w:val="0"/>
          <w:sz w:val="28"/>
          <w:szCs w:val="28"/>
          <w:lang w:val="en-US" w:eastAsia="zh-CN"/>
        </w:rPr>
        <w:t xml:space="preserve">   (1)钢质门采用后塞口施工，安装前先检查门洞口尺寸是否比门框尺寸大30mm，否</w:t>
      </w:r>
      <w:r>
        <w:rPr>
          <w:rFonts w:ascii="楷体" w:eastAsia="楷体" w:hAnsi="楷体" w:cs="楷体" w:hint="eastAsia"/>
          <w:b w:val="0"/>
          <w:bCs w:val="0"/>
          <w:kern w:val="0"/>
          <w:sz w:val="28"/>
          <w:szCs w:val="28"/>
          <w:lang w:val="en-US" w:eastAsia="zh-CN"/>
        </w:rPr>
        <w:t>那么</w:t>
      </w:r>
      <w:r>
        <w:rPr>
          <w:rFonts w:ascii="楷体" w:eastAsia="楷体" w:hAnsi="楷体" w:cs="楷体" w:hint="eastAsia"/>
          <w:b w:val="0"/>
          <w:bCs w:val="0"/>
          <w:kern w:val="0"/>
          <w:sz w:val="28"/>
          <w:szCs w:val="28"/>
          <w:lang w:val="en-US" w:eastAsia="zh-CN"/>
        </w:rPr>
        <w:t>应进行剔凿处理。 </w:t>
      </w:r>
    </w:p>
    <w:p>
      <w:pPr>
        <w:pageBreakBefore w:val="0"/>
        <w:kinsoku/>
        <w:wordWrap/>
        <w:overflowPunct/>
        <w:topLinePunct w:val="0"/>
        <w:autoSpaceDE w:val="0"/>
        <w:autoSpaceDN w:val="0"/>
        <w:bidi w:val="0"/>
        <w:adjustRightInd w:val="0"/>
        <w:snapToGrid/>
        <w:spacing w:line="500" w:lineRule="exact"/>
        <w:ind w:right="0" w:firstLine="0" w:rightChars="0" w:firstLineChars="0"/>
        <w:jc w:val="both"/>
        <w:textAlignment w:val="auto"/>
        <w:rPr>
          <w:rFonts w:ascii="楷体" w:eastAsia="楷体" w:hAnsi="楷体" w:cs="楷体" w:hint="eastAsia"/>
          <w:b w:val="0"/>
          <w:bCs w:val="0"/>
          <w:kern w:val="0"/>
          <w:szCs w:val="28"/>
        </w:rPr>
      </w:pPr>
      <w:r>
        <w:rPr>
          <w:rFonts w:ascii="楷体" w:eastAsia="楷体" w:hAnsi="楷体" w:cs="楷体" w:hint="eastAsia"/>
          <w:b w:val="0"/>
          <w:bCs w:val="0"/>
          <w:kern w:val="0"/>
          <w:sz w:val="28"/>
          <w:szCs w:val="28"/>
          <w:lang w:val="en-US" w:eastAsia="zh-CN"/>
        </w:rPr>
        <w:t xml:space="preserve">   (2)按图纸尺寸放好门框安装位置线及立口标高控制线。</w:t>
      </w:r>
    </w:p>
    <w:p>
      <w:pPr>
        <w:pageBreakBefore w:val="0"/>
        <w:kinsoku/>
        <w:wordWrap/>
        <w:overflowPunct/>
        <w:topLinePunct w:val="0"/>
        <w:autoSpaceDE w:val="0"/>
        <w:autoSpaceDN w:val="0"/>
        <w:bidi w:val="0"/>
        <w:adjustRightInd w:val="0"/>
        <w:snapToGrid/>
        <w:spacing w:line="500" w:lineRule="exact"/>
        <w:ind w:right="0" w:firstLine="0" w:rightChars="0" w:firstLineChars="0"/>
        <w:jc w:val="both"/>
        <w:textAlignment w:val="auto"/>
        <w:rPr>
          <w:rFonts w:ascii="楷体" w:eastAsia="楷体" w:hAnsi="楷体" w:cs="楷体" w:hint="eastAsia"/>
          <w:b w:val="0"/>
          <w:bCs w:val="0"/>
          <w:kern w:val="0"/>
          <w:szCs w:val="28"/>
        </w:rPr>
      </w:pPr>
      <w:r>
        <w:rPr>
          <w:rFonts w:ascii="楷体" w:eastAsia="楷体" w:hAnsi="楷体" w:cs="楷体" w:hint="eastAsia"/>
          <w:b w:val="0"/>
          <w:bCs w:val="0"/>
          <w:kern w:val="0"/>
          <w:sz w:val="28"/>
          <w:szCs w:val="28"/>
          <w:lang w:val="en-US" w:eastAsia="zh-CN"/>
        </w:rPr>
        <w:t xml:space="preserve">  </w:t>
      </w:r>
      <w:r>
        <w:rPr>
          <w:rFonts w:ascii="楷体" w:eastAsia="楷体" w:hAnsi="楷体" w:cs="楷体" w:hint="eastAsia"/>
          <w:b w:val="0"/>
          <w:bCs w:val="0"/>
          <w:kern w:val="0"/>
          <w:sz w:val="28"/>
          <w:szCs w:val="28"/>
          <w:lang w:val="en-US" w:eastAsia="zh-CN"/>
        </w:rPr>
        <w:t xml:space="preserve"> </w:t>
      </w:r>
      <w:r>
        <w:rPr>
          <w:rFonts w:ascii="楷体" w:eastAsia="楷体" w:hAnsi="楷体" w:cs="楷体" w:hint="eastAsia"/>
          <w:b w:val="0"/>
          <w:bCs w:val="0"/>
          <w:kern w:val="0"/>
          <w:sz w:val="28"/>
          <w:szCs w:val="28"/>
          <w:lang w:val="en-US" w:eastAsia="zh-CN"/>
        </w:rPr>
        <w:t>(3)安装门框上的铁脚。 </w:t>
      </w:r>
    </w:p>
    <w:p>
      <w:pPr>
        <w:pageBreakBefore w:val="0"/>
        <w:kinsoku/>
        <w:wordWrap/>
        <w:overflowPunct/>
        <w:topLinePunct w:val="0"/>
        <w:autoSpaceDE w:val="0"/>
        <w:autoSpaceDN w:val="0"/>
        <w:bidi w:val="0"/>
        <w:adjustRightInd w:val="0"/>
        <w:snapToGrid/>
        <w:spacing w:line="500" w:lineRule="exact"/>
        <w:ind w:right="0" w:firstLine="0" w:rightChars="0" w:firstLineChars="0"/>
        <w:jc w:val="both"/>
        <w:textAlignment w:val="auto"/>
        <w:rPr>
          <w:rFonts w:ascii="楷体" w:eastAsia="楷体" w:hAnsi="楷体" w:cs="楷体" w:hint="eastAsia"/>
          <w:b w:val="0"/>
          <w:bCs w:val="0"/>
          <w:kern w:val="0"/>
          <w:szCs w:val="28"/>
        </w:rPr>
        <w:sectPr>
          <w:type w:val="nextPage"/>
          <w:pgSz w:w="11906" w:h="16838"/>
          <w:pgMar w:top="1134" w:right="1134" w:bottom="1134" w:left="1417" w:header="851" w:footer="992" w:gutter="0"/>
          <w:pgNumType w:start="37"/>
          <w:cols w:num="1" w:space="0"/>
          <w:titlePg w:val="0"/>
          <w:rtlGutter w:val="0"/>
          <w:docGrid w:type="lines" w:linePitch="316" w:charSpace="0"/>
        </w:sectPr>
      </w:pPr>
      <w:r>
        <w:rPr>
          <w:rFonts w:ascii="楷体" w:eastAsia="楷体" w:hAnsi="楷体" w:cs="楷体" w:hint="eastAsia"/>
          <w:b w:val="0"/>
          <w:bCs w:val="0"/>
          <w:kern w:val="0"/>
          <w:sz w:val="28"/>
          <w:szCs w:val="28"/>
          <w:lang w:val="en-US" w:eastAsia="zh-CN"/>
        </w:rPr>
        <w:t xml:space="preserve">   (4)安装门框，并按线就位找好门框垂直度及标高，用木楔临时固定，检查正侧面垂直及对角线，合格后，用膨胀螺栓将铁脚与结构牢固固定好。 </w:t>
      </w:r>
    </w:p>
    <w:p>
      <w:pPr>
        <w:pageBreakBefore w:val="0"/>
        <w:kinsoku/>
        <w:wordWrap/>
        <w:overflowPunct/>
        <w:topLinePunct w:val="0"/>
        <w:autoSpaceDE w:val="0"/>
        <w:autoSpaceDN w:val="0"/>
        <w:bidi w:val="0"/>
        <w:adjustRightInd w:val="0"/>
        <w:snapToGrid/>
        <w:spacing w:line="500" w:lineRule="exact"/>
        <w:ind w:right="0" w:firstLine="0" w:rightChars="0" w:firstLineChars="0"/>
        <w:jc w:val="both"/>
        <w:textAlignment w:val="auto"/>
        <w:rPr>
          <w:rFonts w:ascii="楷体" w:eastAsia="楷体" w:hAnsi="楷体" w:cs="楷体" w:hint="eastAsia"/>
          <w:b w:val="0"/>
          <w:bCs w:val="0"/>
          <w:kern w:val="0"/>
          <w:szCs w:val="28"/>
        </w:rPr>
      </w:pPr>
      <w:r>
        <w:rPr>
          <w:rFonts w:ascii="楷体" w:eastAsia="楷体" w:hAnsi="楷体" w:cs="楷体" w:hint="eastAsia"/>
          <w:b w:val="0"/>
          <w:bCs w:val="0"/>
          <w:kern w:val="0"/>
          <w:sz w:val="28"/>
          <w:szCs w:val="28"/>
          <w:lang w:val="en-US" w:eastAsia="zh-CN"/>
        </w:rPr>
        <w:t xml:space="preserve">   (5)门框与墙体间的缝隙按设计要求的材料进行填塞，</w:t>
      </w:r>
      <w:r>
        <w:rPr>
          <w:rFonts w:ascii="楷体" w:eastAsia="楷体" w:hAnsi="楷体" w:cs="楷体" w:hint="eastAsia"/>
          <w:b w:val="0"/>
          <w:bCs w:val="0"/>
          <w:kern w:val="0"/>
          <w:sz w:val="28"/>
          <w:szCs w:val="28"/>
          <w:lang w:val="en-US" w:eastAsia="zh-CN"/>
        </w:rPr>
        <w:t>外表</w:t>
      </w:r>
      <w:r>
        <w:rPr>
          <w:rFonts w:ascii="楷体" w:eastAsia="楷体" w:hAnsi="楷体" w:cs="楷体" w:hint="eastAsia"/>
          <w:b w:val="0"/>
          <w:bCs w:val="0"/>
          <w:kern w:val="0"/>
          <w:sz w:val="28"/>
          <w:szCs w:val="28"/>
          <w:lang w:val="en-US" w:eastAsia="zh-CN"/>
        </w:rPr>
        <w:t>用厚度为5~8mm的密封胶封闭。 </w:t>
      </w:r>
    </w:p>
    <w:p>
      <w:pPr>
        <w:pageBreakBefore w:val="0"/>
        <w:kinsoku/>
        <w:wordWrap/>
        <w:overflowPunct/>
        <w:topLinePunct w:val="0"/>
        <w:autoSpaceDE w:val="0"/>
        <w:autoSpaceDN w:val="0"/>
        <w:bidi w:val="0"/>
        <w:adjustRightInd w:val="0"/>
        <w:snapToGrid/>
        <w:spacing w:line="500" w:lineRule="exact"/>
        <w:ind w:right="0" w:firstLine="0" w:rightChars="0" w:firstLineChars="0"/>
        <w:jc w:val="both"/>
        <w:textAlignment w:val="auto"/>
        <w:rPr>
          <w:rFonts w:ascii="楷体" w:eastAsia="楷体" w:hAnsi="楷体" w:cs="楷体" w:hint="eastAsia"/>
          <w:b w:val="0"/>
          <w:bCs w:val="0"/>
          <w:kern w:val="0"/>
          <w:szCs w:val="28"/>
        </w:rPr>
      </w:pPr>
      <w:r>
        <w:rPr>
          <w:rFonts w:ascii="楷体" w:eastAsia="楷体" w:hAnsi="楷体" w:cs="楷体" w:hint="eastAsia"/>
          <w:b w:val="0"/>
          <w:bCs w:val="0"/>
          <w:kern w:val="0"/>
          <w:sz w:val="28"/>
          <w:szCs w:val="28"/>
          <w:lang w:val="en-US" w:eastAsia="zh-CN"/>
        </w:rPr>
        <w:t xml:space="preserve">   (6)门件安装：安装时先用电钻钻孔，再用自攻螺丝拧入，严禁用铁锤或重物敲打，防止损坏框料。 </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val="0"/>
          <w:bCs/>
          <w:kern w:val="0"/>
          <w:szCs w:val="28"/>
        </w:rPr>
      </w:pPr>
      <w:r>
        <w:rPr>
          <w:rFonts w:ascii="楷体" w:eastAsia="楷体" w:hAnsi="楷体" w:cs="楷体" w:hint="eastAsia"/>
          <w:b w:val="0"/>
          <w:bCs w:val="0"/>
          <w:kern w:val="0"/>
          <w:sz w:val="28"/>
          <w:szCs w:val="28"/>
          <w:lang w:val="en-US" w:eastAsia="zh-CN"/>
        </w:rPr>
        <w:t xml:space="preserve">   (7)安装后注意成品保护，防污染、防电焊火花烧伤损坏面层。</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bCs w:val="0"/>
          <w:kern w:val="0"/>
          <w:szCs w:val="28"/>
        </w:rPr>
      </w:pPr>
      <w:r>
        <w:rPr>
          <w:rFonts w:ascii="楷体" w:eastAsia="楷体" w:hAnsi="楷体" w:cs="楷体" w:hint="eastAsia"/>
          <w:b/>
          <w:bCs w:val="0"/>
          <w:kern w:val="0"/>
          <w:sz w:val="28"/>
          <w:szCs w:val="28"/>
          <w:lang w:val="en-US" w:eastAsia="zh-CN"/>
        </w:rPr>
        <w:t>二、全玻自由门</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rPr>
        <w:t>1、玻璃宽度尺寸应从安装位置的底部、中部和顶部三个部位测量，选择最小尺寸为玻璃宽度的裁割尺寸；如果上、中、下尺寸完全一致，</w:t>
      </w:r>
      <w:r>
        <w:rPr>
          <w:rFonts w:ascii="楷体" w:eastAsia="楷体" w:hAnsi="楷体" w:cs="楷体" w:hint="eastAsia"/>
          <w:sz w:val="28"/>
          <w:szCs w:val="28"/>
        </w:rPr>
        <w:t>那么</w:t>
      </w:r>
      <w:r>
        <w:rPr>
          <w:rFonts w:ascii="楷体" w:eastAsia="楷体" w:hAnsi="楷体" w:cs="楷体" w:hint="eastAsia"/>
          <w:sz w:val="28"/>
          <w:szCs w:val="28"/>
        </w:rPr>
        <w:t>按一贯方法其宽度要小于实测尺寸2～3mm。玻璃高度尺寸按镶入门框后的尺寸再小3～5mm。</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rPr>
        <w:t>2、厚玻璃裁割好后，要在周边玻璃口处进行倒角处理，倒角宽为2mm。四角位的倒角要特别小心，一般应用于手握细砂轮块</w:t>
      </w:r>
      <w:r>
        <w:rPr>
          <w:rFonts w:ascii="楷体" w:eastAsia="楷体" w:hAnsi="楷体" w:cs="楷体" w:hint="eastAsia"/>
          <w:sz w:val="28"/>
          <w:szCs w:val="28"/>
        </w:rPr>
        <w:t>〔</w:t>
      </w:r>
      <w:r>
        <w:rPr>
          <w:rFonts w:ascii="楷体" w:eastAsia="楷体" w:hAnsi="楷体" w:cs="楷体" w:hint="eastAsia"/>
          <w:sz w:val="28"/>
          <w:szCs w:val="28"/>
        </w:rPr>
        <w:t>片</w:t>
      </w:r>
      <w:r>
        <w:rPr>
          <w:rFonts w:ascii="楷体" w:eastAsia="楷体" w:hAnsi="楷体" w:cs="楷体" w:hint="eastAsia"/>
          <w:sz w:val="28"/>
          <w:szCs w:val="28"/>
        </w:rPr>
        <w:t>〕</w:t>
      </w:r>
      <w:r>
        <w:rPr>
          <w:rFonts w:ascii="楷体" w:eastAsia="楷体" w:hAnsi="楷体" w:cs="楷体" w:hint="eastAsia"/>
          <w:sz w:val="28"/>
          <w:szCs w:val="28"/>
        </w:rPr>
        <w:t>慢慢磨角，防止崩边掉角。由于是无框玻璃门，磨后的玻璃边角手感光滑，目测如玻璃平面，边的两侧角部倒棱要一致</w:t>
      </w:r>
      <w:r>
        <w:rPr>
          <w:rFonts w:ascii="楷体" w:eastAsia="楷体" w:hAnsi="楷体" w:cs="楷体" w:hint="eastAsia"/>
          <w:sz w:val="28"/>
          <w:szCs w:val="28"/>
        </w:rPr>
        <w:t>〔</w:t>
      </w:r>
      <w:r>
        <w:rPr>
          <w:rFonts w:ascii="楷体" w:eastAsia="楷体" w:hAnsi="楷体" w:cs="楷体" w:hint="eastAsia"/>
          <w:sz w:val="28"/>
          <w:szCs w:val="28"/>
        </w:rPr>
        <w:t>1～1.5mm</w:t>
      </w:r>
      <w:r>
        <w:rPr>
          <w:rFonts w:ascii="楷体" w:eastAsia="楷体" w:hAnsi="楷体" w:cs="楷体" w:hint="eastAsia"/>
          <w:sz w:val="28"/>
          <w:szCs w:val="28"/>
        </w:rPr>
        <w:t>〕</w:t>
      </w:r>
      <w:r>
        <w:rPr>
          <w:rFonts w:ascii="楷体" w:eastAsia="楷体" w:hAnsi="楷体" w:cs="楷体" w:hint="eastAsia"/>
          <w:sz w:val="28"/>
          <w:szCs w:val="28"/>
        </w:rPr>
        <w:t>。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rPr>
        <w:t>3、对于特大厚玻璃块，应另行定尺按规格到厂家加工定货。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rPr>
        <w:t>4、固定玻璃和活动玻璃门扇组合成的装饰玻璃门，必须统一放线定位。根据设计和施工详图的要求，放出装饰门的定位线，并确定门框位置，准确地测量地面标高和门框顶部标高以及中横挡标高。地面和门框顶部梁定位有问题的要进行调整。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rPr>
        <w:t>5、安装金属饰面的木底托应在原预埋木砖上钉方木，或通过膨胀螺栓钉方木，把方木固定在地面上，然后再用万能胶将金属饰面板粘在方木上。铝合金方管，可用铝角固定在框柱上，或用木螺钉固定在埋入地面中的木砖上。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sectPr>
          <w:type w:val="nextPage"/>
          <w:pgSz w:w="11906" w:h="16838"/>
          <w:pgMar w:top="1134" w:right="1134" w:bottom="1134" w:left="1417" w:header="851" w:footer="992" w:gutter="0"/>
          <w:pgNumType w:start="38"/>
          <w:cols w:num="1" w:space="0"/>
          <w:titlePg w:val="0"/>
          <w:rtlGutter w:val="0"/>
          <w:docGrid w:type="lines" w:linePitch="316" w:charSpace="0"/>
        </w:sect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rPr>
        <w:t>6、安装玻璃应用玻璃吸盘器</w:t>
      </w:r>
      <w:r>
        <w:rPr>
          <w:rFonts w:ascii="楷体" w:eastAsia="楷体" w:hAnsi="楷体" w:cs="楷体" w:hint="eastAsia"/>
          <w:sz w:val="28"/>
          <w:szCs w:val="28"/>
        </w:rPr>
        <w:t>〔</w:t>
      </w:r>
      <w:r>
        <w:rPr>
          <w:rFonts w:ascii="楷体" w:eastAsia="楷体" w:hAnsi="楷体" w:cs="楷体" w:hint="eastAsia"/>
          <w:sz w:val="28"/>
          <w:szCs w:val="28"/>
        </w:rPr>
        <w:t>或玻璃吸盘机</w:t>
      </w:r>
      <w:r>
        <w:rPr>
          <w:rFonts w:ascii="楷体" w:eastAsia="楷体" w:hAnsi="楷体" w:cs="楷体" w:hint="eastAsia"/>
          <w:sz w:val="28"/>
          <w:szCs w:val="28"/>
        </w:rPr>
        <w:t>〕</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把厚玻璃吸紧吸住，然后手握吸盘通过2～3人把厚玻璃板抬起并竖立起来移至安装地点准备就位。就位方法：应先把玻璃上部插入门框顶部的限位槽内，然后把玻璃的下部放到底托上对正中心线，并对好两侧门框的安装位置，使厚玻璃的两侧边部正好封住门框柱的金属饰面对缝口，要求做到内外都看不见饰面接缝口。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rPr>
        <w:t>7、玻璃固定应在底托方木上的内外钉两根扁方木条把厚玻璃夹在中间，但距厚玻璃板需留出4mm左右的空隙，然后在扁方木条上涂刷万能胶将饰面金属板粘卡在方木的两根扁方木条上。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rPr>
        <w:t>8、在顶部限位槽两侧空隙内的底托玻璃槽口的两侧以及厚玻璃与门框柱的对缝处注入玻璃胶。注入顺序应从某一条缝隙的端头开始末端终止，中途不得停顿。操作要领是：握紧嵌缝枪压柄用力要均匀，同时顺着缝隙移动的速度也要均匀，即随着玻璃胶的挤出，匀速移动注胶口，使玻璃胶在缝隙处形成一条</w:t>
      </w:r>
      <w:r>
        <w:rPr>
          <w:rFonts w:ascii="楷体" w:eastAsia="楷体" w:hAnsi="楷体" w:cs="楷体" w:hint="eastAsia"/>
          <w:sz w:val="28"/>
          <w:szCs w:val="28"/>
        </w:rPr>
        <w:t>外表</w:t>
      </w:r>
      <w:r>
        <w:rPr>
          <w:rFonts w:ascii="楷体" w:eastAsia="楷体" w:hAnsi="楷体" w:cs="楷体" w:hint="eastAsia"/>
          <w:sz w:val="28"/>
          <w:szCs w:val="28"/>
        </w:rPr>
        <w:t>均匀的直线。最后用塑料片刮去多余的玻璃胶并用干净布擦去胶迹。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rPr>
        <w:t>9、安装玻璃门拉手。裁割玻璃门扇和对边口进行倒角处理时，应同时大好安装门把手的孔洞。安装拉手的连接部位在插入玻璃门拉手孔时，不能很紧，应略有松动。如果过松，可在插入部位裹上软质胶带。安装前，在拉手插入玻璃</w:t>
      </w:r>
      <w:r>
        <w:rPr>
          <w:rFonts w:ascii="楷体" w:eastAsia="楷体" w:hAnsi="楷体" w:cs="楷体" w:hint="eastAsia"/>
          <w:sz w:val="28"/>
          <w:szCs w:val="28"/>
        </w:rPr>
        <w:t>局部</w:t>
      </w:r>
      <w:r>
        <w:rPr>
          <w:rFonts w:ascii="楷体" w:eastAsia="楷体" w:hAnsi="楷体" w:cs="楷体" w:hint="eastAsia"/>
          <w:sz w:val="28"/>
          <w:szCs w:val="28"/>
        </w:rPr>
        <w:t>涂少许玻璃胶。拉手组装时，其根部与玻璃贴靠紧密后再上紧固定螺钉，以保证拉手没有丝毫松动现象。</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10、质量要求</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1</w:t>
      </w:r>
      <w:r>
        <w:rPr>
          <w:rFonts w:ascii="楷体" w:eastAsia="楷体" w:hAnsi="楷体" w:cs="楷体" w:hint="eastAsia"/>
          <w:sz w:val="28"/>
          <w:szCs w:val="28"/>
          <w:lang w:val="en-US" w:eastAsia="zh-CN"/>
        </w:rPr>
        <w:t>〕</w:t>
      </w:r>
      <w:r>
        <w:rPr>
          <w:rFonts w:ascii="楷体" w:eastAsia="楷体" w:hAnsi="楷体" w:cs="楷体" w:hint="eastAsia"/>
          <w:sz w:val="28"/>
          <w:szCs w:val="28"/>
          <w:lang w:val="en-US" w:eastAsia="zh-CN"/>
        </w:rPr>
        <w:t>全玻门的质量和各项性能应符合设计要求。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2</w:t>
      </w:r>
      <w:r>
        <w:rPr>
          <w:rFonts w:ascii="楷体" w:eastAsia="楷体" w:hAnsi="楷体" w:cs="楷体" w:hint="eastAsia"/>
          <w:sz w:val="28"/>
          <w:szCs w:val="28"/>
          <w:lang w:val="en-US" w:eastAsia="zh-CN"/>
        </w:rPr>
        <w:t>〕</w:t>
      </w:r>
      <w:r>
        <w:rPr>
          <w:rFonts w:ascii="楷体" w:eastAsia="楷体" w:hAnsi="楷体" w:cs="楷体" w:hint="eastAsia"/>
          <w:sz w:val="28"/>
          <w:szCs w:val="28"/>
          <w:lang w:val="en-US" w:eastAsia="zh-CN"/>
        </w:rPr>
        <w:t>全玻门的品种、类型、尺寸、开启方向、安装位置及防腐处理应符合设计要求。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3</w:t>
      </w:r>
      <w:r>
        <w:rPr>
          <w:rFonts w:ascii="楷体" w:eastAsia="楷体" w:hAnsi="楷体" w:cs="楷体" w:hint="eastAsia"/>
          <w:sz w:val="28"/>
          <w:szCs w:val="28"/>
          <w:lang w:val="en-US" w:eastAsia="zh-CN"/>
        </w:rPr>
        <w:t>〕</w:t>
      </w:r>
      <w:r>
        <w:rPr>
          <w:rFonts w:ascii="楷体" w:eastAsia="楷体" w:hAnsi="楷体" w:cs="楷体" w:hint="eastAsia"/>
          <w:sz w:val="28"/>
          <w:szCs w:val="28"/>
          <w:lang w:val="en-US" w:eastAsia="zh-CN"/>
        </w:rPr>
        <w:t>全玻门的安装必须牢固。预埋件的数量、位置、埋设方式、与框的连接方式必须符合设计要求。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sectPr>
          <w:type w:val="nextPage"/>
          <w:pgSz w:w="11906" w:h="16838"/>
          <w:pgMar w:top="1134" w:right="1134" w:bottom="1134" w:left="1417" w:header="851" w:footer="992" w:gutter="0"/>
          <w:pgNumType w:start="39"/>
          <w:cols w:num="1" w:space="0"/>
          <w:titlePg w:val="0"/>
          <w:rtlGutter w:val="0"/>
          <w:docGrid w:type="lines" w:linePitch="316" w:charSpace="0"/>
        </w:sectPr>
      </w:pPr>
      <w:r>
        <w:rPr>
          <w:rFonts w:ascii="楷体" w:eastAsia="楷体" w:hAnsi="楷体" w:cs="楷体" w:hint="eastAsia"/>
          <w:sz w:val="28"/>
          <w:szCs w:val="28"/>
          <w:lang w:val="en-US" w:eastAsia="zh-CN"/>
        </w:rPr>
        <w:t>4</w:t>
      </w:r>
      <w:r>
        <w:rPr>
          <w:rFonts w:ascii="楷体" w:eastAsia="楷体" w:hAnsi="楷体" w:cs="楷体" w:hint="eastAsia"/>
          <w:sz w:val="28"/>
          <w:szCs w:val="28"/>
          <w:lang w:val="en-US" w:eastAsia="zh-CN"/>
        </w:rPr>
        <w:t>〕</w:t>
      </w:r>
      <w:r>
        <w:rPr>
          <w:rFonts w:ascii="楷体" w:eastAsia="楷体" w:hAnsi="楷体" w:cs="楷体" w:hint="eastAsia"/>
          <w:sz w:val="28"/>
          <w:szCs w:val="28"/>
          <w:lang w:val="en-US" w:eastAsia="zh-CN"/>
        </w:rPr>
        <w:t>全玻门的配件应齐全，位置应正确，安装应牢固，功能应满足使用要求和防火门的各项性能要求。</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5</w:t>
      </w:r>
      <w:r>
        <w:rPr>
          <w:rFonts w:ascii="楷体" w:eastAsia="楷体" w:hAnsi="楷体" w:cs="楷体" w:hint="eastAsia"/>
          <w:sz w:val="28"/>
          <w:szCs w:val="28"/>
          <w:lang w:val="en-US" w:eastAsia="zh-CN"/>
        </w:rPr>
        <w:t>〕</w:t>
      </w:r>
      <w:r>
        <w:rPr>
          <w:rFonts w:ascii="楷体" w:eastAsia="楷体" w:hAnsi="楷体" w:cs="楷体" w:hint="eastAsia"/>
          <w:sz w:val="28"/>
          <w:szCs w:val="28"/>
          <w:lang w:val="en-US" w:eastAsia="zh-CN"/>
        </w:rPr>
        <w:t>全玻门的</w:t>
      </w:r>
      <w:r>
        <w:rPr>
          <w:rFonts w:ascii="楷体" w:eastAsia="楷体" w:hAnsi="楷体" w:cs="楷体" w:hint="eastAsia"/>
          <w:sz w:val="28"/>
          <w:szCs w:val="28"/>
          <w:lang w:val="en-US" w:eastAsia="zh-CN"/>
        </w:rPr>
        <w:t>外表</w:t>
      </w:r>
      <w:r>
        <w:rPr>
          <w:rFonts w:ascii="楷体" w:eastAsia="楷体" w:hAnsi="楷体" w:cs="楷体" w:hint="eastAsia"/>
          <w:sz w:val="28"/>
          <w:szCs w:val="28"/>
          <w:lang w:val="en-US" w:eastAsia="zh-CN"/>
        </w:rPr>
        <w:t>装饰应符合设计要求。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b w:val="0"/>
          <w:bCs/>
          <w:kern w:val="0"/>
          <w:szCs w:val="28"/>
        </w:rPr>
      </w:pPr>
      <w:r>
        <w:rPr>
          <w:rFonts w:ascii="楷体" w:eastAsia="楷体" w:hAnsi="楷体" w:cs="楷体" w:hint="eastAsia"/>
          <w:sz w:val="28"/>
          <w:szCs w:val="28"/>
          <w:lang w:val="en-US" w:eastAsia="zh-CN"/>
        </w:rPr>
        <w:t>6</w:t>
      </w:r>
      <w:r>
        <w:rPr>
          <w:rFonts w:ascii="楷体" w:eastAsia="楷体" w:hAnsi="楷体" w:cs="楷体" w:hint="eastAsia"/>
          <w:sz w:val="28"/>
          <w:szCs w:val="28"/>
          <w:lang w:val="en-US" w:eastAsia="zh-CN"/>
        </w:rPr>
        <w:t>〕</w:t>
      </w:r>
      <w:r>
        <w:rPr>
          <w:rFonts w:ascii="楷体" w:eastAsia="楷体" w:hAnsi="楷体" w:cs="楷体" w:hint="eastAsia"/>
          <w:sz w:val="28"/>
          <w:szCs w:val="28"/>
          <w:lang w:val="en-US" w:eastAsia="zh-CN"/>
        </w:rPr>
        <w:t>全玻门的</w:t>
      </w:r>
      <w:r>
        <w:rPr>
          <w:rFonts w:ascii="楷体" w:eastAsia="楷体" w:hAnsi="楷体" w:cs="楷体" w:hint="eastAsia"/>
          <w:sz w:val="28"/>
          <w:szCs w:val="28"/>
          <w:lang w:val="en-US" w:eastAsia="zh-CN"/>
        </w:rPr>
        <w:t>外表</w:t>
      </w:r>
      <w:r>
        <w:rPr>
          <w:rFonts w:ascii="楷体" w:eastAsia="楷体" w:hAnsi="楷体" w:cs="楷体" w:hint="eastAsia"/>
          <w:sz w:val="28"/>
          <w:szCs w:val="28"/>
          <w:lang w:val="en-US" w:eastAsia="zh-CN"/>
        </w:rPr>
        <w:t>应洁净，无划痕、碰伤。</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bCs w:val="0"/>
          <w:kern w:val="0"/>
          <w:szCs w:val="28"/>
        </w:rPr>
      </w:pPr>
      <w:r>
        <w:rPr>
          <w:rFonts w:ascii="楷体" w:eastAsia="楷体" w:hAnsi="楷体" w:cs="楷体" w:hint="eastAsia"/>
          <w:b/>
          <w:bCs w:val="0"/>
          <w:kern w:val="0"/>
          <w:sz w:val="28"/>
          <w:szCs w:val="28"/>
          <w:lang w:val="en-US" w:eastAsia="zh-CN"/>
        </w:rPr>
        <w:t>三、电子感应门</w:t>
      </w:r>
    </w:p>
    <w:p>
      <w:pPr>
        <w:pageBreakBefore w:val="0"/>
        <w:numPr>
          <w:ilvl w:val="0"/>
          <w:numId w:val="0"/>
        </w:numPr>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1、</w:t>
      </w:r>
      <w:r>
        <w:rPr>
          <w:rFonts w:ascii="楷体" w:eastAsia="楷体" w:hAnsi="楷体" w:cs="楷体" w:hint="eastAsia"/>
          <w:sz w:val="28"/>
          <w:szCs w:val="28"/>
        </w:rPr>
        <w:t>安装金属机匣横梁时，请注意使之保持水平，误差为1mm，如不水平会导致门体行走时出现力道不均匀的现象，造成机器寿命降低。 </w:t>
      </w:r>
    </w:p>
    <w:p>
      <w:pPr>
        <w:pageBreakBefore w:val="0"/>
        <w:numPr>
          <w:ilvl w:val="0"/>
          <w:numId w:val="0"/>
        </w:numPr>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2、门体吊挂的安装：用附带的门体吊挂螺栓组件把吊架装置安装到门体上指定位置。安装时应使吊架装置的滑轮中心与门体处于平行状态，如不平行，会缩短滑轮的寿命。把吊挂装置的滑轮挂到动力梁上。安装时请勿碰伤动力梁内其他部件及导轨，否</w:t>
      </w:r>
      <w:r>
        <w:rPr>
          <w:rFonts w:ascii="楷体" w:eastAsia="楷体" w:hAnsi="楷体" w:cs="楷体" w:hint="eastAsia"/>
          <w:sz w:val="28"/>
          <w:szCs w:val="28"/>
        </w:rPr>
        <w:t>那么</w:t>
      </w:r>
      <w:r>
        <w:rPr>
          <w:rFonts w:ascii="楷体" w:eastAsia="楷体" w:hAnsi="楷体" w:cs="楷体" w:hint="eastAsia"/>
          <w:sz w:val="28"/>
          <w:szCs w:val="28"/>
        </w:rPr>
        <w:t>会造成部件故障或滑轮寿命、噪音、异常声音等。 </w:t>
      </w:r>
    </w:p>
    <w:p>
      <w:pPr>
        <w:pageBreakBefore w:val="0"/>
        <w:numPr>
          <w:ilvl w:val="0"/>
          <w:numId w:val="0"/>
        </w:numPr>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3、限位装置安装：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rPr>
        <w:t>拧松限位器的安装螺栓。把限位器装置确定嵌入到动力梁的导轨上。首先移动门体确定门体的开闭位置，然后确定限位器的位置。设定限位器装置的位置时，应使吊挂装置碰到限位器的胶垫后停止。用六角扳手确实拧紧固定安装螺栓。  </w:t>
      </w:r>
    </w:p>
    <w:p>
      <w:pPr>
        <w:pageBreakBefore w:val="0"/>
        <w:numPr>
          <w:ilvl w:val="0"/>
          <w:numId w:val="0"/>
        </w:numPr>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4、</w:t>
      </w:r>
      <w:r>
        <w:rPr>
          <w:rFonts w:ascii="楷体" w:eastAsia="楷体" w:hAnsi="楷体" w:cs="楷体" w:hint="eastAsia"/>
          <w:sz w:val="28"/>
          <w:szCs w:val="28"/>
        </w:rPr>
        <w:t>门体的高度及缝隙调整：拧松固定吊架用螺母，进行调整螺栓的</w:t>
      </w:r>
      <w:r>
        <w:rPr>
          <w:rFonts w:ascii="楷体" w:eastAsia="楷体" w:hAnsi="楷体" w:cs="楷体" w:hint="eastAsia"/>
          <w:sz w:val="28"/>
          <w:szCs w:val="28"/>
        </w:rPr>
        <w:t>平安</w:t>
      </w:r>
      <w:r>
        <w:rPr>
          <w:rFonts w:ascii="楷体" w:eastAsia="楷体" w:hAnsi="楷体" w:cs="楷体" w:hint="eastAsia"/>
          <w:sz w:val="28"/>
          <w:szCs w:val="28"/>
        </w:rPr>
        <w:t>调整，拧紧固定吊架用螺母。确认行走时的阻力。确认门移动是没有滞重现象，而且没有摩擦声音。 </w:t>
      </w:r>
    </w:p>
    <w:p>
      <w:pPr>
        <w:pageBreakBefore w:val="0"/>
        <w:numPr>
          <w:ilvl w:val="0"/>
          <w:numId w:val="0"/>
        </w:numPr>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 xml:space="preserve"> </w:t>
      </w:r>
      <w:r>
        <w:rPr>
          <w:rFonts w:ascii="楷体" w:eastAsia="楷体" w:hAnsi="楷体" w:cs="楷体" w:hint="eastAsia"/>
          <w:sz w:val="28"/>
          <w:szCs w:val="28"/>
        </w:rPr>
        <w:t>5、皮带张力的调整：将张紧轮装置向左用力拉，使皮带保持绷紧，然后拧紧四个压板螺栓。拧松四个调节固定螺栓沿顺时针方向旋转张力调整螺栓，调整皮带张力拧紧四个调节板固定螺栓</w:t>
      </w:r>
      <w:r>
        <w:rPr>
          <w:rFonts w:ascii="楷体" w:eastAsia="楷体" w:hAnsi="楷体" w:cs="楷体" w:hint="eastAsia"/>
          <w:sz w:val="28"/>
          <w:szCs w:val="28"/>
          <w:lang w:eastAsia="zh-CN"/>
        </w:rPr>
        <w:t>。</w:t>
      </w:r>
      <w:r>
        <w:rPr>
          <w:rFonts w:ascii="楷体" w:eastAsia="楷体" w:hAnsi="楷体" w:cs="楷体" w:hint="eastAsia"/>
          <w:sz w:val="28"/>
          <w:szCs w:val="28"/>
        </w:rPr>
        <w:t>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sectPr>
          <w:type w:val="nextPage"/>
          <w:pgSz w:w="11906" w:h="16838"/>
          <w:pgMar w:top="1134" w:right="1134" w:bottom="1134" w:left="1417" w:header="851" w:footer="992" w:gutter="0"/>
          <w:pgNumType w:start="40"/>
          <w:cols w:num="1" w:space="0"/>
          <w:titlePg w:val="0"/>
          <w:rtlGutter w:val="0"/>
          <w:docGrid w:type="lines" w:linePitch="316" w:charSpace="0"/>
        </w:sectPr>
      </w:pPr>
      <w:r>
        <w:rPr>
          <w:rFonts w:ascii="楷体" w:eastAsia="楷体" w:hAnsi="楷体" w:cs="楷体" w:hint="eastAsia"/>
          <w:sz w:val="28"/>
          <w:szCs w:val="28"/>
        </w:rPr>
        <w:t>6、地轮的安装，在安装时地轮的中心位置根据门体动扇宽度的一半加上5mm。</w:t>
      </w:r>
      <w:r>
        <w:rPr>
          <w:rFonts w:ascii="楷体" w:eastAsia="楷体" w:hAnsi="楷体" w:cs="楷体" w:hint="eastAsia"/>
          <w:sz w:val="28"/>
          <w:szCs w:val="28"/>
        </w:rPr>
        <w:t>〔</w:t>
      </w:r>
      <w:r>
        <w:rPr>
          <w:rFonts w:ascii="楷体" w:eastAsia="楷体" w:hAnsi="楷体" w:cs="楷体" w:hint="eastAsia"/>
          <w:sz w:val="28"/>
          <w:szCs w:val="28"/>
        </w:rPr>
        <w:t>前提为动扇底部内有滑道的，如果没有滑道直接是包饰板的应考虑其在内部的空间距离，根据实际来计算</w:t>
      </w:r>
      <w:r>
        <w:rPr>
          <w:rFonts w:ascii="楷体" w:eastAsia="楷体" w:hAnsi="楷体" w:cs="楷体" w:hint="eastAsia"/>
          <w:sz w:val="28"/>
          <w:szCs w:val="28"/>
        </w:rPr>
        <w:t>〕</w:t>
      </w:r>
      <w:r>
        <w:rPr>
          <w:rFonts w:ascii="楷体" w:eastAsia="楷体" w:hAnsi="楷体" w:cs="楷体" w:hint="eastAsia"/>
          <w:sz w:val="28"/>
          <w:szCs w:val="28"/>
        </w:rPr>
        <w:t>安装后请确保门体上下缝隙相同，以免时间长损坏地轮。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7、控制系统的调整：</w:t>
      </w:r>
      <w:r>
        <w:rPr>
          <w:rFonts w:ascii="楷体" w:eastAsia="楷体" w:hAnsi="楷体" w:cs="楷体" w:hint="eastAsia"/>
          <w:sz w:val="28"/>
          <w:szCs w:val="28"/>
        </w:rPr>
        <w:t>〔</w:t>
      </w:r>
      <w:r>
        <w:rPr>
          <w:rFonts w:ascii="楷体" w:eastAsia="楷体" w:hAnsi="楷体" w:cs="楷体" w:hint="eastAsia"/>
          <w:sz w:val="28"/>
          <w:szCs w:val="28"/>
        </w:rPr>
        <w:t>在正常情况下不用去调整，保持出厂设定为好</w:t>
      </w:r>
      <w:r>
        <w:rPr>
          <w:rFonts w:ascii="楷体" w:eastAsia="楷体" w:hAnsi="楷体" w:cs="楷体" w:hint="eastAsia"/>
          <w:sz w:val="28"/>
          <w:szCs w:val="28"/>
        </w:rPr>
        <w:t>〕</w:t>
      </w:r>
      <w:r>
        <w:rPr>
          <w:rFonts w:ascii="楷体" w:eastAsia="楷体" w:hAnsi="楷体" w:cs="楷体" w:hint="eastAsia"/>
          <w:sz w:val="28"/>
          <w:szCs w:val="28"/>
        </w:rPr>
        <w:t>调整前请用手推动门体动扇数次以保证门体可以平滑的开关。设定左右切换开关，根据门的开门方向，设定左或右。当是双开门时，开关设定在右。设定感应方式，当开关右侧时，为第一次感应方式，在左侧时，为二次感应方式。当门处于关闭状态后才</w:t>
      </w:r>
      <w:r>
        <w:rPr>
          <w:rFonts w:ascii="楷体" w:eastAsia="楷体" w:hAnsi="楷体" w:cs="楷体" w:hint="eastAsia"/>
          <w:sz w:val="28"/>
          <w:szCs w:val="28"/>
        </w:rPr>
        <w:t>翻开</w:t>
      </w:r>
      <w:r>
        <w:rPr>
          <w:rFonts w:ascii="楷体" w:eastAsia="楷体" w:hAnsi="楷体" w:cs="楷体" w:hint="eastAsia"/>
          <w:sz w:val="28"/>
          <w:szCs w:val="28"/>
        </w:rPr>
        <w:t>电源开关。控制盒上旋钮调整方式：前提是在按下控制盒的测试按钮，在开关门的同时，调整各个启动力度的调整</w:t>
      </w:r>
      <w:r>
        <w:rPr>
          <w:rFonts w:ascii="楷体" w:eastAsia="楷体" w:hAnsi="楷体" w:cs="楷体" w:hint="eastAsia"/>
          <w:sz w:val="28"/>
          <w:szCs w:val="28"/>
          <w:lang w:eastAsia="zh-CN"/>
        </w:rPr>
        <w:t>，</w:t>
      </w:r>
      <w:r>
        <w:rPr>
          <w:rFonts w:ascii="楷体" w:eastAsia="楷体" w:hAnsi="楷体" w:cs="楷体" w:hint="eastAsia"/>
          <w:sz w:val="28"/>
          <w:szCs w:val="28"/>
        </w:rPr>
        <w:t>力度确保在可使门体开关自由即可。调整开门速度和开门缓冲距离</w:t>
      </w:r>
      <w:r>
        <w:rPr>
          <w:rFonts w:ascii="楷体" w:eastAsia="楷体" w:hAnsi="楷体" w:cs="楷体" w:hint="eastAsia"/>
          <w:sz w:val="28"/>
          <w:szCs w:val="28"/>
          <w:lang w:eastAsia="zh-CN"/>
        </w:rPr>
        <w:t>。</w:t>
      </w:r>
      <w:r>
        <w:rPr>
          <w:rFonts w:ascii="楷体" w:eastAsia="楷体" w:hAnsi="楷体" w:cs="楷体" w:hint="eastAsia"/>
          <w:sz w:val="28"/>
          <w:szCs w:val="28"/>
        </w:rPr>
        <w:t>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8、</w:t>
      </w:r>
      <w:r>
        <w:rPr>
          <w:rFonts w:ascii="楷体" w:eastAsia="楷体" w:hAnsi="楷体" w:cs="楷体" w:hint="eastAsia"/>
          <w:sz w:val="28"/>
          <w:szCs w:val="28"/>
        </w:rPr>
        <w:t>考前须知</w:t>
      </w:r>
      <w:r>
        <w:rPr>
          <w:rFonts w:ascii="楷体" w:eastAsia="楷体" w:hAnsi="楷体" w:cs="楷体" w:hint="eastAsia"/>
          <w:sz w:val="28"/>
          <w:szCs w:val="28"/>
        </w:rPr>
        <w:t>：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w:t>
      </w:r>
      <w:r>
        <w:rPr>
          <w:rFonts w:ascii="楷体" w:eastAsia="楷体" w:hAnsi="楷体" w:cs="楷体" w:hint="eastAsia"/>
          <w:sz w:val="28"/>
          <w:szCs w:val="28"/>
        </w:rPr>
        <w:t>1</w:t>
      </w:r>
      <w:r>
        <w:rPr>
          <w:rFonts w:ascii="楷体" w:eastAsia="楷体" w:hAnsi="楷体" w:cs="楷体" w:hint="eastAsia"/>
          <w:sz w:val="28"/>
          <w:szCs w:val="28"/>
        </w:rPr>
        <w:t>〕</w:t>
      </w:r>
      <w:r>
        <w:rPr>
          <w:rFonts w:ascii="楷体" w:eastAsia="楷体" w:hAnsi="楷体" w:cs="楷体" w:hint="eastAsia"/>
          <w:sz w:val="28"/>
          <w:szCs w:val="28"/>
        </w:rPr>
        <w:t>当使用电子锁时，请解锁后使用测试按钮。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w:t>
      </w:r>
      <w:r>
        <w:rPr>
          <w:rFonts w:ascii="楷体" w:eastAsia="楷体" w:hAnsi="楷体" w:cs="楷体" w:hint="eastAsia"/>
          <w:sz w:val="28"/>
          <w:szCs w:val="28"/>
        </w:rPr>
        <w:t>2</w:t>
      </w:r>
      <w:r>
        <w:rPr>
          <w:rFonts w:ascii="楷体" w:eastAsia="楷体" w:hAnsi="楷体" w:cs="楷体" w:hint="eastAsia"/>
          <w:sz w:val="28"/>
          <w:szCs w:val="28"/>
        </w:rPr>
        <w:t>〕</w:t>
      </w:r>
      <w:r>
        <w:rPr>
          <w:rFonts w:ascii="楷体" w:eastAsia="楷体" w:hAnsi="楷体" w:cs="楷体" w:hint="eastAsia"/>
          <w:sz w:val="28"/>
          <w:szCs w:val="28"/>
        </w:rPr>
        <w:t>请在确认门的周围没有行人后进行调整，</w:t>
      </w:r>
      <w:r>
        <w:rPr>
          <w:rFonts w:ascii="楷体" w:eastAsia="楷体" w:hAnsi="楷体" w:cs="楷体" w:hint="eastAsia"/>
          <w:sz w:val="28"/>
          <w:szCs w:val="28"/>
        </w:rPr>
        <w:t>防止</w:t>
      </w:r>
      <w:r>
        <w:rPr>
          <w:rFonts w:ascii="楷体" w:eastAsia="楷体" w:hAnsi="楷体" w:cs="楷体" w:hint="eastAsia"/>
          <w:sz w:val="28"/>
          <w:szCs w:val="28"/>
        </w:rPr>
        <w:t>人员受伤。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w:t>
      </w:r>
      <w:r>
        <w:rPr>
          <w:rFonts w:ascii="楷体" w:eastAsia="楷体" w:hAnsi="楷体" w:cs="楷体" w:hint="eastAsia"/>
          <w:sz w:val="28"/>
          <w:szCs w:val="28"/>
        </w:rPr>
        <w:t>3</w:t>
      </w:r>
      <w:r>
        <w:rPr>
          <w:rFonts w:ascii="楷体" w:eastAsia="楷体" w:hAnsi="楷体" w:cs="楷体" w:hint="eastAsia"/>
          <w:sz w:val="28"/>
          <w:szCs w:val="28"/>
        </w:rPr>
        <w:t>〕</w:t>
      </w:r>
      <w:r>
        <w:rPr>
          <w:rFonts w:ascii="楷体" w:eastAsia="楷体" w:hAnsi="楷体" w:cs="楷体" w:hint="eastAsia"/>
          <w:sz w:val="28"/>
          <w:szCs w:val="28"/>
        </w:rPr>
        <w:t>调整时不要大幅度旋转旋钮，会造成门体的破损。调整缓冲速度：调整其使之在开关门时不出现较大的撞击声。调整关闭速度和关门缓冲距离调整开放保持时间：根据客户要求而定在没有说明的情况下，调整到1秒钟左右。</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9</w:t>
      </w:r>
      <w:r>
        <w:rPr>
          <w:rFonts w:ascii="楷体" w:eastAsia="楷体" w:hAnsi="楷体" w:cs="楷体" w:hint="eastAsia"/>
          <w:sz w:val="28"/>
          <w:szCs w:val="28"/>
        </w:rPr>
        <w:t>、探头的安装：</w:t>
      </w:r>
    </w:p>
    <w:p>
      <w:pPr>
        <w:pageBreakBefore w:val="0"/>
        <w:numPr>
          <w:ilvl w:val="0"/>
          <w:numId w:val="0"/>
        </w:numPr>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1</w:t>
      </w:r>
      <w:r>
        <w:rPr>
          <w:rFonts w:ascii="楷体" w:eastAsia="楷体" w:hAnsi="楷体" w:cs="楷体" w:hint="eastAsia"/>
          <w:sz w:val="28"/>
          <w:szCs w:val="28"/>
          <w:lang w:val="en-US" w:eastAsia="zh-CN"/>
        </w:rPr>
        <w:t>〕</w:t>
      </w:r>
      <w:r>
        <w:rPr>
          <w:rFonts w:ascii="楷体" w:eastAsia="楷体" w:hAnsi="楷体" w:cs="楷体" w:hint="eastAsia"/>
          <w:sz w:val="28"/>
          <w:szCs w:val="28"/>
        </w:rPr>
        <w:t>传感器的开启：安装前用螺丝刀从探头后部将探头外壳开启。 </w:t>
      </w:r>
    </w:p>
    <w:p>
      <w:pPr>
        <w:pageBreakBefore w:val="0"/>
        <w:numPr>
          <w:ilvl w:val="0"/>
          <w:numId w:val="0"/>
        </w:numPr>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rPr>
        <w:t>传感器安装准备：将盒内贴图放置到要安装位置，按图打孔，将探头线从引出线孔穿出。  </w:t>
      </w:r>
    </w:p>
    <w:p>
      <w:pPr>
        <w:pageBreakBefore w:val="0"/>
        <w:numPr>
          <w:ilvl w:val="0"/>
          <w:numId w:val="0"/>
        </w:numPr>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2</w:t>
      </w:r>
      <w:r>
        <w:rPr>
          <w:rFonts w:ascii="楷体" w:eastAsia="楷体" w:hAnsi="楷体" w:cs="楷体" w:hint="eastAsia"/>
          <w:sz w:val="28"/>
          <w:szCs w:val="28"/>
          <w:lang w:val="en-US" w:eastAsia="zh-CN"/>
        </w:rPr>
        <w:t>〕</w:t>
      </w:r>
      <w:r>
        <w:rPr>
          <w:rFonts w:ascii="楷体" w:eastAsia="楷体" w:hAnsi="楷体" w:cs="楷体" w:hint="eastAsia"/>
          <w:sz w:val="28"/>
          <w:szCs w:val="28"/>
        </w:rPr>
        <w:t>接线及安装：将电线穿过引出线孔，拧紧两个螺钉，要</w:t>
      </w:r>
      <w:r>
        <w:rPr>
          <w:rFonts w:ascii="楷体" w:eastAsia="楷体" w:hAnsi="楷体" w:cs="楷体" w:hint="eastAsia"/>
          <w:sz w:val="28"/>
          <w:szCs w:val="28"/>
        </w:rPr>
        <w:t>保存</w:t>
      </w:r>
      <w:r>
        <w:rPr>
          <w:rFonts w:ascii="楷体" w:eastAsia="楷体" w:hAnsi="楷体" w:cs="楷体" w:hint="eastAsia"/>
          <w:sz w:val="28"/>
          <w:szCs w:val="28"/>
        </w:rPr>
        <w:t>的电线足以接到接线板上。 </w:t>
      </w:r>
    </w:p>
    <w:p>
      <w:pPr>
        <w:pageBreakBefore w:val="0"/>
        <w:numPr>
          <w:ilvl w:val="0"/>
          <w:numId w:val="0"/>
        </w:numPr>
        <w:kinsoku/>
        <w:wordWrap/>
        <w:overflowPunct/>
        <w:topLinePunct w:val="0"/>
        <w:bidi w:val="0"/>
        <w:spacing w:line="500" w:lineRule="exact"/>
        <w:ind w:right="0" w:firstLine="0" w:rightChars="0" w:firstLineChars="0"/>
        <w:textAlignment w:val="auto"/>
        <w:rPr>
          <w:rFonts w:ascii="楷体" w:eastAsia="楷体" w:hAnsi="楷体" w:cs="楷体" w:hint="eastAsia"/>
          <w:szCs w:val="28"/>
        </w:rPr>
      </w:pPr>
      <w:r>
        <w:rPr>
          <w:rFonts w:ascii="楷体" w:eastAsia="楷体" w:hAnsi="楷体" w:cs="楷体" w:hint="eastAsia"/>
          <w:sz w:val="28"/>
          <w:szCs w:val="28"/>
          <w:lang w:val="en-US" w:eastAsia="zh-CN"/>
        </w:rPr>
        <w:t>3</w:t>
      </w:r>
      <w:r>
        <w:rPr>
          <w:rFonts w:ascii="楷体" w:eastAsia="楷体" w:hAnsi="楷体" w:cs="楷体" w:hint="eastAsia"/>
          <w:sz w:val="28"/>
          <w:szCs w:val="28"/>
          <w:lang w:val="en-US" w:eastAsia="zh-CN"/>
        </w:rPr>
        <w:t>〕</w:t>
      </w:r>
      <w:r>
        <w:rPr>
          <w:rFonts w:ascii="楷体" w:eastAsia="楷体" w:hAnsi="楷体" w:cs="楷体" w:hint="eastAsia"/>
          <w:sz w:val="28"/>
          <w:szCs w:val="28"/>
        </w:rPr>
        <w:t>调整探头照射的角度根据现场环境选择</w:t>
      </w:r>
      <w:r>
        <w:rPr>
          <w:rFonts w:ascii="楷体" w:eastAsia="楷体" w:hAnsi="楷体" w:cs="楷体" w:hint="eastAsia"/>
          <w:sz w:val="28"/>
          <w:szCs w:val="28"/>
        </w:rPr>
        <w:t>适宜</w:t>
      </w:r>
      <w:r>
        <w:rPr>
          <w:rFonts w:ascii="楷体" w:eastAsia="楷体" w:hAnsi="楷体" w:cs="楷体" w:hint="eastAsia"/>
          <w:sz w:val="28"/>
          <w:szCs w:val="28"/>
        </w:rPr>
        <w:t>的角度，调整时请注意不要用手接触到平面天线。以免使之出现故障。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b w:val="0"/>
          <w:bCs/>
          <w:kern w:val="0"/>
          <w:szCs w:val="28"/>
        </w:rPr>
        <w:sectPr>
          <w:type w:val="nextPage"/>
          <w:pgSz w:w="11906" w:h="16838"/>
          <w:pgMar w:top="1134" w:right="1134" w:bottom="1134" w:left="1417" w:header="851" w:footer="992" w:gutter="0"/>
          <w:pgNumType w:start="41"/>
          <w:cols w:num="1" w:space="0"/>
          <w:titlePg w:val="0"/>
          <w:rtlGutter w:val="0"/>
          <w:docGrid w:type="lines" w:linePitch="316" w:charSpace="0"/>
        </w:sectPr>
      </w:pPr>
      <w:r>
        <w:rPr>
          <w:rFonts w:ascii="楷体" w:eastAsia="楷体" w:hAnsi="楷体" w:cs="楷体" w:hint="eastAsia"/>
          <w:sz w:val="28"/>
          <w:szCs w:val="28"/>
        </w:rPr>
        <w:t>9、安装完成后，将门动扇关闭，检查门体动扇活动区域没有无障碍物，探头照射区域没有活动人员的情况下进行通电。第一次通电时，门体以慢速缓慢运动以记录门体行程。</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bCs w:val="0"/>
          <w:kern w:val="0"/>
          <w:szCs w:val="28"/>
        </w:rPr>
      </w:pPr>
      <w:r>
        <w:rPr>
          <w:rFonts w:ascii="楷体" w:eastAsia="楷体" w:hAnsi="楷体" w:cs="楷体" w:hint="eastAsia"/>
          <w:b/>
          <w:bCs w:val="0"/>
          <w:kern w:val="0"/>
          <w:sz w:val="28"/>
          <w:szCs w:val="28"/>
          <w:lang w:val="en-US" w:eastAsia="zh-CN"/>
        </w:rPr>
        <w:t>四、天棚抹灰</w:t>
      </w:r>
    </w:p>
    <w:p>
      <w:pPr>
        <w:pageBreakBefore w:val="0"/>
        <w:numPr>
          <w:ilvl w:val="0"/>
          <w:numId w:val="0"/>
        </w:numPr>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pPr>
      <w:r>
        <w:rPr>
          <w:rFonts w:ascii="楷体" w:eastAsia="楷体" w:hAnsi="楷体" w:cs="楷体" w:hint="eastAsia"/>
          <w:b w:val="0"/>
          <w:bCs/>
          <w:sz w:val="28"/>
          <w:szCs w:val="28"/>
          <w:lang w:val="en-US" w:eastAsia="zh-CN"/>
        </w:rPr>
        <w:t>1、</w:t>
      </w:r>
      <w:r>
        <w:rPr>
          <w:rFonts w:ascii="楷体" w:eastAsia="楷体" w:hAnsi="楷体" w:cs="楷体" w:hint="eastAsia"/>
          <w:b w:val="0"/>
          <w:bCs/>
          <w:sz w:val="28"/>
          <w:szCs w:val="28"/>
          <w:lang w:eastAsia="zh-CN"/>
        </w:rPr>
        <w:t>在靠近天棚的墙面上弹出水平线，作为抹灰厚度和阴角平直的控制线，同时拉线检查底面平整度情况，对凹面较大的应划上记号作为刮糙灰重点加厚的目标，加厚层应分层找平，每层厚度不宜超过7mm。 </w:t>
      </w:r>
    </w:p>
    <w:p>
      <w:pPr>
        <w:pageBreakBefore w:val="0"/>
        <w:numPr>
          <w:ilvl w:val="0"/>
          <w:numId w:val="0"/>
        </w:numPr>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pPr>
      <w:r>
        <w:rPr>
          <w:rFonts w:ascii="楷体" w:eastAsia="楷体" w:hAnsi="楷体" w:cs="楷体" w:hint="eastAsia"/>
          <w:b w:val="0"/>
          <w:bCs/>
          <w:sz w:val="28"/>
          <w:szCs w:val="28"/>
          <w:lang w:val="en-US" w:eastAsia="zh-CN"/>
        </w:rPr>
        <w:t>2、</w:t>
      </w:r>
      <w:r>
        <w:rPr>
          <w:rFonts w:ascii="楷体" w:eastAsia="楷体" w:hAnsi="楷体" w:cs="楷体" w:hint="eastAsia"/>
          <w:b w:val="0"/>
          <w:bCs/>
          <w:sz w:val="28"/>
          <w:szCs w:val="28"/>
          <w:lang w:eastAsia="zh-CN"/>
        </w:rPr>
        <w:t>抹灰前一天将板面浇水湿透。 </w:t>
      </w:r>
    </w:p>
    <w:p>
      <w:pPr>
        <w:pageBreakBefore w:val="0"/>
        <w:numPr>
          <w:ilvl w:val="0"/>
          <w:numId w:val="0"/>
        </w:numPr>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pPr>
      <w:r>
        <w:rPr>
          <w:rFonts w:ascii="楷体" w:eastAsia="楷体" w:hAnsi="楷体" w:cs="楷体" w:hint="eastAsia"/>
          <w:b w:val="0"/>
          <w:bCs/>
          <w:sz w:val="28"/>
          <w:szCs w:val="28"/>
          <w:lang w:val="en-US" w:eastAsia="zh-CN"/>
        </w:rPr>
        <w:t>3、</w:t>
      </w:r>
      <w:r>
        <w:rPr>
          <w:rFonts w:ascii="楷体" w:eastAsia="楷体" w:hAnsi="楷体" w:cs="楷体" w:hint="eastAsia"/>
          <w:b w:val="0"/>
          <w:bCs/>
          <w:sz w:val="28"/>
          <w:szCs w:val="28"/>
          <w:lang w:eastAsia="zh-CN"/>
        </w:rPr>
        <w:t>抹灰前，先用喷雾器喷水湿润板面，待板面无明水时，刷107胶水泥一遍，紧接着抹1:1水经砂浆底糙灰，在底糙灰内加水泥重量5-10%的107胶水，抹底糙要力抹压，养护2-3d后抹找平层糙灰。 </w:t>
      </w:r>
    </w:p>
    <w:p>
      <w:pPr>
        <w:pageBreakBefore w:val="0"/>
        <w:numPr>
          <w:ilvl w:val="0"/>
          <w:numId w:val="0"/>
        </w:numPr>
        <w:kinsoku/>
        <w:wordWrap/>
        <w:overflowPunct/>
        <w:topLinePunct w:val="0"/>
        <w:bidi w:val="0"/>
        <w:snapToGrid/>
        <w:spacing w:line="500" w:lineRule="exact"/>
        <w:ind w:right="0" w:firstLine="0" w:rightChars="0" w:firstLineChars="0"/>
        <w:jc w:val="both"/>
        <w:textAlignment w:val="auto"/>
        <w:rPr>
          <w:rFonts w:ascii="楷体" w:eastAsia="楷体" w:hAnsi="楷体" w:cs="楷体" w:hint="eastAsia"/>
          <w:b w:val="0"/>
          <w:bCs/>
          <w:szCs w:val="28"/>
        </w:rPr>
      </w:pPr>
      <w:r>
        <w:rPr>
          <w:rFonts w:ascii="楷体" w:eastAsia="楷体" w:hAnsi="楷体" w:cs="楷体" w:hint="eastAsia"/>
          <w:b w:val="0"/>
          <w:bCs/>
          <w:sz w:val="28"/>
          <w:szCs w:val="28"/>
          <w:lang w:val="en-US" w:eastAsia="zh-CN"/>
        </w:rPr>
        <w:t>4、</w:t>
      </w:r>
      <w:r>
        <w:rPr>
          <w:rFonts w:ascii="楷体" w:eastAsia="楷体" w:hAnsi="楷体" w:cs="楷体" w:hint="eastAsia"/>
          <w:b w:val="0"/>
          <w:bCs/>
          <w:sz w:val="28"/>
          <w:szCs w:val="28"/>
          <w:lang w:eastAsia="zh-CN"/>
        </w:rPr>
        <w:t>抹中层糙灰</w:t>
      </w:r>
      <w:r>
        <w:rPr>
          <w:rFonts w:ascii="楷体" w:eastAsia="楷体" w:hAnsi="楷体" w:cs="楷体" w:hint="eastAsia"/>
          <w:b w:val="0"/>
          <w:bCs/>
          <w:sz w:val="28"/>
          <w:szCs w:val="28"/>
          <w:lang w:eastAsia="zh-CN"/>
        </w:rPr>
        <w:t>〔</w:t>
      </w:r>
      <w:r>
        <w:rPr>
          <w:rFonts w:ascii="楷体" w:eastAsia="楷体" w:hAnsi="楷体" w:cs="楷体" w:hint="eastAsia"/>
          <w:b w:val="0"/>
          <w:bCs/>
          <w:sz w:val="28"/>
          <w:szCs w:val="28"/>
          <w:lang w:eastAsia="zh-CN"/>
        </w:rPr>
        <w:t>找平层糙灰</w:t>
      </w:r>
      <w:r>
        <w:rPr>
          <w:rFonts w:ascii="楷体" w:eastAsia="楷体" w:hAnsi="楷体" w:cs="楷体" w:hint="eastAsia"/>
          <w:b w:val="0"/>
          <w:bCs/>
          <w:sz w:val="28"/>
          <w:szCs w:val="28"/>
          <w:lang w:eastAsia="zh-CN"/>
        </w:rPr>
        <w:t>〕</w:t>
      </w:r>
      <w:r>
        <w:rPr>
          <w:rFonts w:ascii="楷体" w:eastAsia="楷体" w:hAnsi="楷体" w:cs="楷体" w:hint="eastAsia"/>
          <w:b w:val="0"/>
          <w:bCs/>
          <w:sz w:val="28"/>
          <w:szCs w:val="28"/>
          <w:lang w:eastAsia="zh-CN"/>
        </w:rPr>
        <w:t>：抹灰前用喷雾器喷水湿润</w:t>
      </w:r>
      <w:r>
        <w:rPr>
          <w:rFonts w:ascii="楷体" w:eastAsia="楷体" w:hAnsi="楷体" w:cs="楷体" w:hint="eastAsia"/>
          <w:b w:val="0"/>
          <w:bCs/>
          <w:sz w:val="28"/>
          <w:szCs w:val="28"/>
          <w:lang w:eastAsia="zh-CN"/>
        </w:rPr>
        <w:t>外表</w:t>
      </w:r>
      <w:r>
        <w:rPr>
          <w:rFonts w:ascii="楷体" w:eastAsia="楷体" w:hAnsi="楷体" w:cs="楷体" w:hint="eastAsia"/>
          <w:b w:val="0"/>
          <w:bCs/>
          <w:sz w:val="28"/>
          <w:szCs w:val="28"/>
          <w:lang w:eastAsia="zh-CN"/>
        </w:rPr>
        <w:t>，接着用混合砂浆补局部低凹不平之处，隔一夜再用混合砂浆抹找平层，先用软刮尺利刮平，再用木抹子搓平</w:t>
      </w:r>
      <w:r>
        <w:rPr>
          <w:rFonts w:ascii="楷体" w:eastAsia="楷体" w:hAnsi="楷体" w:cs="楷体" w:hint="eastAsia"/>
          <w:b w:val="0"/>
          <w:bCs/>
          <w:sz w:val="28"/>
          <w:szCs w:val="28"/>
          <w:lang w:eastAsia="zh-CN"/>
        </w:rPr>
        <w:t>外表</w:t>
      </w:r>
      <w:r>
        <w:rPr>
          <w:rFonts w:ascii="楷体" w:eastAsia="楷体" w:hAnsi="楷体" w:cs="楷体" w:hint="eastAsia"/>
          <w:b w:val="0"/>
          <w:bCs/>
          <w:sz w:val="28"/>
          <w:szCs w:val="28"/>
          <w:lang w:eastAsia="zh-CN"/>
        </w:rPr>
        <w:t>，梁和天棚的阴、阳角处，应用阴阳角尺通直，使楞角方正、整齐、角度一致。 </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val="0"/>
          <w:bCs/>
          <w:kern w:val="0"/>
          <w:szCs w:val="28"/>
        </w:rPr>
      </w:pPr>
      <w:r>
        <w:rPr>
          <w:rFonts w:ascii="楷体" w:eastAsia="楷体" w:hAnsi="楷体" w:cs="楷体" w:hint="eastAsia"/>
          <w:b w:val="0"/>
          <w:bCs/>
          <w:sz w:val="28"/>
          <w:szCs w:val="28"/>
          <w:lang w:val="en-US" w:eastAsia="zh-CN"/>
        </w:rPr>
        <w:t>5、</w:t>
      </w:r>
      <w:r>
        <w:rPr>
          <w:rFonts w:ascii="楷体" w:eastAsia="楷体" w:hAnsi="楷体" w:cs="楷体" w:hint="eastAsia"/>
          <w:b w:val="0"/>
          <w:bCs/>
          <w:sz w:val="28"/>
          <w:szCs w:val="28"/>
          <w:lang w:eastAsia="zh-CN"/>
        </w:rPr>
        <w:t>找平层砂浆凝固后，用喷雾器喷水润湿，接着抹水泥砂浆罩面灰。</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bCs w:val="0"/>
          <w:kern w:val="0"/>
          <w:szCs w:val="28"/>
        </w:rPr>
      </w:pPr>
      <w:r>
        <w:rPr>
          <w:rFonts w:ascii="楷体" w:eastAsia="楷体" w:hAnsi="楷体" w:cs="楷体" w:hint="eastAsia"/>
          <w:b/>
          <w:bCs w:val="0"/>
          <w:kern w:val="0"/>
          <w:sz w:val="28"/>
          <w:szCs w:val="28"/>
          <w:lang w:val="en-US" w:eastAsia="zh-CN"/>
        </w:rPr>
        <w:t>五、吊顶天棚</w:t>
      </w:r>
    </w:p>
    <w:p>
      <w:pPr>
        <w:pageBreakBefore w:val="0"/>
        <w:numPr>
          <w:ilvl w:val="0"/>
          <w:numId w:val="0"/>
        </w:numPr>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1、用水准仪在墙角抄出水平点，弹出50cm水准线，从水准线量至吊顶设计高度上弹出水准线。</w:t>
      </w:r>
    </w:p>
    <w:p>
      <w:pPr>
        <w:pageBreakBefore w:val="0"/>
        <w:numPr>
          <w:ilvl w:val="0"/>
          <w:numId w:val="0"/>
        </w:numPr>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2、采用膨胀螺栓固定吊杆件，膨胀螺栓采用冲击电锤打孔固定于钢筋混凝土板。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3、安装主龙骨：主龙骨吊挂在吊杆上，间距为1200，主龙骨的悬臂端不应大于300mm，否</w:t>
      </w:r>
      <w:r>
        <w:rPr>
          <w:rFonts w:ascii="楷体" w:eastAsia="楷体" w:hAnsi="楷体" w:cs="楷体" w:hint="eastAsia"/>
          <w:sz w:val="28"/>
          <w:szCs w:val="36"/>
          <w:lang w:val="en-US" w:eastAsia="zh-CN"/>
        </w:rPr>
        <w:t>那么</w:t>
      </w:r>
      <w:r>
        <w:rPr>
          <w:rFonts w:ascii="楷体" w:eastAsia="楷体" w:hAnsi="楷体" w:cs="楷体" w:hint="eastAsia"/>
          <w:sz w:val="28"/>
          <w:szCs w:val="36"/>
          <w:lang w:val="en-US" w:eastAsia="zh-CN"/>
        </w:rPr>
        <w:t>应增设吊杆，主龙骨接头采用对接，相邻龙骨的对接接头要相互错开。主龙骨挂好后应调平。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4、安装次龙骨：次龙骨间距为600，用镀锌连接件将次龙骨固定于主龙骨上，次龙骨的两端应搭接在龙骨的水平翼缘上。 </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left"/>
        <w:textAlignment w:val="auto"/>
        <w:outlineLvl w:val="9"/>
        <w:rPr>
          <w:rFonts w:ascii="楷体" w:eastAsia="楷体" w:hAnsi="楷体" w:cs="楷体" w:hint="eastAsia"/>
          <w:b w:val="0"/>
          <w:bCs/>
          <w:kern w:val="0"/>
          <w:szCs w:val="28"/>
        </w:rPr>
        <w:sectPr>
          <w:type w:val="nextPage"/>
          <w:pgSz w:w="11906" w:h="16838"/>
          <w:pgMar w:top="1134" w:right="1134" w:bottom="1134" w:left="1417" w:header="851" w:footer="992" w:gutter="0"/>
          <w:pgNumType w:start="42"/>
          <w:cols w:num="1" w:space="0"/>
          <w:titlePg w:val="0"/>
          <w:rtlGutter w:val="0"/>
          <w:docGrid w:type="lines" w:linePitch="316" w:charSpace="0"/>
        </w:sectPr>
      </w:pPr>
      <w:r>
        <w:rPr>
          <w:rFonts w:ascii="楷体" w:eastAsia="楷体" w:hAnsi="楷体" w:cs="楷体" w:hint="eastAsia"/>
          <w:sz w:val="28"/>
          <w:szCs w:val="36"/>
          <w:lang w:val="en-US" w:eastAsia="zh-CN"/>
        </w:rPr>
        <w:t>5、罩面板安装：罩面板应在自由状态下固定，防止出现弯棱、凸鼓的现象。</w:t>
      </w:r>
    </w:p>
    <w:p>
      <w:pPr>
        <w:keepNext w:val="0"/>
        <w:keepLines w:val="0"/>
        <w:pageBreakBefore w:val="0"/>
        <w:widowControl/>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500" w:lineRule="exact"/>
        <w:ind w:right="0" w:firstLine="0" w:rightChars="0" w:firstLineChars="0"/>
        <w:jc w:val="center"/>
        <w:textAlignment w:val="auto"/>
        <w:outlineLvl w:val="9"/>
        <w:rPr>
          <w:rFonts w:ascii="楷体" w:eastAsia="楷体" w:hAnsi="楷体" w:cs="楷体" w:hint="eastAsia"/>
          <w:b/>
          <w:bCs w:val="0"/>
          <w:kern w:val="0"/>
          <w:szCs w:val="28"/>
        </w:rPr>
      </w:pPr>
      <w:r>
        <w:rPr>
          <w:rFonts w:ascii="楷体" w:eastAsia="楷体" w:hAnsi="楷体" w:cs="楷体" w:hint="eastAsia"/>
          <w:b/>
          <w:bCs w:val="0"/>
          <w:kern w:val="0"/>
          <w:sz w:val="28"/>
          <w:szCs w:val="28"/>
          <w:lang w:val="en-US" w:eastAsia="zh-CN"/>
        </w:rPr>
        <w:t>消防水工程</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1.</w:t>
      </w:r>
      <w:r>
        <w:rPr>
          <w:rFonts w:ascii="楷体" w:eastAsia="楷体" w:hAnsi="楷体" w:cs="楷体" w:hint="eastAsia"/>
          <w:sz w:val="28"/>
          <w:szCs w:val="36"/>
        </w:rPr>
        <w:t>预留预埋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1</w:t>
      </w:r>
      <w:r>
        <w:rPr>
          <w:rFonts w:ascii="楷体" w:eastAsia="楷体" w:hAnsi="楷体" w:cs="楷体" w:hint="eastAsia"/>
          <w:sz w:val="28"/>
          <w:szCs w:val="36"/>
        </w:rPr>
        <w:t>〕</w:t>
      </w:r>
      <w:r>
        <w:rPr>
          <w:rFonts w:ascii="楷体" w:eastAsia="楷体" w:hAnsi="楷体" w:cs="楷体" w:hint="eastAsia"/>
          <w:sz w:val="28"/>
          <w:szCs w:val="36"/>
        </w:rPr>
        <w:t>预留预埋是</w:t>
      </w:r>
      <w:r>
        <w:rPr>
          <w:rFonts w:ascii="楷体" w:eastAsia="楷体" w:hAnsi="楷体" w:cs="楷体" w:hint="eastAsia"/>
          <w:sz w:val="28"/>
          <w:szCs w:val="36"/>
          <w:lang w:val="en-US" w:eastAsia="zh-CN"/>
        </w:rPr>
        <w:t>消防</w:t>
      </w:r>
      <w:r>
        <w:rPr>
          <w:rFonts w:ascii="楷体" w:eastAsia="楷体" w:hAnsi="楷体" w:cs="楷体" w:hint="eastAsia"/>
          <w:sz w:val="28"/>
          <w:szCs w:val="36"/>
        </w:rPr>
        <w:t>水专业在主体施工中的工作重点。预留预埋准确与否对整个工程至关重要。它将直接影响</w:t>
      </w:r>
      <w:r>
        <w:rPr>
          <w:rFonts w:ascii="楷体" w:eastAsia="楷体" w:hAnsi="楷体" w:cs="楷体" w:hint="eastAsia"/>
          <w:sz w:val="28"/>
          <w:szCs w:val="36"/>
          <w:lang w:val="en-US" w:eastAsia="zh-CN"/>
        </w:rPr>
        <w:t>消防工程</w:t>
      </w:r>
      <w:r>
        <w:rPr>
          <w:rFonts w:ascii="楷体" w:eastAsia="楷体" w:hAnsi="楷体" w:cs="楷体" w:hint="eastAsia"/>
          <w:sz w:val="28"/>
          <w:szCs w:val="36"/>
        </w:rPr>
        <w:t>的顺利进行。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2</w:t>
      </w:r>
      <w:r>
        <w:rPr>
          <w:rFonts w:ascii="楷体" w:eastAsia="楷体" w:hAnsi="楷体" w:cs="楷体" w:hint="eastAsia"/>
          <w:sz w:val="28"/>
          <w:szCs w:val="36"/>
        </w:rPr>
        <w:t>〕</w:t>
      </w:r>
      <w:r>
        <w:rPr>
          <w:rFonts w:ascii="楷体" w:eastAsia="楷体" w:hAnsi="楷体" w:cs="楷体" w:hint="eastAsia"/>
          <w:sz w:val="28"/>
          <w:szCs w:val="36"/>
        </w:rPr>
        <w:t>施工准备期间，专业工长认真熟悉施工图纸，找出所有预埋预留点，并统一编号，同时与其他专业沟通，以</w:t>
      </w:r>
      <w:r>
        <w:rPr>
          <w:rFonts w:ascii="楷体" w:eastAsia="楷体" w:hAnsi="楷体" w:cs="楷体" w:hint="eastAsia"/>
          <w:sz w:val="28"/>
          <w:szCs w:val="36"/>
        </w:rPr>
        <w:t>防止</w:t>
      </w:r>
      <w:r>
        <w:rPr>
          <w:rFonts w:ascii="楷体" w:eastAsia="楷体" w:hAnsi="楷体" w:cs="楷体" w:hint="eastAsia"/>
          <w:sz w:val="28"/>
          <w:szCs w:val="36"/>
        </w:rPr>
        <w:t>今后安装有冲突、交叉现象，减少不必要的返工。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3</w:t>
      </w:r>
      <w:r>
        <w:rPr>
          <w:rFonts w:ascii="楷体" w:eastAsia="楷体" w:hAnsi="楷体" w:cs="楷体" w:hint="eastAsia"/>
          <w:sz w:val="28"/>
          <w:szCs w:val="36"/>
        </w:rPr>
        <w:t>〕</w:t>
      </w:r>
      <w:r>
        <w:rPr>
          <w:rFonts w:ascii="楷体" w:eastAsia="楷体" w:hAnsi="楷体" w:cs="楷体" w:hint="eastAsia"/>
          <w:sz w:val="28"/>
          <w:szCs w:val="36"/>
        </w:rPr>
        <w:t>所有预留钢套管，立管预留孔洞上下应竖直，预留孔洞应比相应水管径大1.5倍。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4</w:t>
      </w:r>
      <w:r>
        <w:rPr>
          <w:rFonts w:ascii="楷体" w:eastAsia="楷体" w:hAnsi="楷体" w:cs="楷体" w:hint="eastAsia"/>
          <w:sz w:val="28"/>
          <w:szCs w:val="36"/>
        </w:rPr>
        <w:t>〕</w:t>
      </w:r>
      <w:r>
        <w:rPr>
          <w:rFonts w:ascii="楷体" w:eastAsia="楷体" w:hAnsi="楷体" w:cs="楷体" w:hint="eastAsia"/>
          <w:sz w:val="28"/>
          <w:szCs w:val="36"/>
        </w:rPr>
        <w:t>隐蔽预埋的管道，试压合格并经监理验收后才可隐蔽。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5</w:t>
      </w:r>
      <w:r>
        <w:rPr>
          <w:rFonts w:ascii="楷体" w:eastAsia="楷体" w:hAnsi="楷体" w:cs="楷体" w:hint="eastAsia"/>
          <w:sz w:val="28"/>
          <w:szCs w:val="36"/>
        </w:rPr>
        <w:t>〕</w:t>
      </w:r>
      <w:r>
        <w:rPr>
          <w:rFonts w:ascii="楷体" w:eastAsia="楷体" w:hAnsi="楷体" w:cs="楷体" w:hint="eastAsia"/>
          <w:sz w:val="28"/>
          <w:szCs w:val="36"/>
        </w:rPr>
        <w:t>所有预留预埋都须进行二次复核。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2</w:t>
      </w:r>
      <w:r>
        <w:rPr>
          <w:rFonts w:ascii="楷体" w:eastAsia="楷体" w:hAnsi="楷体" w:cs="楷体" w:hint="eastAsia"/>
          <w:sz w:val="28"/>
          <w:szCs w:val="36"/>
          <w:lang w:val="en-US" w:eastAsia="zh-CN"/>
        </w:rPr>
        <w:t>.</w:t>
      </w:r>
      <w:r>
        <w:rPr>
          <w:rFonts w:ascii="楷体" w:eastAsia="楷体" w:hAnsi="楷体" w:cs="楷体" w:hint="eastAsia"/>
          <w:sz w:val="28"/>
          <w:szCs w:val="36"/>
        </w:rPr>
        <w:t>套管安装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1</w:t>
      </w:r>
      <w:r>
        <w:rPr>
          <w:rFonts w:ascii="楷体" w:eastAsia="楷体" w:hAnsi="楷体" w:cs="楷体" w:hint="eastAsia"/>
          <w:sz w:val="28"/>
          <w:szCs w:val="36"/>
        </w:rPr>
        <w:t>〕</w:t>
      </w:r>
      <w:r>
        <w:rPr>
          <w:rFonts w:ascii="楷体" w:eastAsia="楷体" w:hAnsi="楷体" w:cs="楷体" w:hint="eastAsia"/>
          <w:sz w:val="28"/>
          <w:szCs w:val="36"/>
        </w:rPr>
        <w:t>刚性套管安装：主体结构钢筋绑扎好后,按照给排水施工图标高几何尺寸找准位置，然后将套管置于钢筋中，焊接在钢筋网中，如果需气割钢筋安装的，安装后必须用加强筋加固，并做好套管的防堵工作。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2</w:t>
      </w:r>
      <w:r>
        <w:rPr>
          <w:rFonts w:ascii="楷体" w:eastAsia="楷体" w:hAnsi="楷体" w:cs="楷体" w:hint="eastAsia"/>
          <w:sz w:val="28"/>
          <w:szCs w:val="36"/>
        </w:rPr>
        <w:t>〕</w:t>
      </w:r>
      <w:r>
        <w:rPr>
          <w:rFonts w:ascii="楷体" w:eastAsia="楷体" w:hAnsi="楷体" w:cs="楷体" w:hint="eastAsia"/>
          <w:sz w:val="28"/>
          <w:szCs w:val="36"/>
        </w:rPr>
        <w:t>穿墙套管安装：土建专业在砌筑隔墙时，按专业施工图标高，几何尺寸将套管置于隔墙中，用砌块找平后用砂浆固定，然后交给土建队伍继续施工。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3</w:t>
      </w:r>
      <w:r>
        <w:rPr>
          <w:rFonts w:ascii="楷体" w:eastAsia="楷体" w:hAnsi="楷体" w:cs="楷体" w:hint="eastAsia"/>
          <w:sz w:val="28"/>
          <w:szCs w:val="36"/>
        </w:rPr>
        <w:t>〕</w:t>
      </w:r>
      <w:r>
        <w:rPr>
          <w:rFonts w:ascii="楷体" w:eastAsia="楷体" w:hAnsi="楷体" w:cs="楷体" w:hint="eastAsia"/>
          <w:sz w:val="28"/>
          <w:szCs w:val="36"/>
        </w:rPr>
        <w:t>给水引入管和给水管排水及通气立管，穿过地板楼板、屋面及墙处均应预留套管。套管直径比穿过管道直径大2号，管道与管道间有25mm间隙。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4</w:t>
      </w:r>
      <w:r>
        <w:rPr>
          <w:rFonts w:ascii="楷体" w:eastAsia="楷体" w:hAnsi="楷体" w:cs="楷体" w:hint="eastAsia"/>
          <w:sz w:val="28"/>
          <w:szCs w:val="36"/>
        </w:rPr>
        <w:t>〕</w:t>
      </w:r>
      <w:r>
        <w:rPr>
          <w:rFonts w:ascii="楷体" w:eastAsia="楷体" w:hAnsi="楷体" w:cs="楷体" w:hint="eastAsia"/>
          <w:sz w:val="28"/>
          <w:szCs w:val="36"/>
        </w:rPr>
        <w:t>套管材质为镀锌钢管，套管应高出地面100mm，在地板处管道与套管之间用沥青胶泥填封。在楼板处用阻火材料填封。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sectPr>
          <w:type w:val="nextPage"/>
          <w:pgSz w:w="11906" w:h="16838"/>
          <w:pgMar w:top="1134" w:right="1134" w:bottom="1134" w:left="1417" w:header="851" w:footer="992" w:gutter="0"/>
          <w:pgNumType w:start="43"/>
          <w:cols w:num="1" w:space="0"/>
          <w:titlePg w:val="0"/>
          <w:rtlGutter w:val="0"/>
          <w:docGrid w:type="lines" w:linePitch="316" w:charSpace="0"/>
        </w:sectPr>
      </w:pPr>
      <w:r>
        <w:rPr>
          <w:rFonts w:ascii="楷体" w:eastAsia="楷体" w:hAnsi="楷体" w:cs="楷体" w:hint="eastAsia"/>
          <w:sz w:val="28"/>
          <w:szCs w:val="36"/>
        </w:rPr>
        <w:t>〔</w:t>
      </w:r>
      <w:r>
        <w:rPr>
          <w:rFonts w:ascii="楷体" w:eastAsia="楷体" w:hAnsi="楷体" w:cs="楷体" w:hint="eastAsia"/>
          <w:sz w:val="28"/>
          <w:szCs w:val="36"/>
        </w:rPr>
        <w:t>5</w:t>
      </w:r>
      <w:r>
        <w:rPr>
          <w:rFonts w:ascii="楷体" w:eastAsia="楷体" w:hAnsi="楷体" w:cs="楷体" w:hint="eastAsia"/>
          <w:sz w:val="28"/>
          <w:szCs w:val="36"/>
        </w:rPr>
        <w:t>〕</w:t>
      </w:r>
      <w:r>
        <w:rPr>
          <w:rFonts w:ascii="楷体" w:eastAsia="楷体" w:hAnsi="楷体" w:cs="楷体" w:hint="eastAsia"/>
          <w:sz w:val="28"/>
          <w:szCs w:val="36"/>
        </w:rPr>
        <w:t>严格按标准图集加工制作防水套管、穿墙套管，套管长度按结构施工图尺寸确定</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3</w:t>
      </w:r>
      <w:r>
        <w:rPr>
          <w:rFonts w:ascii="楷体" w:eastAsia="楷体" w:hAnsi="楷体" w:cs="楷体" w:hint="eastAsia"/>
          <w:sz w:val="28"/>
          <w:szCs w:val="36"/>
          <w:lang w:val="en-US" w:eastAsia="zh-CN"/>
        </w:rPr>
        <w:t>.</w:t>
      </w:r>
      <w:r>
        <w:rPr>
          <w:rFonts w:ascii="楷体" w:eastAsia="楷体" w:hAnsi="楷体" w:cs="楷体" w:hint="eastAsia"/>
          <w:sz w:val="28"/>
          <w:szCs w:val="36"/>
        </w:rPr>
        <w:t>管道支架安装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1</w:t>
      </w:r>
      <w:r>
        <w:rPr>
          <w:rFonts w:ascii="楷体" w:eastAsia="楷体" w:hAnsi="楷体" w:cs="楷体" w:hint="eastAsia"/>
          <w:sz w:val="28"/>
          <w:szCs w:val="36"/>
        </w:rPr>
        <w:t>〕</w:t>
      </w:r>
      <w:r>
        <w:rPr>
          <w:rFonts w:ascii="楷体" w:eastAsia="楷体" w:hAnsi="楷体" w:cs="楷体" w:hint="eastAsia"/>
          <w:sz w:val="28"/>
          <w:szCs w:val="36"/>
        </w:rPr>
        <w:t>管道支架的选型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 xml:space="preserve">   </w:t>
      </w:r>
      <w:r>
        <w:rPr>
          <w:rFonts w:ascii="楷体" w:eastAsia="楷体" w:hAnsi="楷体" w:cs="楷体" w:hint="eastAsia"/>
          <w:sz w:val="28"/>
          <w:szCs w:val="36"/>
        </w:rPr>
        <w:t>管道支架加工制作前应根据管道的材质、管径大小等按标准图集进行选型。支架的高度应按设计图纸并与其它专业进行协调后确定，防止施工过程中管道与其它专业的管道发生“碰撞”。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2</w:t>
      </w:r>
      <w:r>
        <w:rPr>
          <w:rFonts w:ascii="楷体" w:eastAsia="楷体" w:hAnsi="楷体" w:cs="楷体" w:hint="eastAsia"/>
          <w:sz w:val="28"/>
          <w:szCs w:val="36"/>
        </w:rPr>
        <w:t>〕</w:t>
      </w:r>
      <w:r>
        <w:rPr>
          <w:rFonts w:ascii="楷体" w:eastAsia="楷体" w:hAnsi="楷体" w:cs="楷体" w:hint="eastAsia"/>
          <w:sz w:val="28"/>
          <w:szCs w:val="36"/>
        </w:rPr>
        <w:t>管道支架制作加工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 xml:space="preserve">   </w:t>
      </w:r>
      <w:r>
        <w:rPr>
          <w:rFonts w:ascii="楷体" w:eastAsia="楷体" w:hAnsi="楷体" w:cs="楷体" w:hint="eastAsia"/>
          <w:sz w:val="28"/>
          <w:szCs w:val="36"/>
        </w:rPr>
        <w:t>管道支架采用工厂化制作，制作质量必须符合</w:t>
      </w:r>
      <w:r>
        <w:rPr>
          <w:rFonts w:ascii="楷体" w:eastAsia="楷体" w:hAnsi="楷体" w:cs="楷体" w:hint="eastAsia"/>
          <w:sz w:val="28"/>
          <w:szCs w:val="36"/>
        </w:rPr>
        <w:t>标准</w:t>
      </w:r>
      <w:r>
        <w:rPr>
          <w:rFonts w:ascii="楷体" w:eastAsia="楷体" w:hAnsi="楷体" w:cs="楷体" w:hint="eastAsia"/>
          <w:sz w:val="28"/>
          <w:szCs w:val="36"/>
        </w:rPr>
        <w:t>要求，制作成形后进行除锈和防腐处理。管道支架必须满足管道的稳定和</w:t>
      </w:r>
      <w:r>
        <w:rPr>
          <w:rFonts w:ascii="楷体" w:eastAsia="楷体" w:hAnsi="楷体" w:cs="楷体" w:hint="eastAsia"/>
          <w:sz w:val="28"/>
          <w:szCs w:val="36"/>
        </w:rPr>
        <w:t>平安</w:t>
      </w:r>
      <w:r>
        <w:rPr>
          <w:rFonts w:ascii="楷体" w:eastAsia="楷体" w:hAnsi="楷体" w:cs="楷体" w:hint="eastAsia"/>
          <w:sz w:val="28"/>
          <w:szCs w:val="36"/>
        </w:rPr>
        <w:t>，允许管道自由伸缩并符合安装高度。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3</w:t>
      </w:r>
      <w:r>
        <w:rPr>
          <w:rFonts w:ascii="楷体" w:eastAsia="楷体" w:hAnsi="楷体" w:cs="楷体" w:hint="eastAsia"/>
          <w:sz w:val="28"/>
          <w:szCs w:val="36"/>
        </w:rPr>
        <w:t>〕</w:t>
      </w:r>
      <w:r>
        <w:rPr>
          <w:rFonts w:ascii="楷体" w:eastAsia="楷体" w:hAnsi="楷体" w:cs="楷体" w:hint="eastAsia"/>
          <w:sz w:val="28"/>
          <w:szCs w:val="36"/>
        </w:rPr>
        <w:t>给水主管安装管卡时，层高H≤5米每层设一个，层高H≥5米时每层设两个。管道水平安装时，管道架间距应符合设计或</w:t>
      </w:r>
      <w:r>
        <w:rPr>
          <w:rFonts w:ascii="楷体" w:eastAsia="楷体" w:hAnsi="楷体" w:cs="楷体" w:hint="eastAsia"/>
          <w:sz w:val="28"/>
          <w:szCs w:val="36"/>
        </w:rPr>
        <w:t>标准</w:t>
      </w:r>
      <w:r>
        <w:rPr>
          <w:rFonts w:ascii="楷体" w:eastAsia="楷体" w:hAnsi="楷体" w:cs="楷体" w:hint="eastAsia"/>
          <w:sz w:val="28"/>
          <w:szCs w:val="36"/>
        </w:rPr>
        <w:t>要求。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4</w:t>
      </w:r>
      <w:r>
        <w:rPr>
          <w:rFonts w:ascii="楷体" w:eastAsia="楷体" w:hAnsi="楷体" w:cs="楷体" w:hint="eastAsia"/>
          <w:sz w:val="28"/>
          <w:szCs w:val="36"/>
        </w:rPr>
        <w:t>〕</w:t>
      </w:r>
      <w:r>
        <w:rPr>
          <w:rFonts w:ascii="楷体" w:eastAsia="楷体" w:hAnsi="楷体" w:cs="楷体" w:hint="eastAsia"/>
          <w:sz w:val="28"/>
          <w:szCs w:val="36"/>
        </w:rPr>
        <w:t>临近阀门和其他大件管道须安装辅助支架，以防止过大的应力，临近泵接头处亦须安装支架。对于机房内压力管道及其他可把震动传给建筑物的压力管道，必须安装弹簧支架并垫橡胶垫圈以</w:t>
      </w:r>
      <w:r>
        <w:rPr>
          <w:rFonts w:ascii="楷体" w:eastAsia="楷体" w:hAnsi="楷体" w:cs="楷体" w:hint="eastAsia"/>
          <w:sz w:val="28"/>
          <w:szCs w:val="36"/>
        </w:rPr>
        <w:t>到达</w:t>
      </w:r>
      <w:r>
        <w:rPr>
          <w:rFonts w:ascii="楷体" w:eastAsia="楷体" w:hAnsi="楷体" w:cs="楷体" w:hint="eastAsia"/>
          <w:sz w:val="28"/>
          <w:szCs w:val="36"/>
        </w:rPr>
        <w:t>减震的目的。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4.管道安装工艺要求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1</w:t>
      </w:r>
      <w:r>
        <w:rPr>
          <w:rFonts w:ascii="楷体" w:eastAsia="楷体" w:hAnsi="楷体" w:cs="楷体" w:hint="eastAsia"/>
          <w:sz w:val="28"/>
          <w:szCs w:val="36"/>
        </w:rPr>
        <w:t>〕</w:t>
      </w:r>
      <w:r>
        <w:rPr>
          <w:rFonts w:ascii="楷体" w:eastAsia="楷体" w:hAnsi="楷体" w:cs="楷体" w:hint="eastAsia"/>
          <w:sz w:val="28"/>
          <w:szCs w:val="36"/>
        </w:rPr>
        <w:t>管道安装之前要进行外观检查。</w:t>
      </w:r>
      <w:r>
        <w:rPr>
          <w:rFonts w:ascii="楷体" w:eastAsia="楷体" w:hAnsi="楷体" w:cs="楷体" w:hint="eastAsia"/>
          <w:sz w:val="28"/>
          <w:szCs w:val="36"/>
        </w:rPr>
        <w:t>去除</w:t>
      </w:r>
      <w:r>
        <w:rPr>
          <w:rFonts w:ascii="楷体" w:eastAsia="楷体" w:hAnsi="楷体" w:cs="楷体" w:hint="eastAsia"/>
          <w:sz w:val="28"/>
          <w:szCs w:val="36"/>
        </w:rPr>
        <w:t>污垢保证管内无杂物。安装期间应随时注意适当盖好口端,以防外来杂质落入管道。地面以下的管道和隐蔽暗装的管道，应在试水、冲洗、消毒并验收合格之后，才能回填或隐蔽。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2</w:t>
      </w:r>
      <w:r>
        <w:rPr>
          <w:rFonts w:ascii="楷体" w:eastAsia="楷体" w:hAnsi="楷体" w:cs="楷体" w:hint="eastAsia"/>
          <w:sz w:val="28"/>
          <w:szCs w:val="36"/>
        </w:rPr>
        <w:t>〕</w:t>
      </w:r>
      <w:r>
        <w:rPr>
          <w:rFonts w:ascii="楷体" w:eastAsia="楷体" w:hAnsi="楷体" w:cs="楷体" w:hint="eastAsia"/>
          <w:sz w:val="28"/>
          <w:szCs w:val="36"/>
        </w:rPr>
        <w:t>所有管件及各种管道构件与管道相匹配。管件材料应与管道材质一致。所有管道安装应排列整齐、美观维修方便，立管应尽量靠近梁边、柱边，并尽可能靠近主体结构。并牢靠固定以防止横向和纵向移动。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sectPr>
          <w:type w:val="nextPage"/>
          <w:pgSz w:w="11906" w:h="16838"/>
          <w:pgMar w:top="1134" w:right="1134" w:bottom="1134" w:left="1417" w:header="851" w:footer="992" w:gutter="0"/>
          <w:pgNumType w:start="44"/>
          <w:cols w:num="1" w:space="0"/>
          <w:titlePg w:val="0"/>
          <w:rtlGutter w:val="0"/>
          <w:docGrid w:type="lines" w:linePitch="316" w:charSpace="0"/>
        </w:sectPr>
      </w:pPr>
      <w:r>
        <w:rPr>
          <w:rFonts w:ascii="楷体" w:eastAsia="楷体" w:hAnsi="楷体" w:cs="楷体" w:hint="eastAsia"/>
          <w:sz w:val="28"/>
          <w:szCs w:val="36"/>
        </w:rPr>
        <w:t>〔</w:t>
      </w:r>
      <w:r>
        <w:rPr>
          <w:rFonts w:ascii="楷体" w:eastAsia="楷体" w:hAnsi="楷体" w:cs="楷体" w:hint="eastAsia"/>
          <w:sz w:val="28"/>
          <w:szCs w:val="36"/>
        </w:rPr>
        <w:t>3</w:t>
      </w:r>
      <w:r>
        <w:rPr>
          <w:rFonts w:ascii="楷体" w:eastAsia="楷体" w:hAnsi="楷体" w:cs="楷体" w:hint="eastAsia"/>
          <w:sz w:val="28"/>
          <w:szCs w:val="36"/>
        </w:rPr>
        <w:t>〕</w:t>
      </w:r>
      <w:r>
        <w:rPr>
          <w:rFonts w:ascii="楷体" w:eastAsia="楷体" w:hAnsi="楷体" w:cs="楷体" w:hint="eastAsia"/>
          <w:sz w:val="28"/>
          <w:szCs w:val="36"/>
        </w:rPr>
        <w:t>金属管道应进行防腐处理，处理之前先去除管道</w:t>
      </w:r>
      <w:r>
        <w:rPr>
          <w:rFonts w:ascii="楷体" w:eastAsia="楷体" w:hAnsi="楷体" w:cs="楷体" w:hint="eastAsia"/>
          <w:sz w:val="28"/>
          <w:szCs w:val="36"/>
        </w:rPr>
        <w:t>外表</w:t>
      </w:r>
      <w:r>
        <w:rPr>
          <w:rFonts w:ascii="楷体" w:eastAsia="楷体" w:hAnsi="楷体" w:cs="楷体" w:hint="eastAsia"/>
          <w:sz w:val="28"/>
          <w:szCs w:val="36"/>
        </w:rPr>
        <w:t>铁锈及污垢，防腐层应涂刷均匀。明装钢管刷红丹底漆，面漆各两道。埋地铸铁管先刷冷底子油一道，再刷石油沥青涂层一道。管道支架除锈后刷红丹底漆二道，明装时加刷灰色面漆二道。各种管道和容器，应在试压合格</w:t>
      </w:r>
      <w:r>
        <w:rPr>
          <w:rFonts w:ascii="楷体" w:eastAsia="楷体" w:hAnsi="楷体" w:cs="楷体" w:hint="eastAsia"/>
          <w:sz w:val="28"/>
          <w:szCs w:val="36"/>
        </w:rPr>
        <w:t>前方</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可进行防腐保温等工作。</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5.</w:t>
      </w:r>
      <w:r>
        <w:rPr>
          <w:rFonts w:ascii="楷体" w:eastAsia="楷体" w:hAnsi="楷体" w:cs="楷体" w:hint="eastAsia"/>
          <w:sz w:val="28"/>
          <w:szCs w:val="36"/>
        </w:rPr>
        <w:t>给水管道安装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1</w:t>
      </w:r>
      <w:r>
        <w:rPr>
          <w:rFonts w:ascii="楷体" w:eastAsia="楷体" w:hAnsi="楷体" w:cs="楷体" w:hint="eastAsia"/>
          <w:sz w:val="28"/>
          <w:szCs w:val="36"/>
        </w:rPr>
        <w:t>〕</w:t>
      </w:r>
      <w:r>
        <w:rPr>
          <w:rFonts w:ascii="楷体" w:eastAsia="楷体" w:hAnsi="楷体" w:cs="楷体" w:hint="eastAsia"/>
          <w:sz w:val="28"/>
          <w:szCs w:val="36"/>
        </w:rPr>
        <w:t>干管安装。首先确定干管的位置，标高，管径，坡度坡向等，正确按图标位置，间距和标高确定支架的安装位置，支架安装完毕后，把预组装好的管子，滚落在支架上，随即用预先准备好的U型卡将管子固定并校正调直，保证整根管子水平和垂直都在同一直线上，并最后固定牢。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2</w:t>
      </w:r>
      <w:r>
        <w:rPr>
          <w:rFonts w:ascii="楷体" w:eastAsia="楷体" w:hAnsi="楷体" w:cs="楷体" w:hint="eastAsia"/>
          <w:sz w:val="28"/>
          <w:szCs w:val="36"/>
        </w:rPr>
        <w:t>〕</w:t>
      </w:r>
      <w:r>
        <w:rPr>
          <w:rFonts w:ascii="楷体" w:eastAsia="楷体" w:hAnsi="楷体" w:cs="楷体" w:hint="eastAsia"/>
          <w:sz w:val="28"/>
          <w:szCs w:val="36"/>
        </w:rPr>
        <w:t>立管安装，首先用线坠吊在管的位置上，并根据立管卡的高度确定立管卡的位置，管卡安装好后即可安装预制好的立管，上管时应两人配合，一人在下托管，一人在上端上管，上到一定程度，要注意下面支管甩口方向，以防支管甩口偏差或过头，管卡收紧时要保证主管的垂直度和离墙距墙。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3</w:t>
      </w:r>
      <w:r>
        <w:rPr>
          <w:rFonts w:ascii="楷体" w:eastAsia="楷体" w:hAnsi="楷体" w:cs="楷体" w:hint="eastAsia"/>
          <w:sz w:val="28"/>
          <w:szCs w:val="36"/>
        </w:rPr>
        <w:t>〕</w:t>
      </w:r>
      <w:r>
        <w:rPr>
          <w:rFonts w:ascii="楷体" w:eastAsia="楷体" w:hAnsi="楷体" w:cs="楷体" w:hint="eastAsia"/>
          <w:sz w:val="28"/>
          <w:szCs w:val="36"/>
        </w:rPr>
        <w:t>支管安装 ，首先按立管上预留的管口在墙面上画出水平支管安装位置的横线，并按图纸要求画出各分支线或给水配件的位置，根据所画好的尺寸进行预制和组装。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6.</w:t>
      </w:r>
      <w:r>
        <w:rPr>
          <w:rFonts w:ascii="楷体" w:eastAsia="楷体" w:hAnsi="楷体" w:cs="楷体" w:hint="eastAsia"/>
          <w:sz w:val="28"/>
          <w:szCs w:val="36"/>
        </w:rPr>
        <w:t>阀门安装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1</w:t>
      </w:r>
      <w:r>
        <w:rPr>
          <w:rFonts w:ascii="楷体" w:eastAsia="楷体" w:hAnsi="楷体" w:cs="楷体" w:hint="eastAsia"/>
          <w:sz w:val="28"/>
          <w:szCs w:val="36"/>
        </w:rPr>
        <w:t>〕</w:t>
      </w:r>
      <w:r>
        <w:rPr>
          <w:rFonts w:ascii="楷体" w:eastAsia="楷体" w:hAnsi="楷体" w:cs="楷体" w:hint="eastAsia"/>
          <w:sz w:val="28"/>
          <w:szCs w:val="36"/>
        </w:rPr>
        <w:t>阀门的规格、型号、材质及品牌应按设计图纸及</w:t>
      </w:r>
      <w:r>
        <w:rPr>
          <w:rFonts w:ascii="楷体" w:eastAsia="楷体" w:hAnsi="楷体" w:cs="楷体" w:hint="eastAsia"/>
          <w:sz w:val="28"/>
          <w:szCs w:val="36"/>
        </w:rPr>
        <w:t>标准</w:t>
      </w:r>
      <w:r>
        <w:rPr>
          <w:rFonts w:ascii="楷体" w:eastAsia="楷体" w:hAnsi="楷体" w:cs="楷体" w:hint="eastAsia"/>
          <w:sz w:val="28"/>
          <w:szCs w:val="36"/>
        </w:rPr>
        <w:t>要求选用。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2</w:t>
      </w:r>
      <w:r>
        <w:rPr>
          <w:rFonts w:ascii="楷体" w:eastAsia="楷体" w:hAnsi="楷体" w:cs="楷体" w:hint="eastAsia"/>
          <w:sz w:val="28"/>
          <w:szCs w:val="36"/>
        </w:rPr>
        <w:t>〕</w:t>
      </w:r>
      <w:r>
        <w:rPr>
          <w:rFonts w:ascii="楷体" w:eastAsia="楷体" w:hAnsi="楷体" w:cs="楷体" w:hint="eastAsia"/>
          <w:sz w:val="28"/>
          <w:szCs w:val="36"/>
        </w:rPr>
        <w:t>阀门安装前，应做耐压强度试验。试验应以每批</w:t>
      </w:r>
      <w:r>
        <w:rPr>
          <w:rFonts w:ascii="楷体" w:eastAsia="楷体" w:hAnsi="楷体" w:cs="楷体" w:hint="eastAsia"/>
          <w:sz w:val="28"/>
          <w:szCs w:val="36"/>
        </w:rPr>
        <w:t>〔</w:t>
      </w:r>
      <w:r>
        <w:rPr>
          <w:rFonts w:ascii="楷体" w:eastAsia="楷体" w:hAnsi="楷体" w:cs="楷体" w:hint="eastAsia"/>
          <w:sz w:val="28"/>
          <w:szCs w:val="36"/>
        </w:rPr>
        <w:t>同牌号、同规格、同型号</w:t>
      </w:r>
      <w:r>
        <w:rPr>
          <w:rFonts w:ascii="楷体" w:eastAsia="楷体" w:hAnsi="楷体" w:cs="楷体" w:hint="eastAsia"/>
          <w:sz w:val="28"/>
          <w:szCs w:val="36"/>
        </w:rPr>
        <w:t>〕</w:t>
      </w:r>
      <w:r>
        <w:rPr>
          <w:rFonts w:ascii="楷体" w:eastAsia="楷体" w:hAnsi="楷体" w:cs="楷体" w:hint="eastAsia"/>
          <w:sz w:val="28"/>
          <w:szCs w:val="36"/>
        </w:rPr>
        <w:t>数量中抽查10%。如有漏裂不合格的，应再抽查20%，如仍有不合格的</w:t>
      </w:r>
      <w:r>
        <w:rPr>
          <w:rFonts w:ascii="楷体" w:eastAsia="楷体" w:hAnsi="楷体" w:cs="楷体" w:hint="eastAsia"/>
          <w:sz w:val="28"/>
          <w:szCs w:val="36"/>
        </w:rPr>
        <w:t>那么</w:t>
      </w:r>
      <w:r>
        <w:rPr>
          <w:rFonts w:ascii="楷体" w:eastAsia="楷体" w:hAnsi="楷体" w:cs="楷体" w:hint="eastAsia"/>
          <w:sz w:val="28"/>
          <w:szCs w:val="36"/>
        </w:rPr>
        <w:t>须逐个试验。强度和严密性试验压力应为阀门出厂规定之压力。并做好阀门试验记录。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3</w:t>
      </w:r>
      <w:r>
        <w:rPr>
          <w:rFonts w:ascii="楷体" w:eastAsia="楷体" w:hAnsi="楷体" w:cs="楷体" w:hint="eastAsia"/>
          <w:sz w:val="28"/>
          <w:szCs w:val="36"/>
        </w:rPr>
        <w:t>〕</w:t>
      </w:r>
      <w:r>
        <w:rPr>
          <w:rFonts w:ascii="楷体" w:eastAsia="楷体" w:hAnsi="楷体" w:cs="楷体" w:hint="eastAsia"/>
          <w:sz w:val="28"/>
          <w:szCs w:val="36"/>
        </w:rPr>
        <w:t>阀门安装时，应仔细核对阀件的型号与规格是否符合设计要求。阀体上标示箭头，应与介质流动方向一致。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4</w:t>
      </w:r>
      <w:r>
        <w:rPr>
          <w:rFonts w:ascii="楷体" w:eastAsia="楷体" w:hAnsi="楷体" w:cs="楷体" w:hint="eastAsia"/>
          <w:sz w:val="28"/>
          <w:szCs w:val="36"/>
        </w:rPr>
        <w:t>〕</w:t>
      </w:r>
      <w:r>
        <w:rPr>
          <w:rFonts w:ascii="楷体" w:eastAsia="楷体" w:hAnsi="楷体" w:cs="楷体" w:hint="eastAsia"/>
          <w:sz w:val="28"/>
          <w:szCs w:val="36"/>
        </w:rPr>
        <w:t>阀门安装的位置应符合设计要求，并且便于操作。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lang w:val="en-US" w:eastAsia="zh-CN"/>
        </w:rPr>
        <w:t>7.</w:t>
      </w:r>
      <w:r>
        <w:rPr>
          <w:rFonts w:ascii="楷体" w:eastAsia="楷体" w:hAnsi="楷体" w:cs="楷体" w:hint="eastAsia"/>
          <w:sz w:val="28"/>
          <w:szCs w:val="36"/>
        </w:rPr>
        <w:t>管道试压和冲洗 </w:t>
      </w:r>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r>
        <w:rPr>
          <w:rFonts w:ascii="楷体" w:eastAsia="楷体" w:hAnsi="楷体" w:cs="楷体" w:hint="eastAsia"/>
          <w:sz w:val="28"/>
          <w:szCs w:val="36"/>
        </w:rPr>
        <w:t>〔</w:t>
      </w:r>
      <w:r>
        <w:rPr>
          <w:rFonts w:ascii="楷体" w:eastAsia="楷体" w:hAnsi="楷体" w:cs="楷体" w:hint="eastAsia"/>
          <w:sz w:val="28"/>
          <w:szCs w:val="36"/>
        </w:rPr>
        <w:t>1</w:t>
      </w:r>
      <w:r>
        <w:rPr>
          <w:rFonts w:ascii="楷体" w:eastAsia="楷体" w:hAnsi="楷体" w:cs="楷体" w:hint="eastAsia"/>
          <w:sz w:val="28"/>
          <w:szCs w:val="36"/>
        </w:rPr>
        <w:t>〕</w:t>
      </w:r>
      <w:r>
        <w:rPr>
          <w:rFonts w:ascii="楷体" w:eastAsia="楷体" w:hAnsi="楷体" w:cs="楷体" w:hint="eastAsia"/>
          <w:szCs w:val="36"/>
        </w:rPr>
        <w:br/>
      </w:r>
      <w:r>
        <w:rPr>
          <w:rFonts w:ascii="楷体" w:eastAsia="楷体" w:hAnsi="楷体" w:cs="楷体" w:hint="eastAsia"/>
          <w:szCs w:val="36"/>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https://d.book118.com/296101221243010053</w:t>
        </w:r>
      </w:hyperlink>
    </w:p>
    <w:p>
      <w:pPr>
        <w:pageBreakBefore w:val="0"/>
        <w:kinsoku/>
        <w:wordWrap/>
        <w:overflowPunct/>
        <w:topLinePunct w:val="0"/>
        <w:bidi w:val="0"/>
        <w:spacing w:line="500" w:lineRule="exact"/>
        <w:ind w:right="0" w:firstLine="0" w:rightChars="0" w:firstLineChars="0"/>
        <w:textAlignment w:val="auto"/>
        <w:rPr>
          <w:rFonts w:ascii="楷体" w:eastAsia="楷体" w:hAnsi="楷体" w:cs="楷体" w:hint="eastAsia"/>
          <w:szCs w:val="36"/>
        </w:rPr>
      </w:pPr>
    </w:p>
    <w:sectPr>
      <w:type w:val="nextPage"/>
      <w:pgSz w:w="11906" w:h="16838"/>
      <w:pgMar w:top="1134" w:right="1134" w:bottom="1134" w:left="1417" w:header="851" w:footer="992" w:gutter="0"/>
      <w:pgNumType w:start="45"/>
      <w:cols w:num="1" w:space="0"/>
      <w:titlePg w:val="0"/>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1" w:csb1="00000000"/>
  </w:font>
  <w:font w:name="方正书宋简体">
    <w:altName w:val="宋体"/>
    <w:panose1 w:val="02010601030101010101"/>
    <w:charset w:val="86"/>
    <w:family w:val="auto"/>
    <w:pitch w:val="default"/>
    <w:sig w:usb0="00000000" w:usb1="00000000" w:usb2="00000010" w:usb3="00000000" w:csb0="00040000" w:csb1="00000000"/>
  </w:font>
  <w:font w:name="方正仿宋简体">
    <w:altName w:val="宋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幼圆">
    <w:altName w:val="宋体"/>
    <w:panose1 w:val="0201050906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1" w:csb1="00000000"/>
  </w:font>
  <w:font w:name="华文细黑">
    <w:altName w:val="微软雅黑"/>
    <w:panose1 w:val="02010600040101010101"/>
    <w:charset w:val="86"/>
    <w:family w:val="auto"/>
    <w:pitch w:val="default"/>
    <w:sig w:usb0="00000000" w:usb1="00000000" w:usb2="00000010" w:usb3="00000000" w:csb0="0004009F" w:csb1="00000000"/>
  </w:font>
  <w:font w:name="Plotter">
    <w:altName w:val="Lucida Console"/>
    <w:panose1 w:val="00000000000000000000"/>
    <w:charset w:val="00"/>
    <w:family w:val="moder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MS Gothic">
    <w:panose1 w:val="020B0609070205080204"/>
    <w:charset w:val="80"/>
    <w:family w:val="modern"/>
    <w:pitch w:val="default"/>
    <w:sig w:usb0="E00002FF" w:usb1="6AC7FDFB" w:usb2="08000012" w:usb3="00000000" w:csb0="4002009F" w:csb1="DFD70000"/>
  </w:font>
  <w:font w:name="Calibri Light">
    <w:panose1 w:val="020F0302020204030204"/>
    <w:charset w:val="00"/>
    <w:family w:val="swiss"/>
    <w:pitch w:val="default"/>
    <w:sig w:usb0="E0002AFF" w:usb1="C000247B" w:usb2="00000009" w:usb3="00000000" w:csb0="200001FF" w:csb1="00000000"/>
  </w:font>
  <w:font w:name="Cambria Math">
    <w:panose1 w:val="02040503050406030204"/>
    <w:charset w:val="00"/>
    <w:family w:val="roman"/>
    <w:pitch w:val="default"/>
    <w:sig w:usb0="E00002FF" w:usb1="420024FF" w:usb2="00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楷体_GB2312">
    <w:altName w:val="楷体"/>
    <w:panose1 w:val="02010609030101010101"/>
    <w:charset w:val="86"/>
    <w:family w:val="modern"/>
    <w:pitch w:val="default"/>
    <w:sig w:usb0="00000000" w:usb1="00000000" w:usb2="00000010" w:usb3="00000000" w:csb0="00040001" w:csb1="00000000"/>
  </w:font>
  <w:font w:name="Verdana">
    <w:panose1 w:val="020B0604030504040204"/>
    <w:charset w:val="00"/>
    <w:family w:val="swiss"/>
    <w:pitch w:val="default"/>
    <w:sig w:usb0="A10006FF" w:usb1="4000205B" w:usb2="00000010" w:usb3="00000000" w:csb0="2000019F" w:csb1="00000000"/>
  </w:font>
  <w:font w:name="方正综艺简体">
    <w:altName w:val="宋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Lucida Console">
    <w:panose1 w:val="020B0609040504020204"/>
    <w:charset w:val="00"/>
    <w:family w:val="auto"/>
    <w:pitch w:val="default"/>
    <w:sig w:usb0="8000028F" w:usb1="00001800" w:usb2="00000000" w:usb3="00000000" w:csb0="0000001F" w:csb1="D7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文彩云">
    <w:altName w:val="宋体"/>
    <w:panose1 w:val="02010800040101010101"/>
    <w:charset w:val="86"/>
    <w:family w:val="auto"/>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方正小标宋简体">
    <w:altName w:val="宋体"/>
    <w:panose1 w:val="02010601030101010101"/>
    <w:charset w:val="86"/>
    <w:family w:val="auto"/>
    <w:pitch w:val="default"/>
    <w:sig w:usb0="00000000" w:usb1="00000000" w:usb2="00000010" w:usb3="00000000" w:csb0="00040001" w:csb1="00000000"/>
  </w:font>
  <w:font w:name="Comic Sans MS">
    <w:panose1 w:val="030F0702030302020204"/>
    <w:charset w:val="00"/>
    <w:family w:val="auto"/>
    <w:pitch w:val="default"/>
    <w:sig w:usb0="00000287" w:usb1="00000013" w:usb2="00000000" w:usb3="00000000" w:csb0="2000009F" w:csb1="00000000"/>
  </w:font>
  <w:font w:name="仿宋体">
    <w:altName w:val="宋体"/>
    <w:panose1 w:val="02010600030101010101"/>
    <w:charset w:val="86"/>
    <w:family w:val="roman"/>
    <w:pitch w:val="default"/>
    <w:sig w:usb0="00000000" w:usb1="00000000" w:usb2="00000010" w:usb3="00000000" w:csb0="00040000" w:csb1="00000000"/>
  </w:font>
  <w:font w:name="Wingdings 2">
    <w:altName w:val="Webdings"/>
    <w:panose1 w:val="05020102010507070707"/>
    <w:charset w:val="02"/>
    <w:family w:val="modern"/>
    <w:pitch w:val="default"/>
    <w:sig w:usb0="00000000" w:usb1="00000000" w:usb2="00000000" w:usb3="00000000" w:csb0="80000001" w:csb1="00000000"/>
  </w:font>
  <w:font w:name="Webdings">
    <w:panose1 w:val="05030102010509060703"/>
    <w:charset w:val="02"/>
    <w:family w:val="modern"/>
    <w:pitch w:val="default"/>
    <w:sig w:usb0="00000000" w:usb1="00000000" w:usb2="00000000" w:usb3="00000000" w:csb0="80000000" w:csb1="00000000"/>
  </w:font>
  <w:font w:name="方正姚体">
    <w:altName w:val="微软雅黑"/>
    <w:panose1 w:val="02010601030101010101"/>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华文行楷">
    <w:altName w:val="微软雅黑"/>
    <w:panose1 w:val="02010800040101010101"/>
    <w:charset w:val="86"/>
    <w:family w:val="auto"/>
    <w:pitch w:val="default"/>
    <w:sig w:usb0="00000000" w:usb1="00000000" w:usb2="00000010" w:usb3="00000000" w:csb0="00040000" w:csb1="00000000"/>
  </w:font>
  <w:font w:name="隶书">
    <w:altName w:val="微软雅黑"/>
    <w:panose1 w:val="02010509060101010101"/>
    <w:charset w:val="86"/>
    <w:family w:val="modern"/>
    <w:pitch w:val="default"/>
    <w:sig w:usb0="00000000" w:usb1="00000000" w:usb2="00000010" w:usb3="00000000" w:csb0="00040000" w:csb1="00000000"/>
  </w:font>
  <w:font w:name="MS Sans Serif">
    <w:altName w:val="Arial"/>
    <w:panose1 w:val="00000000000000000000"/>
    <w:charset w:val="00"/>
    <w:family w:val="swiss"/>
    <w:pitch w:val="default"/>
    <w:sig w:usb0="00000000" w:usb1="00000000" w:usb2="00000000" w:usb3="00000000" w:csb0="00000001" w:csb1="00000000"/>
  </w:font>
  <w:font w:name="新宋体">
    <w:panose1 w:val="02010609030101010101"/>
    <w:charset w:val="86"/>
    <w:family w:val="modern"/>
    <w:pitch w:val="default"/>
    <w:sig w:usb0="00000003" w:usb1="288F0000" w:usb2="00000006" w:usb3="00000000" w:csb0="00040001" w:csb1="00000000"/>
  </w:font>
  <w:font w:name="华文新魏">
    <w:altName w:val="宋体"/>
    <w:panose1 w:val="02010800040101010101"/>
    <w:charset w:val="86"/>
    <w:family w:val="auto"/>
    <w:pitch w:val="default"/>
    <w:sig w:usb0="00000000" w:usb1="00000000" w:usb2="00000010" w:usb3="00000000" w:csb0="00040000" w:csb1="00000000"/>
  </w:font>
  <w:font w:name="方正黑体简体">
    <w:altName w:val="宋体"/>
    <w:panose1 w:val="02010601030101010101"/>
    <w:charset w:val="86"/>
    <w:family w:val="auto"/>
    <w:pitch w:val="default"/>
    <w:sig w:usb0="00000000" w:usb1="00000000" w:usb2="00000010" w:usb3="00000000" w:csb0="00040000" w:csb1="00000000"/>
  </w:font>
  <w:font w:name="SSJ-PK74820000003-Identity-H">
    <w:altName w:val="黑体"/>
    <w:panose1 w:val="00000000000000000000"/>
    <w:charset w:val="86"/>
    <w:family w:val="auto"/>
    <w:pitch w:val="default"/>
    <w:sig w:usb0="00000000" w:usb1="00000000" w:usb2="0000001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Century">
    <w:altName w:val="Times New Roman"/>
    <w:panose1 w:val="02040603050705020303"/>
    <w:charset w:val="00"/>
    <w:family w:val="roman"/>
    <w:pitch w:val="default"/>
    <w:sig w:usb0="00000000" w:usb1="00000000" w:usb2="00000000" w:usb3="00000000" w:csb0="00000001" w:csb1="00000000"/>
  </w:font>
  <w:font w:name="方正粗圆简体">
    <w:altName w:val="Times New Roman"/>
    <w:panose1 w:val="00000000000000000000"/>
    <w:charset w:val="00"/>
    <w:family w:val="auto"/>
    <w:pitch w:val="default"/>
    <w:sig w:usb0="00000000" w:usb1="00000000" w:usb2="00000000" w:usb3="00000000" w:csb0="00040001" w:csb1="00000000"/>
  </w:font>
  <w:font w:name="方正大标宋简体">
    <w:altName w:val="宋体"/>
    <w:panose1 w:val="02010601030101010101"/>
    <w:charset w:val="86"/>
    <w:family w:val="auto"/>
    <w:pitch w:val="default"/>
    <w:sig w:usb0="00000000" w:usb1="00000000" w:usb2="00000010" w:usb3="00000000" w:csb0="00040000" w:csb1="00000000"/>
  </w:font>
  <w:font w:name="方正宋体">
    <w:altName w:val="黑体"/>
    <w:panose1 w:val="03000502000000000000"/>
    <w:charset w:val="86"/>
    <w:family w:val="script"/>
    <w:pitch w:val="default"/>
    <w:sig w:usb0="00000000" w:usb1="00000000" w:usb2="00000010" w:usb3="00000000" w:csb0="00040000"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Georgia">
    <w:panose1 w:val="02040502050405020303"/>
    <w:charset w:val="00"/>
    <w:family w:val="roman"/>
    <w:pitch w:val="default"/>
    <w:sig w:usb0="00000287" w:usb1="00000000" w:usb2="00000000" w:usb3="00000000" w:csb0="2000009F" w:csb1="00000000"/>
  </w:font>
  <w:font w:name="MS Mincho">
    <w:altName w:val="Kozuka Mincho Pr6N M"/>
    <w:panose1 w:val="02020609040205080304"/>
    <w:charset w:val="80"/>
    <w:family w:val="modern"/>
    <w:pitch w:val="default"/>
    <w:sig w:usb0="00000000" w:usb1="00000000" w:usb2="00000012" w:usb3="00000000" w:csb0="0002009F" w:csb1="00000000"/>
  </w:font>
  <w:font w:name="TimesNewRoman">
    <w:altName w:val="Times New Roman"/>
    <w:panose1 w:val="00000000000000000000"/>
    <w:charset w:val="00"/>
    <w:family w:val="roman"/>
    <w:pitch w:val="default"/>
    <w:sig w:usb0="00000000" w:usb1="00000000" w:usb2="00000000" w:usb3="00000000" w:csb0="00000001" w:csb1="00000000"/>
  </w:font>
  <w:font w:name="Kozuka Mincho Pr6N M">
    <w:panose1 w:val="02020600000000000000"/>
    <w:charset w:val="80"/>
    <w:family w:val="auto"/>
    <w:pitch w:val="default"/>
    <w:sig w:usb0="000002D7" w:usb1="2AC71C11" w:usb2="00000012" w:usb3="00000000" w:csb0="2002009F" w:csb1="00000000"/>
  </w:font>
  <w:font w:name="Castellar">
    <w:altName w:val="MV Boli"/>
    <w:panose1 w:val="020A0402060406010301"/>
    <w:charset w:val="00"/>
    <w:family w:val="roman"/>
    <w:pitch w:val="default"/>
    <w:sig w:usb0="00000000" w:usb1="00000000" w:usb2="00000000" w:usb3="00000000" w:csb0="00000001" w:csb1="00000000"/>
  </w:font>
  <w:font w:name="MV Boli">
    <w:panose1 w:val="02000500030200090000"/>
    <w:charset w:val="00"/>
    <w:family w:val="auto"/>
    <w:pitch w:val="default"/>
    <w:sig w:usb0="00000003" w:usb1="00000000" w:usb2="00000100" w:usb3="00000000" w:csb0="00000001" w:csb1="00000000"/>
  </w:font>
  <w:font w:name="华文楷体">
    <w:altName w:val="宋体"/>
    <w:panose1 w:val="02010600040101010101"/>
    <w:charset w:val="86"/>
    <w:family w:val="auto"/>
    <w:pitch w:val="default"/>
    <w:sig w:usb0="00000000" w:usb1="00000000" w:usb2="00000010" w:usb3="00000000" w:csb0="0004009F" w:csb1="00000000"/>
  </w:font>
  <w:font w:name="Symath">
    <w:altName w:val="Courier New"/>
    <w:panose1 w:val="00000400000000000000"/>
    <w:charset w:val="00"/>
    <w:family w:val="auto"/>
    <w:pitch w:val="default"/>
    <w:sig w:usb0="00000000" w:usb1="00000000" w:usb2="00000000" w:usb3="00000000" w:csb0="000001FF" w:csb1="00000000"/>
  </w:font>
  <w:font w:name="宋体-方正超大字符集">
    <w:altName w:val="黑体"/>
    <w:panose1 w:val="00000000000000000000"/>
    <w:charset w:val="86"/>
    <w:family w:val="script"/>
    <w:pitch w:val="default"/>
    <w:sig w:usb0="00000000" w:usb1="00000000" w:usb2="00000010" w:usb3="00000000" w:csb0="00040000" w:csb1="00000000"/>
  </w:font>
  <w:font w:name="..ì.">
    <w:altName w:val="黑体"/>
    <w:panose1 w:val="00000000000000000000"/>
    <w:charset w:val="86"/>
    <w:family w:val="auto"/>
    <w:pitch w:val="default"/>
    <w:sig w:usb0="00000000" w:usb1="00000000" w:usb2="00000010" w:usb3="00000000" w:csb0="00040000" w:csb1="00000000"/>
  </w:font>
  <w:font w:name="Sim Sun">
    <w:altName w:val="黑体"/>
    <w:panose1 w:val="00000000000000000000"/>
    <w:charset w:val="86"/>
    <w:family w:val="auto"/>
    <w:pitch w:val="default"/>
    <w:sig w:usb0="00000000" w:usb1="00000000" w:usb2="00000010" w:usb3="00000000" w:csb0="00040000" w:csb1="00000000"/>
  </w:font>
  <w:font w:name="TimesNewRomanPSMT">
    <w:altName w:val="宋体"/>
    <w:panose1 w:val="00000000000000000000"/>
    <w:charset w:val="00"/>
    <w:family w:val="roman"/>
    <w:pitch w:val="default"/>
    <w:sig w:usb0="00000000" w:usb1="00000000" w:usb2="00000010" w:usb3="00000000" w:csb0="00040001" w:csb1="00000000"/>
  </w:font>
  <w:font w:name="方正姚体简体">
    <w:altName w:val="宋体"/>
    <w:panose1 w:val="02010601030101010101"/>
    <w:charset w:val="86"/>
    <w:family w:val="auto"/>
    <w:pitch w:val="default"/>
    <w:sig w:usb0="00000000" w:usb1="00000000" w:usb2="00000000" w:usb3="00000000" w:csb0="00040000" w:csb1="00000000"/>
  </w:font>
  <w:font w:name="Wingdings 3">
    <w:altName w:val="Symbol"/>
    <w:panose1 w:val="05040102010807070707"/>
    <w:charset w:val="00"/>
    <w:family w:val="auto"/>
    <w:pitch w:val="default"/>
    <w:sig w:usb0="00000000" w:usb1="00000000" w:usb2="00000000" w:usb3="00000000" w:csb0="80000001" w:csb1="00000000"/>
  </w:font>
  <w:font w:name="微软雅黑 Light">
    <w:panose1 w:val="020B0502040204020203"/>
    <w:charset w:val="86"/>
    <w:family w:val="auto"/>
    <w:pitch w:val="default"/>
    <w:sig w:usb0="80000287" w:usb1="28CF0010" w:usb2="00000016" w:usb3="00000000" w:csb0="0004001F" w:csb1="00000000"/>
  </w:font>
  <w:font w:name="PMingLiU">
    <w:altName w:val="Adobe 明體 Std L"/>
    <w:panose1 w:val="02020300000000000000"/>
    <w:charset w:val="88"/>
    <w:family w:val="roman"/>
    <w:pitch w:val="default"/>
    <w:sig w:usb0="00000000" w:usb1="00000000" w:usb2="00000016" w:usb3="00000000" w:csb0="00100001" w:csb1="00000000"/>
  </w:font>
  <w:font w:name="Adobe 明體 Std L">
    <w:panose1 w:val="02020300000000000000"/>
    <w:charset w:val="88"/>
    <w:family w:val="auto"/>
    <w:pitch w:val="default"/>
    <w:sig w:usb0="00000001" w:usb1="1A0F1900" w:usb2="00000016" w:usb3="00000000" w:csb0="00120005" w:csb1="00000000"/>
  </w:font>
  <w:font w:name="新宋体-18030">
    <w:altName w:val="微软雅黑"/>
    <w:panose1 w:val="02010609060101010101"/>
    <w:charset w:val="86"/>
    <w:family w:val="modern"/>
    <w:pitch w:val="default"/>
    <w:sig w:usb0="00000000" w:usb1="00000000" w:usb2="000A005E" w:usb3="00000000" w:csb0="00040001"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Kozuka Mincho Pro H">
    <w:panose1 w:val="02020A00000000000000"/>
    <w:charset w:val="80"/>
    <w:family w:val="auto"/>
    <w:pitch w:val="default"/>
    <w:sig w:usb0="00000083" w:usb1="2AC71C11" w:usb2="00000012" w:usb3="00000000" w:csb0="20020005" w:csb1="00000000"/>
  </w:font>
  <w:font w:name="Kozuka Mincho Pro EL">
    <w:panose1 w:val="02020200000000000000"/>
    <w:charset w:val="80"/>
    <w:family w:val="auto"/>
    <w:pitch w:val="default"/>
    <w:sig w:usb0="00000083" w:usb1="2AC71C11" w:usb2="00000012" w:usb3="00000000" w:csb0="20020005" w:csb1="00000000"/>
  </w:font>
  <w:font w:name="EU-F1">
    <w:altName w:val="微软雅黑"/>
    <w:panose1 w:val="03000509000000000000"/>
    <w:charset w:val="86"/>
    <w:family w:val="auto"/>
    <w:pitch w:val="default"/>
    <w:sig w:usb0="00000000" w:usb1="00000000" w:usb2="00000000" w:usb3="00000000" w:csb0="00040000" w:csb1="00000000"/>
  </w:font>
  <w:font w:name="����">
    <w:altName w:val="微软雅黑"/>
    <w:panose1 w:val="00000000000000000000"/>
    <w:charset w:val="01"/>
    <w:family w:val="auto"/>
    <w:pitch w:val="default"/>
    <w:sig w:usb0="00000000" w:usb1="00000000" w:usb2="00000000" w:usb3="00000000" w:csb0="00040001" w:csb1="00000000"/>
  </w:font>
  <w:font w:name="TQNAQE+DIN-Regular">
    <w:altName w:val="微软雅黑"/>
    <w:panose1 w:val="00000000000000000000"/>
    <w:charset w:val="86"/>
    <w:family w:val="swiss"/>
    <w:pitch w:val="default"/>
    <w:sig w:usb0="00000000" w:usb1="00000000" w:usb2="00000010" w:usb3="00000000" w:csb0="00040000" w:csb1="00000000"/>
  </w:font>
  <w:font w:name="Century Gothic">
    <w:altName w:val="Trebuchet MS"/>
    <w:panose1 w:val="020B0502020202020204"/>
    <w:charset w:val="00"/>
    <w:family w:val="swiss"/>
    <w:pitch w:val="default"/>
    <w:sig w:usb0="00000000" w:usb1="00000000" w:usb2="00000000" w:usb3="00000000" w:csb0="0000009F" w:csb1="00000000"/>
  </w:font>
  <w:font w:name="Trebuchet MS">
    <w:panose1 w:val="020B0603020202020204"/>
    <w:charset w:val="00"/>
    <w:family w:val="auto"/>
    <w:pitch w:val="default"/>
    <w:sig w:usb0="00000687" w:usb1="00000000" w:usb2="00000000" w:usb3="00000000" w:csb0="2000009F" w:csb1="00000000"/>
  </w:font>
  <w:font w:name="Adobe 宋体 Std L">
    <w:panose1 w:val="02020300000000000000"/>
    <w:charset w:val="86"/>
    <w:family w:val="auto"/>
    <w:pitch w:val="default"/>
    <w:sig w:usb0="00000001" w:usb1="0A0F1810" w:usb2="00000016" w:usb3="00000000" w:csb0="00060007" w:csb1="00000000"/>
  </w:font>
  <w:font w:name="Adobe 楷体 Std R">
    <w:panose1 w:val="02020400000000000000"/>
    <w:charset w:val="86"/>
    <w:family w:val="auto"/>
    <w:pitch w:val="default"/>
    <w:sig w:usb0="00000001" w:usb1="0A0F1810" w:usb2="00000016" w:usb3="00000000" w:csb0="00060007" w:csb1="00000000"/>
  </w:font>
  <w:font w:name="Adobe 繁黑體 Std B">
    <w:panose1 w:val="020B0700000000000000"/>
    <w:charset w:val="88"/>
    <w:family w:val="auto"/>
    <w:pitch w:val="default"/>
    <w:sig w:usb0="00000001" w:usb1="1A0F1900" w:usb2="00000016" w:usb3="00000000" w:csb0="00120005" w:csb1="00000000"/>
  </w:font>
  <w:font w:name="Adobe 黑体 Std R">
    <w:panose1 w:val="020B0400000000000000"/>
    <w:charset w:val="86"/>
    <w:family w:val="auto"/>
    <w:pitch w:val="default"/>
    <w:sig w:usb0="00000001" w:usb1="0A0F1810" w:usb2="00000016" w:usb3="00000000" w:csb0="00060007" w:csb1="00000000"/>
  </w:font>
  <w:font w:name="Adobe Gothic Std B">
    <w:panose1 w:val="020B0800000000000000"/>
    <w:charset w:val="80"/>
    <w:family w:val="auto"/>
    <w:pitch w:val="default"/>
    <w:sig w:usb0="00000001" w:usb1="21D72C10" w:usb2="00000010" w:usb3="00000000" w:csb0="602A0005" w:csb1="00000000"/>
  </w:font>
  <w:font w:name="Kozuka Gothic Pr6N B">
    <w:panose1 w:val="020B0800000000000000"/>
    <w:charset w:val="80"/>
    <w:family w:val="auto"/>
    <w:pitch w:val="default"/>
    <w:sig w:usb0="000002D7" w:usb1="2AC71C11" w:usb2="00000012" w:usb3="00000000" w:csb0="2002009F" w:csb1="00000000"/>
  </w:font>
  <w:font w:name="Adobe Myungjo Std M">
    <w:panose1 w:val="02020600000000000000"/>
    <w:charset w:val="80"/>
    <w:family w:val="auto"/>
    <w:pitch w:val="default"/>
    <w:sig w:usb0="00000001" w:usb1="21D72C10" w:usb2="00000010" w:usb3="00000000" w:csb0="602A0005" w:csb1="00000000"/>
  </w:font>
  <w:font w:name="方正大标宋_GBK">
    <w:altName w:val="微软雅黑"/>
    <w:panose1 w:val="03000509000000000000"/>
    <w:charset w:val="86"/>
    <w:family w:val="script"/>
    <w:pitch w:val="default"/>
    <w:sig w:usb0="00000000" w:usb1="00000000" w:usb2="00000010" w:usb3="00000000" w:csb0="00040000" w:csb1="00000000"/>
  </w:font>
  <w:font w:name="方正魏碑_GBK">
    <w:altName w:val="微软雅黑"/>
    <w:panose1 w:val="03000509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8"/>
    <w:multiLevelType w:val="multilevel"/>
    <w:tmpl w:val="00000008"/>
    <w:lvl w:ilvl="0">
      <w:start w:val="1"/>
      <w:numFmt w:val="japaneseCounting"/>
      <w:lvlText w:val="%1、"/>
      <w:lvlJc w:val="left"/>
      <w:pPr>
        <w:tabs>
          <w:tab w:val="left" w:pos="720"/>
        </w:tabs>
        <w:ind w:left="720"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07783C21"/>
    <w:multiLevelType w:val="singleLevel"/>
    <w:tmpl w:val="07783C21"/>
    <w:lvl w:ilvl="0">
      <w:start w:val="1"/>
      <w:numFmt w:val="japaneseCounting"/>
      <w:lvlText w:val="%1、"/>
      <w:lvlJc w:val="left"/>
      <w:pPr>
        <w:tabs>
          <w:tab w:val="left" w:pos="570"/>
        </w:tabs>
        <w:ind w:left="570" w:hanging="570"/>
      </w:pPr>
      <w:rPr>
        <w:rFonts w:hint="eastAsia"/>
      </w:rPr>
    </w:lvl>
  </w:abstractNum>
  <w:abstractNum w:abstractNumId="2">
    <w:nsid w:val="1A961DCF"/>
    <w:multiLevelType w:val="singleLevel"/>
    <w:tmpl w:val="07783C21"/>
    <w:lvl w:ilvl="0">
      <w:start w:val="1"/>
      <w:numFmt w:val="japaneseCounting"/>
      <w:lvlText w:val="%1、"/>
      <w:lvlJc w:val="left"/>
      <w:pPr>
        <w:tabs>
          <w:tab w:val="left" w:pos="570"/>
        </w:tabs>
        <w:ind w:left="570" w:hanging="570"/>
      </w:pPr>
      <w:rPr>
        <w:rFonts w:hint="eastAsia"/>
      </w:rPr>
    </w:lvl>
  </w:abstractNum>
  <w:abstractNum w:abstractNumId="3">
    <w:nsid w:val="433B65A3"/>
    <w:multiLevelType w:val="multilevel"/>
    <w:tmpl w:val="433B65A3"/>
    <w:lvl w:ilvl="0">
      <w:start w:val="1"/>
      <w:numFmt w:val="decimal"/>
      <w:lvlText w:val="%1."/>
      <w:lvlJc w:val="left"/>
      <w:pPr>
        <w:tabs>
          <w:tab w:val="left" w:pos="1890"/>
        </w:tabs>
        <w:ind w:left="1890" w:hanging="420"/>
      </w:pPr>
    </w:lvl>
    <w:lvl w:ilvl="1">
      <w:start w:val="1"/>
      <w:numFmt w:val="lowerLetter"/>
      <w:lvlText w:val="%2)"/>
      <w:lvlJc w:val="left"/>
      <w:pPr>
        <w:tabs>
          <w:tab w:val="left" w:pos="2310"/>
        </w:tabs>
        <w:ind w:left="2310" w:hanging="420"/>
      </w:pPr>
    </w:lvl>
    <w:lvl w:ilvl="2">
      <w:start w:val="1"/>
      <w:numFmt w:val="lowerRoman"/>
      <w:lvlText w:val="%3."/>
      <w:lvlJc w:val="right"/>
      <w:pPr>
        <w:tabs>
          <w:tab w:val="left" w:pos="2730"/>
        </w:tabs>
        <w:ind w:left="2730" w:hanging="420"/>
      </w:pPr>
    </w:lvl>
    <w:lvl w:ilvl="3">
      <w:start w:val="1"/>
      <w:numFmt w:val="decimal"/>
      <w:lvlText w:val="%4."/>
      <w:lvlJc w:val="left"/>
      <w:pPr>
        <w:tabs>
          <w:tab w:val="left" w:pos="3150"/>
        </w:tabs>
        <w:ind w:left="3150" w:hanging="420"/>
      </w:pPr>
    </w:lvl>
    <w:lvl w:ilvl="4">
      <w:start w:val="1"/>
      <w:numFmt w:val="lowerLetter"/>
      <w:lvlText w:val="%5)"/>
      <w:lvlJc w:val="left"/>
      <w:pPr>
        <w:tabs>
          <w:tab w:val="left" w:pos="3570"/>
        </w:tabs>
        <w:ind w:left="3570" w:hanging="420"/>
      </w:pPr>
    </w:lvl>
    <w:lvl w:ilvl="5">
      <w:start w:val="1"/>
      <w:numFmt w:val="lowerRoman"/>
      <w:lvlText w:val="%6."/>
      <w:lvlJc w:val="right"/>
      <w:pPr>
        <w:tabs>
          <w:tab w:val="left" w:pos="3990"/>
        </w:tabs>
        <w:ind w:left="3990" w:hanging="420"/>
      </w:pPr>
    </w:lvl>
    <w:lvl w:ilvl="6">
      <w:start w:val="1"/>
      <w:numFmt w:val="decimal"/>
      <w:lvlText w:val="%7."/>
      <w:lvlJc w:val="left"/>
      <w:pPr>
        <w:tabs>
          <w:tab w:val="left" w:pos="4410"/>
        </w:tabs>
        <w:ind w:left="4410" w:hanging="420"/>
      </w:pPr>
    </w:lvl>
    <w:lvl w:ilvl="7">
      <w:start w:val="1"/>
      <w:numFmt w:val="lowerLetter"/>
      <w:lvlText w:val="%8)"/>
      <w:lvlJc w:val="left"/>
      <w:pPr>
        <w:tabs>
          <w:tab w:val="left" w:pos="4830"/>
        </w:tabs>
        <w:ind w:left="4830" w:hanging="420"/>
      </w:pPr>
    </w:lvl>
    <w:lvl w:ilvl="8">
      <w:start w:val="1"/>
      <w:numFmt w:val="lowerRoman"/>
      <w:lvlText w:val="%9."/>
      <w:lvlJc w:val="right"/>
      <w:pPr>
        <w:tabs>
          <w:tab w:val="left" w:pos="5250"/>
        </w:tabs>
        <w:ind w:left="5250" w:hanging="420"/>
      </w:pPr>
    </w:lvl>
  </w:abstractNum>
  <w:abstractNum w:abstractNumId="4">
    <w:nsid w:val="482B6E16"/>
    <w:multiLevelType w:val="singleLevel"/>
    <w:tmpl w:val="07783C21"/>
    <w:lvl w:ilvl="0">
      <w:start w:val="1"/>
      <w:numFmt w:val="japaneseCounting"/>
      <w:lvlText w:val="%1、"/>
      <w:lvlJc w:val="left"/>
      <w:pPr>
        <w:tabs>
          <w:tab w:val="left" w:pos="570"/>
        </w:tabs>
        <w:ind w:left="570" w:hanging="570"/>
      </w:pPr>
      <w:rPr>
        <w:rFonts w:hint="eastAsia"/>
      </w:rPr>
    </w:lvl>
  </w:abstractNum>
  <w:abstractNum w:abstractNumId="5">
    <w:nsid w:val="53465C40"/>
    <w:multiLevelType w:val="multilevel"/>
    <w:tmpl w:val="53465C40"/>
    <w:lvl w:ilvl="0">
      <w:start w:val="1"/>
      <w:numFmt w:val="chineseCounting"/>
      <w:pStyle w:val="Heading1"/>
      <w:suff w:val="nothing"/>
      <w:lvlText w:val="第%1章"/>
      <w:lvlJc w:val="left"/>
      <w:pPr>
        <w:ind w:left="0" w:firstLine="402"/>
      </w:pPr>
      <w:rPr>
        <w:rFonts w:hint="eastAsia"/>
      </w:rPr>
    </w:lvl>
    <w:lvl w:ilvl="1">
      <w:start w:val="1"/>
      <w:numFmt w:val="chineseCounting"/>
      <w:suff w:val="nothing"/>
      <w:lvlText w:val="%2、"/>
      <w:lvlJc w:val="left"/>
      <w:pPr>
        <w:ind w:left="0" w:firstLine="402"/>
      </w:pPr>
      <w:rPr>
        <w:rFonts w:hint="eastAsia"/>
      </w:rPr>
    </w:lvl>
    <w:lvl w:ilvl="2">
      <w:start w:val="1"/>
      <w:numFmt w:val="decimal"/>
      <w:suff w:val="nothing"/>
      <w:lvlText w:val="%3．"/>
      <w:lvlJc w:val="left"/>
      <w:pPr>
        <w:ind w:left="0" w:firstLine="402"/>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6">
    <w:nsid w:val="5722D047"/>
    <w:multiLevelType w:val="singleLevel"/>
    <w:tmpl w:val="5722D047"/>
    <w:lvl w:ilvl="0">
      <w:start w:val="1"/>
      <w:numFmt w:val="decimal"/>
      <w:suff w:val="nothing"/>
      <w:lvlText w:val="（%1）"/>
      <w:lvlJc w:val="left"/>
    </w:lvl>
  </w:abstractNum>
  <w:abstractNum w:abstractNumId="7">
    <w:nsid w:val="57B51427"/>
    <w:multiLevelType w:val="singleLevel"/>
    <w:tmpl w:val="57B51427"/>
    <w:lvl w:ilvl="0">
      <w:start w:val="6"/>
      <w:numFmt w:val="chineseCounting"/>
      <w:suff w:val="space"/>
      <w:lvlText w:val="第%1节"/>
      <w:lvlJc w:val="left"/>
    </w:lvl>
  </w:abstractNum>
  <w:abstractNum w:abstractNumId="8">
    <w:nsid w:val="57B51F32"/>
    <w:multiLevelType w:val="singleLevel"/>
    <w:tmpl w:val="57B51F32"/>
    <w:lvl w:ilvl="0">
      <w:start w:val="1"/>
      <w:numFmt w:val="decimal"/>
      <w:suff w:val="nothing"/>
      <w:lvlText w:val="（%1）"/>
      <w:lvlJc w:val="left"/>
    </w:lvl>
  </w:abstractNum>
  <w:abstractNum w:abstractNumId="9">
    <w:nsid w:val="596C0F1B"/>
    <w:multiLevelType w:val="singleLevel"/>
    <w:tmpl w:val="596C0F1B"/>
    <w:lvl w:ilvl="0">
      <w:start w:val="3"/>
      <w:numFmt w:val="decimal"/>
      <w:suff w:val="nothing"/>
      <w:lvlText w:val="%1、"/>
      <w:lvlJc w:val="left"/>
    </w:lvl>
  </w:abstractNum>
  <w:abstractNum w:abstractNumId="10">
    <w:nsid w:val="596C0F2A"/>
    <w:multiLevelType w:val="singleLevel"/>
    <w:tmpl w:val="596C0F2A"/>
    <w:lvl w:ilvl="0">
      <w:start w:val="2"/>
      <w:numFmt w:val="decimal"/>
      <w:suff w:val="nothing"/>
      <w:lvlText w:val="（%1）"/>
      <w:lvlJc w:val="left"/>
    </w:lvl>
  </w:abstractNum>
  <w:abstractNum w:abstractNumId="11">
    <w:nsid w:val="596C0F3A"/>
    <w:multiLevelType w:val="singleLevel"/>
    <w:tmpl w:val="596C0F3A"/>
    <w:lvl w:ilvl="0">
      <w:start w:val="4"/>
      <w:numFmt w:val="decimal"/>
      <w:suff w:val="nothing"/>
      <w:lvlText w:val="（%1）"/>
      <w:lvlJc w:val="left"/>
    </w:lvl>
  </w:abstractNum>
  <w:abstractNum w:abstractNumId="12">
    <w:nsid w:val="596C0F4C"/>
    <w:multiLevelType w:val="singleLevel"/>
    <w:tmpl w:val="596C0F4C"/>
    <w:lvl w:ilvl="0">
      <w:start w:val="4"/>
      <w:numFmt w:val="decimal"/>
      <w:suff w:val="nothing"/>
      <w:lvlText w:val="%1、"/>
      <w:lvlJc w:val="left"/>
    </w:lvl>
  </w:abstractNum>
  <w:abstractNum w:abstractNumId="13">
    <w:nsid w:val="59ACAA47"/>
    <w:multiLevelType w:val="singleLevel"/>
    <w:tmpl w:val="59ACAA47"/>
    <w:lvl w:ilvl="0">
      <w:start w:val="5"/>
      <w:numFmt w:val="decimal"/>
      <w:suff w:val="nothing"/>
      <w:lvlText w:val="%1、"/>
      <w:lvlJc w:val="left"/>
    </w:lvl>
  </w:abstractNum>
  <w:abstractNum w:abstractNumId="14">
    <w:nsid w:val="59C87F4B"/>
    <w:multiLevelType w:val="singleLevel"/>
    <w:tmpl w:val="59C87F4B"/>
    <w:lvl w:ilvl="0">
      <w:start w:val="1"/>
      <w:numFmt w:val="decimal"/>
      <w:suff w:val="nothing"/>
      <w:lvlText w:val="（%1）"/>
      <w:lvlJc w:val="left"/>
    </w:lvl>
  </w:abstractNum>
  <w:abstractNum w:abstractNumId="15">
    <w:nsid w:val="59DD97AC"/>
    <w:multiLevelType w:val="singleLevel"/>
    <w:tmpl w:val="59DD97AC"/>
    <w:lvl w:ilvl="0">
      <w:start w:val="4"/>
      <w:numFmt w:val="chineseCounting"/>
      <w:suff w:val="space"/>
      <w:lvlText w:val="第%1节"/>
      <w:lvlJc w:val="left"/>
    </w:lvl>
  </w:abstractNum>
  <w:abstractNum w:abstractNumId="16">
    <w:nsid w:val="7B4E71F2"/>
    <w:multiLevelType w:val="multilevel"/>
    <w:tmpl w:val="00000008"/>
    <w:lvl w:ilvl="0">
      <w:start w:val="1"/>
      <w:numFmt w:val="japaneseCounting"/>
      <w:lvlText w:val="%1、"/>
      <w:lvlJc w:val="left"/>
      <w:pPr>
        <w:tabs>
          <w:tab w:val="left" w:pos="720"/>
        </w:tabs>
        <w:ind w:left="720" w:hanging="7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5"/>
  </w:num>
  <w:num w:numId="2">
    <w:abstractNumId w:val="0"/>
  </w:num>
  <w:num w:numId="3">
    <w:abstractNumId w:val="1"/>
  </w:num>
  <w:num w:numId="4">
    <w:abstractNumId w:val="14"/>
  </w:num>
  <w:num w:numId="5">
    <w:abstractNumId w:val="6"/>
  </w:num>
  <w:num w:numId="6">
    <w:abstractNumId w:val="15"/>
  </w:num>
  <w:num w:numId="7">
    <w:abstractNumId w:val="9"/>
  </w:num>
  <w:num w:numId="8">
    <w:abstractNumId w:val="10"/>
  </w:num>
  <w:num w:numId="9">
    <w:abstractNumId w:val="11"/>
  </w:num>
  <w:num w:numId="10">
    <w:abstractNumId w:val="12"/>
  </w:num>
  <w:num w:numId="11">
    <w:abstractNumId w:val="3"/>
  </w:num>
  <w:num w:numId="12">
    <w:abstractNumId w:val="7"/>
  </w:num>
  <w:num w:numId="13">
    <w:abstractNumId w:val="8"/>
  </w:num>
  <w:num w:numId="14">
    <w:abstractNumId w:val="13"/>
  </w:num>
  <w:num w:numId="15">
    <w:abstractNumId w:val="16"/>
  </w:num>
  <w:num w:numId="16">
    <w:abstractNumId w:val="4"/>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976305"/>
    <w:rsid w:val="00075159"/>
    <w:rsid w:val="04976305"/>
    <w:rsid w:val="075641C6"/>
    <w:rsid w:val="080A498C"/>
    <w:rsid w:val="09293E6D"/>
    <w:rsid w:val="0A0C5FA3"/>
    <w:rsid w:val="0E1364D5"/>
    <w:rsid w:val="109E161A"/>
    <w:rsid w:val="10C47614"/>
    <w:rsid w:val="156D6957"/>
    <w:rsid w:val="15A21706"/>
    <w:rsid w:val="167D1F80"/>
    <w:rsid w:val="171C27D2"/>
    <w:rsid w:val="1CD71815"/>
    <w:rsid w:val="23F515BC"/>
    <w:rsid w:val="2F491280"/>
    <w:rsid w:val="307D5637"/>
    <w:rsid w:val="33AF7883"/>
    <w:rsid w:val="349F551F"/>
    <w:rsid w:val="35B170AC"/>
    <w:rsid w:val="35E75D68"/>
    <w:rsid w:val="3604021A"/>
    <w:rsid w:val="414235BF"/>
    <w:rsid w:val="47A406DC"/>
    <w:rsid w:val="47EF3BFC"/>
    <w:rsid w:val="48897913"/>
    <w:rsid w:val="48A81AD1"/>
    <w:rsid w:val="4D484138"/>
    <w:rsid w:val="4EFB4BF2"/>
    <w:rsid w:val="52280E23"/>
    <w:rsid w:val="53656FF5"/>
    <w:rsid w:val="569339A2"/>
    <w:rsid w:val="57417CBF"/>
    <w:rsid w:val="57CF6A61"/>
    <w:rsid w:val="580D6891"/>
    <w:rsid w:val="58D462BD"/>
    <w:rsid w:val="59191827"/>
    <w:rsid w:val="5A2249F0"/>
    <w:rsid w:val="5B911617"/>
    <w:rsid w:val="5F8B0B6A"/>
    <w:rsid w:val="5FD82A1B"/>
    <w:rsid w:val="616969B5"/>
    <w:rsid w:val="6271384F"/>
    <w:rsid w:val="644F1312"/>
    <w:rsid w:val="64C8209F"/>
    <w:rsid w:val="66271FED"/>
    <w:rsid w:val="6AD7325C"/>
    <w:rsid w:val="6F7F4E86"/>
    <w:rsid w:val="6FE44492"/>
    <w:rsid w:val="708E0EA3"/>
    <w:rsid w:val="737C53B3"/>
    <w:rsid w:val="74B73F0C"/>
    <w:rsid w:val="75CC684D"/>
    <w:rsid w:val="76D92EEF"/>
    <w:rsid w:val="78606864"/>
    <w:rsid w:val="7F2C60C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semiHidden="0" w:uiPriority="0" w:qFormat="1"/>
    <w:lsdException w:name="heading 5"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qFormat="1"/>
    <w:lsdException w:name="Body Text First Indent 2" w:semiHidden="0" w:uiPriority="0" w:unhideWhenUsed="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qFormat="1"/>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heme="minorBidi"/>
      <w:kern w:val="2"/>
      <w:sz w:val="28"/>
      <w:szCs w:val="24"/>
      <w:lang w:val="en-US" w:eastAsia="zh-CN" w:bidi="ar-SA"/>
    </w:rPr>
  </w:style>
  <w:style w:type="paragraph" w:styleId="Heading1">
    <w:name w:val="heading 1"/>
    <w:basedOn w:val="Normal"/>
    <w:next w:val="Normal"/>
    <w:qFormat/>
    <w:pPr>
      <w:keepNext/>
      <w:keepLines/>
      <w:numPr>
        <w:ilvl w:val="0"/>
        <w:numId w:val="1"/>
      </w:numPr>
      <w:spacing w:before="100" w:beforeLines="0" w:after="90" w:afterLines="0" w:line="576" w:lineRule="auto"/>
      <w:jc w:val="center"/>
      <w:outlineLvl w:val="0"/>
    </w:pPr>
    <w:rPr>
      <w:rFonts w:ascii="Times New Roman" w:eastAsia="宋体" w:hAnsi="Times New Roman"/>
      <w:b/>
      <w:kern w:val="44"/>
      <w:sz w:val="32"/>
      <w:lang w:val="en-US" w:eastAsia="zh-CN" w:bidi="ar-SA"/>
    </w:rPr>
  </w:style>
  <w:style w:type="paragraph" w:styleId="Heading2">
    <w:name w:val="heading 2"/>
    <w:basedOn w:val="Normal"/>
    <w:next w:val="NormalIndent"/>
    <w:unhideWhenUsed/>
    <w:qFormat/>
    <w:pPr>
      <w:keepNext/>
      <w:keepLines/>
      <w:spacing w:before="140" w:beforeLines="0" w:after="140" w:afterLines="0" w:line="413" w:lineRule="auto"/>
      <w:jc w:val="center"/>
      <w:outlineLvl w:val="1"/>
    </w:pPr>
    <w:rPr>
      <w:rFonts w:ascii="Arial" w:eastAsia="宋体" w:hAnsi="Arial"/>
      <w:b/>
      <w:sz w:val="30"/>
      <w:lang w:val="en-US" w:eastAsia="zh-CN" w:bidi="ar-SA"/>
    </w:rPr>
  </w:style>
  <w:style w:type="paragraph" w:styleId="Heading3">
    <w:name w:val="heading 3"/>
    <w:basedOn w:val="Normal"/>
    <w:next w:val="Normal"/>
    <w:unhideWhenUsed/>
    <w:qFormat/>
    <w:pPr>
      <w:keepNext/>
      <w:keepLines/>
      <w:spacing w:before="260" w:beforeLines="0" w:after="260" w:afterLines="0" w:line="416" w:lineRule="auto"/>
      <w:outlineLvl w:val="2"/>
    </w:pPr>
    <w:rPr>
      <w:b/>
      <w:bCs/>
      <w:sz w:val="32"/>
      <w:szCs w:val="32"/>
    </w:rPr>
  </w:style>
  <w:style w:type="paragraph" w:styleId="Heading4">
    <w:name w:val="heading 4"/>
    <w:basedOn w:val="Normal"/>
    <w:next w:val="Normal"/>
    <w:unhideWhenUsed/>
    <w:qFormat/>
    <w:pPr>
      <w:keepNext/>
      <w:keepLines/>
      <w:spacing w:before="280" w:beforeLines="0" w:after="290" w:afterLines="0" w:line="376" w:lineRule="auto"/>
      <w:outlineLvl w:val="3"/>
    </w:pPr>
    <w:rPr>
      <w:rFonts w:ascii="Arial" w:eastAsia="黑体" w:hAnsi="Arial"/>
      <w:b/>
      <w:bCs/>
      <w:sz w:val="28"/>
      <w:szCs w:val="28"/>
    </w:rPr>
  </w:style>
  <w:style w:type="paragraph" w:styleId="Heading6">
    <w:name w:val="heading 6"/>
    <w:basedOn w:val="Normal"/>
    <w:next w:val="Normal"/>
    <w:unhideWhenUsed/>
    <w:qFormat/>
    <w:pPr>
      <w:tabs>
        <w:tab w:val="left" w:pos="567"/>
      </w:tabs>
      <w:spacing w:before="48" w:after="48" w:line="360" w:lineRule="auto"/>
      <w:outlineLvl w:val="5"/>
    </w:pPr>
    <w:rPr>
      <w:rFonts w:ascii="宋体" w:hAnsi="宋体"/>
      <w:sz w:val="2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Indent">
    <w:name w:val="Normal Indent"/>
    <w:basedOn w:val="Normal"/>
    <w:qFormat/>
    <w:pPr>
      <w:ind w:firstLine="420"/>
    </w:pPr>
    <w:rPr>
      <w:szCs w:val="20"/>
    </w:rPr>
  </w:style>
  <w:style w:type="paragraph" w:styleId="BodyTextFirstIndent">
    <w:name w:val="Body Text First Indent"/>
    <w:basedOn w:val="BodyTextFirstIndent2"/>
    <w:qFormat/>
    <w:pPr>
      <w:keepNext w:val="0"/>
      <w:keepLines w:val="0"/>
      <w:widowControl/>
      <w:suppressLineNumbers w:val="0"/>
      <w:spacing w:before="0" w:beforeAutospacing="0" w:after="0" w:afterAutospacing="0" w:line="460" w:lineRule="exact"/>
      <w:ind w:left="0" w:right="0" w:firstLine="567"/>
      <w:jc w:val="left"/>
    </w:pPr>
    <w:rPr>
      <w:rFonts w:ascii="仿宋_GB2312" w:eastAsia="仿宋_GB2312" w:hAnsi="Times New Roman" w:cs="Times New Roman" w:hint="eastAsia"/>
      <w:kern w:val="0"/>
      <w:sz w:val="28"/>
      <w:szCs w:val="20"/>
      <w:lang w:val="en-US" w:eastAsia="zh-CN" w:bidi="ar-SA"/>
    </w:rPr>
  </w:style>
  <w:style w:type="paragraph" w:styleId="BodyTextFirstIndent2">
    <w:name w:val="Body Text First Indent 2"/>
    <w:basedOn w:val="BodyTextIndent"/>
    <w:qFormat/>
    <w:pPr>
      <w:ind w:firstLine="420" w:firstLineChars="200"/>
    </w:pPr>
  </w:style>
  <w:style w:type="paragraph" w:styleId="BodyTextIndent">
    <w:name w:val="Body Text Indent"/>
    <w:basedOn w:val="Normal"/>
    <w:qFormat/>
    <w:pPr>
      <w:snapToGrid w:val="0"/>
      <w:spacing w:line="360" w:lineRule="auto"/>
      <w:ind w:firstLine="538" w:firstLineChars="192"/>
    </w:pPr>
    <w:rPr>
      <w:rFonts w:ascii="宋体"/>
      <w:sz w:val="28"/>
    </w:rPr>
  </w:style>
  <w:style w:type="paragraph" w:styleId="BodyText">
    <w:name w:val="Body Text"/>
    <w:basedOn w:val="Normal"/>
    <w:qFormat/>
    <w:pPr>
      <w:spacing w:line="320" w:lineRule="exact"/>
    </w:pPr>
    <w:rPr>
      <w:sz w:val="28"/>
      <w:szCs w:val="20"/>
    </w:rPr>
  </w:style>
  <w:style w:type="paragraph" w:styleId="PlainText">
    <w:name w:val="Plain Text"/>
    <w:basedOn w:val="Normal"/>
    <w:qFormat/>
    <w:rPr>
      <w:rFonts w:ascii="宋体" w:hAnsi="Courier New" w:cs="Courier New"/>
      <w:szCs w:val="21"/>
    </w:rPr>
  </w:style>
  <w:style w:type="paragraph" w:styleId="BodyTextIndent2">
    <w:name w:val="Body Text Indent 2"/>
    <w:basedOn w:val="Normal"/>
    <w:qFormat/>
    <w:pPr>
      <w:spacing w:line="540" w:lineRule="exact"/>
      <w:ind w:firstLine="480"/>
    </w:pPr>
    <w:rPr>
      <w:sz w:val="24"/>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qFormat/>
  </w:style>
  <w:style w:type="paragraph" w:styleId="BodyTextIndent3">
    <w:name w:val="Body Text Indent 3"/>
    <w:basedOn w:val="Normal"/>
    <w:qFormat/>
    <w:pPr>
      <w:spacing w:after="120" w:afterLines="0"/>
      <w:ind w:left="420" w:leftChars="200"/>
    </w:pPr>
    <w:rPr>
      <w:sz w:val="16"/>
      <w:szCs w:val="16"/>
    </w:rPr>
  </w:style>
  <w:style w:type="paragraph" w:styleId="TOC2">
    <w:name w:val="toc 2"/>
    <w:basedOn w:val="Normal"/>
    <w:next w:val="Normal"/>
    <w:qFormat/>
    <w:pPr>
      <w:ind w:left="420" w:leftChars="200"/>
    </w:pPr>
  </w:style>
  <w:style w:type="paragraph" w:styleId="NormalWeb">
    <w:name w:val="Normal (Web)"/>
    <w:basedOn w:val="Normal"/>
    <w:qFormat/>
    <w:pPr>
      <w:widowControl/>
      <w:spacing w:before="100" w:beforeAutospacing="1" w:after="100" w:afterAutospacing="1" w:line="255" w:lineRule="atLeast"/>
      <w:jc w:val="left"/>
    </w:pPr>
    <w:rPr>
      <w:rFonts w:ascii="Verdana" w:hAnsi="Verdana" w:cs="宋体"/>
      <w:color w:val="000000"/>
      <w:kern w:val="0"/>
      <w:sz w:val="18"/>
      <w:szCs w:val="18"/>
    </w:rPr>
  </w:style>
  <w:style w:type="paragraph" w:styleId="Title">
    <w:name w:val="Title"/>
    <w:basedOn w:val="Normal"/>
    <w:qFormat/>
    <w:pPr>
      <w:spacing w:before="240" w:after="60"/>
      <w:jc w:val="center"/>
      <w:outlineLvl w:val="0"/>
    </w:pPr>
    <w:rPr>
      <w:rFonts w:ascii="Arial" w:hAnsi="Arial" w:cs="Arial"/>
      <w:b/>
      <w:bCs/>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lStyle10">
    <w:name w:val="slStyle10"/>
    <w:basedOn w:val="Normal"/>
    <w:next w:val="Normal"/>
    <w:qFormat/>
    <w:pPr>
      <w:wordWrap w:val="0"/>
      <w:overflowPunct w:val="0"/>
      <w:topLinePunct/>
      <w:autoSpaceDE w:val="0"/>
      <w:autoSpaceDN w:val="0"/>
      <w:ind w:left="-8" w:firstLine="542" w:firstLineChars="225"/>
    </w:pPr>
    <w:rPr>
      <w:rFonts w:ascii="宋体" w:hAnsi="宋体"/>
      <w:b/>
      <w:color w:val="000000"/>
      <w:sz w:val="24"/>
      <w:szCs w:val="20"/>
      <w:u w:val="none" w:color="000000"/>
    </w:rPr>
  </w:style>
  <w:style w:type="paragraph" w:customStyle="1" w:styleId="1">
    <w:name w:val="样式 左侧:  1 字符"/>
    <w:basedOn w:val="Normal"/>
    <w:qFormat/>
    <w:pPr>
      <w:spacing w:line="360" w:lineRule="auto"/>
      <w:ind w:firstLine="200" w:firstLineChars="200"/>
      <w:jc w:val="center"/>
    </w:pPr>
    <w:rPr>
      <w:rFonts w:ascii="宋体" w:hAnsi="宋体" w:cs="宋体"/>
      <w:b/>
      <w:snapToGrid w:val="0"/>
      <w:kern w:val="0"/>
      <w:sz w:val="28"/>
      <w:szCs w:val="20"/>
    </w:rPr>
  </w:style>
  <w:style w:type="paragraph" w:customStyle="1" w:styleId="3">
    <w:name w:val="样式3"/>
    <w:basedOn w:val="Title"/>
    <w:qFormat/>
    <w:pPr>
      <w:spacing w:before="120"/>
      <w:ind w:firstLine="551" w:firstLineChars="196"/>
      <w:jc w:val="left"/>
    </w:pPr>
    <w:rPr>
      <w:rFonts w:ascii="宋体" w:hAnsi="宋体"/>
      <w:sz w:val="28"/>
    </w:rPr>
  </w:style>
  <w:style w:type="paragraph" w:customStyle="1" w:styleId="a">
    <w:name w:val="表格"/>
    <w:qFormat/>
    <w:pPr>
      <w:widowControl w:val="0"/>
      <w:adjustRightInd w:val="0"/>
      <w:snapToGrid w:val="0"/>
      <w:jc w:val="center"/>
    </w:pPr>
    <w:rPr>
      <w:rFonts w:ascii="Times New Roman" w:hAnsi="Times New Roman" w:eastAsiaTheme="minorEastAsia" w:cstheme="minorBidi"/>
      <w:snapToGrid w:val="0"/>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96101221243010053"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2017-10-09T08:16:00Z</dcterms:created>
  <dcterms:modified xsi:type="dcterms:W3CDTF">2017-10-14T02:21:30Z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2052-10.1.0.6156</vt:lpwstr>
  </property>
</Properties>
</file>